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119F" w14:textId="77777777" w:rsidR="00BC1F65" w:rsidRPr="00613BA7" w:rsidRDefault="00BC1F65" w:rsidP="00602EA1">
      <w:pPr>
        <w:autoSpaceDE w:val="0"/>
        <w:autoSpaceDN w:val="0"/>
        <w:adjustRightInd w:val="0"/>
        <w:rPr>
          <w:rFonts w:asciiTheme="minorHAnsi" w:hAnsiTheme="minorHAnsi" w:cstheme="minorHAnsi"/>
          <w:b/>
          <w:bCs/>
          <w:color w:val="000000"/>
          <w:sz w:val="22"/>
          <w:szCs w:val="22"/>
          <w:lang w:val="en-GB"/>
        </w:rPr>
      </w:pPr>
      <w:bookmarkStart w:id="0" w:name="_Hlk117248702"/>
    </w:p>
    <w:p w14:paraId="53DFF2CD" w14:textId="77777777" w:rsidR="00BC1F65" w:rsidRPr="00613BA7" w:rsidRDefault="00BC1F65" w:rsidP="00602EA1">
      <w:pPr>
        <w:autoSpaceDE w:val="0"/>
        <w:autoSpaceDN w:val="0"/>
        <w:adjustRightInd w:val="0"/>
        <w:jc w:val="center"/>
        <w:rPr>
          <w:rFonts w:asciiTheme="minorHAnsi" w:hAnsiTheme="minorHAnsi" w:cstheme="minorHAnsi"/>
          <w:b/>
          <w:bCs/>
          <w:color w:val="000000"/>
          <w:sz w:val="22"/>
          <w:szCs w:val="22"/>
          <w:lang w:val="en-GB"/>
        </w:rPr>
      </w:pPr>
      <w:r w:rsidRPr="00613BA7">
        <w:rPr>
          <w:rFonts w:asciiTheme="minorHAnsi" w:hAnsiTheme="minorHAnsi" w:cstheme="minorHAnsi"/>
          <w:b/>
          <w:bCs/>
          <w:color w:val="000000"/>
          <w:sz w:val="22"/>
          <w:szCs w:val="22"/>
          <w:lang w:val="en-GB"/>
        </w:rPr>
        <w:t>CARE INTERNATIONAL SECRETARIAT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2"/>
        <w:gridCol w:w="7030"/>
      </w:tblGrid>
      <w:tr w:rsidR="00BC1F65" w:rsidRPr="00682873" w14:paraId="7D168717" w14:textId="77777777" w:rsidTr="004A2867">
        <w:trPr>
          <w:trHeight w:val="128"/>
        </w:trPr>
        <w:tc>
          <w:tcPr>
            <w:tcW w:w="2362" w:type="dxa"/>
          </w:tcPr>
          <w:p w14:paraId="51728DFE" w14:textId="77777777" w:rsidR="00BC1F65" w:rsidRPr="00613BA7" w:rsidRDefault="00BC1F65" w:rsidP="00602EA1">
            <w:pPr>
              <w:autoSpaceDE w:val="0"/>
              <w:autoSpaceDN w:val="0"/>
              <w:adjustRightInd w:val="0"/>
              <w:rPr>
                <w:rFonts w:asciiTheme="minorHAnsi" w:hAnsiTheme="minorHAnsi" w:cstheme="minorHAnsi"/>
                <w:b/>
                <w:color w:val="000000"/>
                <w:sz w:val="22"/>
                <w:szCs w:val="22"/>
                <w:lang w:val="en-GB"/>
              </w:rPr>
            </w:pPr>
          </w:p>
          <w:p w14:paraId="32BE3C37" w14:textId="77777777" w:rsidR="00BC1F65" w:rsidRPr="00613BA7" w:rsidRDefault="00BC1F65" w:rsidP="00602EA1">
            <w:pPr>
              <w:autoSpaceDE w:val="0"/>
              <w:autoSpaceDN w:val="0"/>
              <w:adjustRightInd w:val="0"/>
              <w:rPr>
                <w:rFonts w:asciiTheme="minorHAnsi" w:hAnsiTheme="minorHAnsi" w:cstheme="minorHAnsi"/>
                <w:b/>
                <w:color w:val="000000"/>
                <w:sz w:val="22"/>
                <w:szCs w:val="22"/>
                <w:lang w:val="en-GB"/>
              </w:rPr>
            </w:pPr>
            <w:r w:rsidRPr="00613BA7">
              <w:rPr>
                <w:rFonts w:asciiTheme="minorHAnsi" w:hAnsiTheme="minorHAnsi" w:cstheme="minorHAnsi"/>
                <w:b/>
                <w:color w:val="000000"/>
                <w:sz w:val="22"/>
                <w:szCs w:val="22"/>
                <w:lang w:val="en-GB"/>
              </w:rPr>
              <w:t xml:space="preserve">Position Title: </w:t>
            </w:r>
          </w:p>
        </w:tc>
        <w:tc>
          <w:tcPr>
            <w:tcW w:w="7030" w:type="dxa"/>
          </w:tcPr>
          <w:p w14:paraId="4718D5E2" w14:textId="77777777" w:rsidR="00BC1F65" w:rsidRPr="00613BA7" w:rsidRDefault="00BC1F65" w:rsidP="00602EA1">
            <w:pPr>
              <w:autoSpaceDE w:val="0"/>
              <w:autoSpaceDN w:val="0"/>
              <w:adjustRightInd w:val="0"/>
              <w:rPr>
                <w:rFonts w:asciiTheme="minorHAnsi" w:hAnsiTheme="minorHAnsi" w:cstheme="minorHAnsi"/>
                <w:color w:val="000000"/>
                <w:sz w:val="22"/>
                <w:szCs w:val="22"/>
                <w:lang w:val="en-GB"/>
              </w:rPr>
            </w:pPr>
          </w:p>
          <w:p w14:paraId="1ED21905" w14:textId="77777777" w:rsidR="00BC1F65" w:rsidRPr="00613BA7" w:rsidRDefault="00BC1F65" w:rsidP="00602EA1">
            <w:pPr>
              <w:autoSpaceDE w:val="0"/>
              <w:autoSpaceDN w:val="0"/>
              <w:adjustRightInd w:val="0"/>
              <w:rPr>
                <w:rFonts w:asciiTheme="minorHAnsi" w:hAnsiTheme="minorHAnsi" w:cstheme="minorHAnsi"/>
                <w:b/>
                <w:color w:val="000000"/>
                <w:sz w:val="22"/>
                <w:szCs w:val="22"/>
                <w:lang w:val="en-GB"/>
              </w:rPr>
            </w:pPr>
            <w:r w:rsidRPr="00613BA7">
              <w:rPr>
                <w:rFonts w:asciiTheme="minorHAnsi" w:hAnsiTheme="minorHAnsi" w:cstheme="minorHAnsi"/>
                <w:b/>
                <w:color w:val="000000"/>
                <w:sz w:val="22"/>
                <w:szCs w:val="22"/>
                <w:lang w:val="en-GB"/>
              </w:rPr>
              <w:t>Head of Gender Equality</w:t>
            </w:r>
            <w:r w:rsidR="003F67FD" w:rsidRPr="00613BA7">
              <w:rPr>
                <w:rFonts w:asciiTheme="minorHAnsi" w:hAnsiTheme="minorHAnsi" w:cstheme="minorHAnsi"/>
                <w:b/>
                <w:color w:val="000000"/>
                <w:sz w:val="22"/>
                <w:szCs w:val="22"/>
                <w:lang w:val="en-GB"/>
              </w:rPr>
              <w:t xml:space="preserve"> and</w:t>
            </w:r>
            <w:r w:rsidR="00DA53FB" w:rsidRPr="00613BA7">
              <w:rPr>
                <w:rFonts w:asciiTheme="minorHAnsi" w:hAnsiTheme="minorHAnsi" w:cstheme="minorHAnsi"/>
                <w:b/>
                <w:color w:val="000000"/>
                <w:sz w:val="22"/>
                <w:szCs w:val="22"/>
                <w:lang w:val="en-GB"/>
              </w:rPr>
              <w:t xml:space="preserve"> Inclusion</w:t>
            </w:r>
            <w:r w:rsidR="00D578BF" w:rsidRPr="00613BA7">
              <w:rPr>
                <w:rFonts w:asciiTheme="minorHAnsi" w:hAnsiTheme="minorHAnsi" w:cstheme="minorHAnsi"/>
                <w:b/>
                <w:color w:val="000000"/>
                <w:sz w:val="22"/>
                <w:szCs w:val="22"/>
                <w:lang w:val="en-GB"/>
              </w:rPr>
              <w:t xml:space="preserve"> (HoGEI)</w:t>
            </w:r>
            <w:r w:rsidRPr="00613BA7">
              <w:rPr>
                <w:rFonts w:asciiTheme="minorHAnsi" w:hAnsiTheme="minorHAnsi" w:cstheme="minorHAnsi"/>
                <w:b/>
                <w:color w:val="000000"/>
                <w:sz w:val="22"/>
                <w:szCs w:val="22"/>
                <w:lang w:val="en-GB"/>
              </w:rPr>
              <w:t xml:space="preserve"> CARE International</w:t>
            </w:r>
            <w:r w:rsidR="00D578BF" w:rsidRPr="00613BA7">
              <w:rPr>
                <w:rFonts w:asciiTheme="minorHAnsi" w:hAnsiTheme="minorHAnsi" w:cstheme="minorHAnsi"/>
                <w:b/>
                <w:color w:val="000000"/>
                <w:sz w:val="22"/>
                <w:szCs w:val="22"/>
                <w:lang w:val="en-GB"/>
              </w:rPr>
              <w:t xml:space="preserve"> Secretariat</w:t>
            </w:r>
          </w:p>
        </w:tc>
      </w:tr>
      <w:tr w:rsidR="00BC1F65" w:rsidRPr="00682873" w14:paraId="072A3991" w14:textId="77777777" w:rsidTr="004A2867">
        <w:trPr>
          <w:trHeight w:val="128"/>
        </w:trPr>
        <w:tc>
          <w:tcPr>
            <w:tcW w:w="2362" w:type="dxa"/>
          </w:tcPr>
          <w:p w14:paraId="644978FC" w14:textId="1457121E" w:rsidR="00BC1F65" w:rsidRPr="00462FD2" w:rsidRDefault="00BC1F65" w:rsidP="00602EA1">
            <w:pPr>
              <w:autoSpaceDE w:val="0"/>
              <w:autoSpaceDN w:val="0"/>
              <w:adjustRightInd w:val="0"/>
              <w:rPr>
                <w:rFonts w:asciiTheme="minorHAnsi" w:hAnsiTheme="minorHAnsi" w:cstheme="minorHAnsi"/>
                <w:color w:val="000000"/>
                <w:sz w:val="22"/>
                <w:szCs w:val="22"/>
                <w:lang w:val="en-US"/>
              </w:rPr>
            </w:pPr>
          </w:p>
        </w:tc>
        <w:tc>
          <w:tcPr>
            <w:tcW w:w="7030" w:type="dxa"/>
          </w:tcPr>
          <w:p w14:paraId="71B350A8" w14:textId="267291FB" w:rsidR="00BC1F65" w:rsidRPr="00613BA7" w:rsidRDefault="00BC1F65" w:rsidP="00602EA1">
            <w:pPr>
              <w:autoSpaceDE w:val="0"/>
              <w:autoSpaceDN w:val="0"/>
              <w:adjustRightInd w:val="0"/>
              <w:rPr>
                <w:rFonts w:asciiTheme="minorHAnsi" w:hAnsiTheme="minorHAnsi" w:cstheme="minorHAnsi"/>
                <w:color w:val="000000"/>
                <w:sz w:val="22"/>
                <w:szCs w:val="22"/>
                <w:lang w:val="en-GB"/>
              </w:rPr>
            </w:pPr>
          </w:p>
        </w:tc>
      </w:tr>
      <w:tr w:rsidR="00BC1F65" w:rsidRPr="00682873" w14:paraId="6D7269CD" w14:textId="77777777" w:rsidTr="004A2867">
        <w:trPr>
          <w:trHeight w:val="128"/>
        </w:trPr>
        <w:tc>
          <w:tcPr>
            <w:tcW w:w="2362" w:type="dxa"/>
          </w:tcPr>
          <w:p w14:paraId="79EF1EF4" w14:textId="77777777" w:rsidR="00BC1F65" w:rsidRPr="00613BA7" w:rsidRDefault="00BC1F65" w:rsidP="00602EA1">
            <w:pPr>
              <w:autoSpaceDE w:val="0"/>
              <w:autoSpaceDN w:val="0"/>
              <w:adjustRightInd w:val="0"/>
              <w:rPr>
                <w:rFonts w:asciiTheme="minorHAnsi" w:hAnsiTheme="minorHAnsi" w:cstheme="minorHAnsi"/>
                <w:color w:val="000000"/>
                <w:sz w:val="22"/>
                <w:szCs w:val="22"/>
                <w:lang w:val="en-GB"/>
              </w:rPr>
            </w:pPr>
            <w:r w:rsidRPr="00613BA7">
              <w:rPr>
                <w:rFonts w:asciiTheme="minorHAnsi" w:hAnsiTheme="minorHAnsi" w:cstheme="minorHAnsi"/>
                <w:color w:val="000000"/>
                <w:sz w:val="22"/>
                <w:szCs w:val="22"/>
                <w:lang w:val="en-GB"/>
              </w:rPr>
              <w:t xml:space="preserve">Supervisor: </w:t>
            </w:r>
          </w:p>
          <w:p w14:paraId="65836815" w14:textId="77777777" w:rsidR="00BC1F65" w:rsidRPr="00613BA7" w:rsidRDefault="00BC1F65" w:rsidP="00602EA1">
            <w:pPr>
              <w:autoSpaceDE w:val="0"/>
              <w:autoSpaceDN w:val="0"/>
              <w:adjustRightInd w:val="0"/>
              <w:rPr>
                <w:rFonts w:asciiTheme="minorHAnsi" w:hAnsiTheme="minorHAnsi" w:cstheme="minorHAnsi"/>
                <w:color w:val="000000"/>
                <w:sz w:val="22"/>
                <w:szCs w:val="22"/>
                <w:lang w:val="en-GB"/>
              </w:rPr>
            </w:pPr>
            <w:r w:rsidRPr="00613BA7">
              <w:rPr>
                <w:rFonts w:asciiTheme="minorHAnsi" w:hAnsiTheme="minorHAnsi" w:cstheme="minorHAnsi"/>
                <w:color w:val="000000"/>
                <w:sz w:val="22"/>
                <w:szCs w:val="22"/>
                <w:lang w:val="en-GB"/>
              </w:rPr>
              <w:t>Supervises:</w:t>
            </w:r>
          </w:p>
        </w:tc>
        <w:tc>
          <w:tcPr>
            <w:tcW w:w="7030" w:type="dxa"/>
          </w:tcPr>
          <w:p w14:paraId="7D3CC7C4" w14:textId="77777777" w:rsidR="00BC1F65" w:rsidRPr="00613BA7" w:rsidRDefault="00BC1F65" w:rsidP="00602EA1">
            <w:pPr>
              <w:autoSpaceDE w:val="0"/>
              <w:autoSpaceDN w:val="0"/>
              <w:adjustRightInd w:val="0"/>
              <w:rPr>
                <w:rFonts w:asciiTheme="minorHAnsi" w:hAnsiTheme="minorHAnsi" w:cstheme="minorHAnsi"/>
                <w:color w:val="000000"/>
                <w:sz w:val="22"/>
                <w:szCs w:val="22"/>
                <w:lang w:val="en-GB"/>
              </w:rPr>
            </w:pPr>
            <w:r w:rsidRPr="00613BA7">
              <w:rPr>
                <w:rFonts w:asciiTheme="minorHAnsi" w:hAnsiTheme="minorHAnsi" w:cstheme="minorHAnsi"/>
                <w:color w:val="000000"/>
                <w:sz w:val="22"/>
                <w:szCs w:val="22"/>
                <w:lang w:val="en-GB"/>
              </w:rPr>
              <w:t>CARE International Program Director</w:t>
            </w:r>
          </w:p>
          <w:p w14:paraId="1FC897C0" w14:textId="2B1FCEC6" w:rsidR="00BC1F65" w:rsidRPr="00613BA7" w:rsidRDefault="00D45A23" w:rsidP="00602EA1">
            <w:pPr>
              <w:autoSpaceDE w:val="0"/>
              <w:autoSpaceDN w:val="0"/>
              <w:adjustRightInd w:val="0"/>
              <w:rPr>
                <w:rFonts w:asciiTheme="minorHAnsi" w:hAnsiTheme="minorHAnsi" w:cstheme="minorHAnsi"/>
                <w:color w:val="000000"/>
                <w:sz w:val="22"/>
                <w:szCs w:val="22"/>
                <w:lang w:val="en-GB"/>
              </w:rPr>
            </w:pPr>
            <w:r w:rsidRPr="00613BA7">
              <w:rPr>
                <w:rFonts w:asciiTheme="minorHAnsi" w:hAnsiTheme="minorHAnsi" w:cstheme="minorHAnsi"/>
                <w:color w:val="000000"/>
                <w:sz w:val="22"/>
                <w:szCs w:val="22"/>
                <w:lang w:val="en-GB"/>
              </w:rPr>
              <w:t>Global</w:t>
            </w:r>
            <w:r w:rsidR="00BF29AE" w:rsidRPr="00613BA7">
              <w:rPr>
                <w:rFonts w:asciiTheme="minorHAnsi" w:hAnsiTheme="minorHAnsi" w:cstheme="minorHAnsi"/>
                <w:color w:val="000000"/>
                <w:sz w:val="22"/>
                <w:szCs w:val="22"/>
                <w:lang w:val="en-GB"/>
              </w:rPr>
              <w:t xml:space="preserve"> </w:t>
            </w:r>
            <w:r w:rsidR="00BC1F65" w:rsidRPr="00613BA7">
              <w:rPr>
                <w:rFonts w:asciiTheme="minorHAnsi" w:hAnsiTheme="minorHAnsi" w:cstheme="minorHAnsi"/>
                <w:color w:val="000000"/>
                <w:sz w:val="22"/>
                <w:szCs w:val="22"/>
                <w:lang w:val="en-GB"/>
              </w:rPr>
              <w:t>Gender in Emergencies Coordinator</w:t>
            </w:r>
            <w:r w:rsidR="00BF29AE" w:rsidRPr="00613BA7">
              <w:rPr>
                <w:rFonts w:asciiTheme="minorHAnsi" w:hAnsiTheme="minorHAnsi" w:cstheme="minorHAnsi"/>
                <w:color w:val="000000"/>
                <w:sz w:val="22"/>
                <w:szCs w:val="22"/>
                <w:lang w:val="en-GB"/>
              </w:rPr>
              <w:t xml:space="preserve"> -</w:t>
            </w:r>
            <w:r w:rsidR="00BC1F65" w:rsidRPr="00613BA7">
              <w:rPr>
                <w:rFonts w:asciiTheme="minorHAnsi" w:hAnsiTheme="minorHAnsi" w:cstheme="minorHAnsi"/>
                <w:color w:val="000000"/>
                <w:sz w:val="22"/>
                <w:szCs w:val="22"/>
                <w:lang w:val="en-GB"/>
              </w:rPr>
              <w:t xml:space="preserve"> Program Quality</w:t>
            </w:r>
          </w:p>
        </w:tc>
      </w:tr>
      <w:tr w:rsidR="00BC1F65" w:rsidRPr="00613BA7" w14:paraId="52DF0E30" w14:textId="77777777" w:rsidTr="004A2867">
        <w:trPr>
          <w:trHeight w:val="128"/>
        </w:trPr>
        <w:tc>
          <w:tcPr>
            <w:tcW w:w="2362" w:type="dxa"/>
          </w:tcPr>
          <w:p w14:paraId="5951E17F" w14:textId="77777777" w:rsidR="00BC1F65" w:rsidRPr="00613BA7" w:rsidRDefault="00BC1F65" w:rsidP="00602EA1">
            <w:pPr>
              <w:autoSpaceDE w:val="0"/>
              <w:autoSpaceDN w:val="0"/>
              <w:adjustRightInd w:val="0"/>
              <w:rPr>
                <w:rFonts w:asciiTheme="minorHAnsi" w:hAnsiTheme="minorHAnsi" w:cstheme="minorHAnsi"/>
                <w:color w:val="000000"/>
                <w:sz w:val="22"/>
                <w:szCs w:val="22"/>
                <w:lang w:val="en-GB"/>
              </w:rPr>
            </w:pPr>
            <w:r w:rsidRPr="00613BA7">
              <w:rPr>
                <w:rFonts w:asciiTheme="minorHAnsi" w:hAnsiTheme="minorHAnsi" w:cstheme="minorHAnsi"/>
                <w:color w:val="000000"/>
                <w:sz w:val="22"/>
                <w:szCs w:val="22"/>
                <w:lang w:val="en-GB"/>
              </w:rPr>
              <w:t>Location:</w:t>
            </w:r>
          </w:p>
          <w:p w14:paraId="3544A113" w14:textId="77777777" w:rsidR="00DE2B28" w:rsidRPr="00613BA7" w:rsidRDefault="00DE2B28" w:rsidP="00602EA1">
            <w:pPr>
              <w:autoSpaceDE w:val="0"/>
              <w:autoSpaceDN w:val="0"/>
              <w:adjustRightInd w:val="0"/>
              <w:rPr>
                <w:rFonts w:asciiTheme="minorHAnsi" w:hAnsiTheme="minorHAnsi" w:cstheme="minorHAnsi"/>
                <w:color w:val="000000"/>
                <w:sz w:val="22"/>
                <w:szCs w:val="22"/>
                <w:lang w:val="en-GB"/>
              </w:rPr>
            </w:pPr>
          </w:p>
          <w:p w14:paraId="24E42ADF" w14:textId="1549CB88" w:rsidR="00DE2B28" w:rsidRPr="00613BA7" w:rsidRDefault="004A2867" w:rsidP="00602EA1">
            <w:p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Type of contract:</w:t>
            </w:r>
          </w:p>
          <w:p w14:paraId="604D861A" w14:textId="15416C41" w:rsidR="00DE2B28" w:rsidRPr="00613BA7" w:rsidRDefault="004A2867" w:rsidP="00602EA1">
            <w:pPr>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Travel:</w:t>
            </w:r>
          </w:p>
          <w:p w14:paraId="191E6C2A" w14:textId="77777777" w:rsidR="00DE2B28" w:rsidRPr="00613BA7" w:rsidRDefault="00DE2B28" w:rsidP="00602EA1">
            <w:pPr>
              <w:autoSpaceDE w:val="0"/>
              <w:autoSpaceDN w:val="0"/>
              <w:adjustRightInd w:val="0"/>
              <w:rPr>
                <w:rFonts w:asciiTheme="minorHAnsi" w:hAnsiTheme="minorHAnsi" w:cstheme="minorHAnsi"/>
                <w:color w:val="000000"/>
                <w:sz w:val="22"/>
                <w:szCs w:val="22"/>
                <w:lang w:val="en-GB"/>
              </w:rPr>
            </w:pPr>
          </w:p>
          <w:p w14:paraId="05BE0BD6" w14:textId="06493310" w:rsidR="004A2867" w:rsidRPr="00613BA7" w:rsidRDefault="004A2867" w:rsidP="00602EA1">
            <w:pPr>
              <w:autoSpaceDE w:val="0"/>
              <w:autoSpaceDN w:val="0"/>
              <w:adjustRightInd w:val="0"/>
              <w:rPr>
                <w:rFonts w:asciiTheme="minorHAnsi" w:hAnsiTheme="minorHAnsi" w:cstheme="minorHAnsi"/>
                <w:color w:val="000000"/>
                <w:sz w:val="22"/>
                <w:szCs w:val="22"/>
                <w:lang w:val="en-GB"/>
              </w:rPr>
            </w:pPr>
          </w:p>
        </w:tc>
        <w:tc>
          <w:tcPr>
            <w:tcW w:w="7030" w:type="dxa"/>
          </w:tcPr>
          <w:p w14:paraId="66D8B2FB" w14:textId="77777777" w:rsidR="00DE2B28" w:rsidRPr="00613BA7" w:rsidRDefault="00DE2B28" w:rsidP="00602EA1">
            <w:pPr>
              <w:rPr>
                <w:rFonts w:asciiTheme="minorHAnsi" w:hAnsiTheme="minorHAnsi" w:cstheme="minorHAnsi"/>
                <w:sz w:val="22"/>
                <w:szCs w:val="22"/>
                <w:lang w:val="en-GB"/>
              </w:rPr>
            </w:pPr>
            <w:bookmarkStart w:id="1" w:name="_Hlk114664666"/>
            <w:r w:rsidRPr="00613BA7">
              <w:rPr>
                <w:rFonts w:asciiTheme="minorHAnsi" w:hAnsiTheme="minorHAnsi" w:cstheme="minorHAnsi"/>
                <w:sz w:val="22"/>
                <w:szCs w:val="22"/>
                <w:lang w:val="en-GB"/>
              </w:rPr>
              <w:t xml:space="preserve">Flexible. Countries where CARE has a registered office and can host the role, and where the candidate has relevant work authorization. </w:t>
            </w:r>
          </w:p>
          <w:p w14:paraId="0968D1FE" w14:textId="19794898" w:rsidR="00DE2B28" w:rsidRPr="00613BA7" w:rsidRDefault="00DE2B28" w:rsidP="00602EA1">
            <w:pPr>
              <w:rPr>
                <w:rFonts w:asciiTheme="minorHAnsi" w:hAnsiTheme="minorHAnsi" w:cstheme="minorHAnsi"/>
                <w:sz w:val="22"/>
                <w:szCs w:val="22"/>
                <w:lang w:val="en-GB"/>
              </w:rPr>
            </w:pPr>
            <w:r w:rsidRPr="004A2867">
              <w:rPr>
                <w:rFonts w:asciiTheme="minorHAnsi" w:hAnsiTheme="minorHAnsi" w:cstheme="minorHAnsi"/>
                <w:sz w:val="22"/>
                <w:szCs w:val="22"/>
                <w:lang w:val="en-GB"/>
              </w:rPr>
              <w:t>Local contract, following local labour conditions and regulations</w:t>
            </w:r>
          </w:p>
          <w:bookmarkEnd w:id="1"/>
          <w:p w14:paraId="3CBD898C" w14:textId="77777777" w:rsidR="00BC1F65" w:rsidRPr="00613BA7" w:rsidRDefault="00BC1F65" w:rsidP="00602EA1">
            <w:pPr>
              <w:autoSpaceDE w:val="0"/>
              <w:autoSpaceDN w:val="0"/>
              <w:adjustRightInd w:val="0"/>
              <w:rPr>
                <w:rFonts w:asciiTheme="minorHAnsi" w:hAnsiTheme="minorHAnsi" w:cstheme="minorHAnsi"/>
                <w:color w:val="000000"/>
                <w:sz w:val="22"/>
                <w:szCs w:val="22"/>
                <w:lang w:val="en-GB"/>
              </w:rPr>
            </w:pPr>
            <w:r w:rsidRPr="00613BA7">
              <w:rPr>
                <w:rFonts w:asciiTheme="minorHAnsi" w:hAnsiTheme="minorHAnsi" w:cstheme="minorHAnsi"/>
                <w:color w:val="000000"/>
                <w:sz w:val="22"/>
                <w:szCs w:val="22"/>
                <w:lang w:val="en-GB"/>
              </w:rPr>
              <w:t>20% of time</w:t>
            </w:r>
          </w:p>
          <w:p w14:paraId="4E52A05E" w14:textId="77777777" w:rsidR="00BC1F65" w:rsidRPr="00613BA7" w:rsidRDefault="00BC1F65" w:rsidP="00602EA1">
            <w:pPr>
              <w:autoSpaceDE w:val="0"/>
              <w:autoSpaceDN w:val="0"/>
              <w:adjustRightInd w:val="0"/>
              <w:rPr>
                <w:rFonts w:asciiTheme="minorHAnsi" w:hAnsiTheme="minorHAnsi" w:cstheme="minorHAnsi"/>
                <w:color w:val="000000"/>
                <w:sz w:val="22"/>
                <w:szCs w:val="22"/>
                <w:lang w:val="en-GB"/>
              </w:rPr>
            </w:pPr>
          </w:p>
        </w:tc>
      </w:tr>
    </w:tbl>
    <w:p w14:paraId="523031AF" w14:textId="77777777" w:rsidR="00BC1F65" w:rsidRPr="00613BA7" w:rsidRDefault="007A7C83" w:rsidP="00602EA1">
      <w:pPr>
        <w:pStyle w:val="Default"/>
        <w:rPr>
          <w:rFonts w:asciiTheme="minorHAnsi" w:hAnsiTheme="minorHAnsi" w:cstheme="minorHAnsi"/>
          <w:b/>
          <w:bCs/>
          <w:sz w:val="22"/>
          <w:szCs w:val="22"/>
          <w:lang w:val="en-GB"/>
        </w:rPr>
      </w:pPr>
      <w:r w:rsidRPr="00613BA7">
        <w:rPr>
          <w:rFonts w:asciiTheme="minorHAnsi" w:hAnsiTheme="minorHAnsi" w:cstheme="minorHAnsi"/>
          <w:b/>
          <w:bCs/>
          <w:sz w:val="22"/>
          <w:szCs w:val="22"/>
          <w:lang w:val="en-GB"/>
        </w:rPr>
        <w:t xml:space="preserve">1. </w:t>
      </w:r>
      <w:r w:rsidRPr="00613BA7">
        <w:rPr>
          <w:rFonts w:asciiTheme="minorHAnsi" w:hAnsiTheme="minorHAnsi" w:cstheme="minorHAnsi"/>
          <w:sz w:val="22"/>
          <w:szCs w:val="22"/>
          <w:lang w:val="en-GB"/>
        </w:rPr>
        <w:tab/>
      </w:r>
      <w:r w:rsidR="00BC1F65" w:rsidRPr="00613BA7">
        <w:rPr>
          <w:rFonts w:asciiTheme="minorHAnsi" w:hAnsiTheme="minorHAnsi" w:cstheme="minorHAnsi"/>
          <w:b/>
          <w:bCs/>
          <w:sz w:val="22"/>
          <w:szCs w:val="22"/>
          <w:lang w:val="en-GB"/>
        </w:rPr>
        <w:t xml:space="preserve">BACKGROUND AND OVERVIEW </w:t>
      </w:r>
    </w:p>
    <w:p w14:paraId="3C7CB046" w14:textId="32E05E79" w:rsidR="011721E1" w:rsidRPr="00613BA7" w:rsidRDefault="011721E1" w:rsidP="00602EA1">
      <w:pPr>
        <w:pStyle w:val="Default"/>
        <w:rPr>
          <w:rFonts w:asciiTheme="minorHAnsi" w:hAnsiTheme="minorHAnsi" w:cstheme="minorHAnsi"/>
          <w:b/>
          <w:bCs/>
          <w:sz w:val="22"/>
          <w:szCs w:val="22"/>
          <w:lang w:val="en-GB"/>
        </w:rPr>
      </w:pPr>
    </w:p>
    <w:p w14:paraId="7EE900C1" w14:textId="77777777" w:rsidR="004A2867" w:rsidRPr="00F532AA" w:rsidRDefault="004A2867" w:rsidP="004A2867">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CARE’s vision is to seek a world of hope, inclusion, and social justice; where poverty has been overcome and people live in dignity and security. CARE</w:t>
      </w:r>
      <w:r w:rsidRPr="00613BA7">
        <w:rPr>
          <w:rStyle w:val="FootnoteReference"/>
          <w:rFonts w:asciiTheme="minorHAnsi" w:hAnsiTheme="minorHAnsi" w:cstheme="minorHAnsi"/>
          <w:sz w:val="22"/>
          <w:szCs w:val="22"/>
          <w:lang w:val="en-GB"/>
        </w:rPr>
        <w:footnoteReference w:id="1"/>
      </w:r>
      <w:r w:rsidRPr="00613BA7">
        <w:rPr>
          <w:rFonts w:asciiTheme="minorHAnsi" w:hAnsiTheme="minorHAnsi" w:cstheme="minorHAnsi"/>
          <w:sz w:val="22"/>
          <w:szCs w:val="22"/>
          <w:lang w:val="en-GB"/>
        </w:rPr>
        <w:t xml:space="preserve"> puts gender equality, diversity, and inclusion at the centre of all we do because we know that we cannot overcome poverty and social injustice until all people have equal rights and opportunities</w:t>
      </w:r>
      <w:r w:rsidRPr="00F532AA">
        <w:rPr>
          <w:rStyle w:val="Emphasis"/>
          <w:rFonts w:asciiTheme="minorHAnsi" w:hAnsiTheme="minorHAnsi" w:cstheme="minorHAnsi"/>
          <w:sz w:val="22"/>
          <w:szCs w:val="22"/>
          <w:lang w:val="en-GB"/>
        </w:rPr>
        <w:t>.</w:t>
      </w:r>
      <w:r w:rsidRPr="00F532AA">
        <w:rPr>
          <w:rFonts w:asciiTheme="minorHAnsi" w:hAnsiTheme="minorHAnsi" w:cstheme="minorHAnsi"/>
          <w:sz w:val="22"/>
          <w:szCs w:val="22"/>
          <w:lang w:val="en-GB"/>
        </w:rPr>
        <w:t xml:space="preserve">  CARE’s Vision2030 places gender equality at the heart of our ambitions and it radiates through all our wor</w:t>
      </w:r>
      <w:r>
        <w:rPr>
          <w:rFonts w:asciiTheme="minorHAnsi" w:hAnsiTheme="minorHAnsi" w:cstheme="minorHAnsi"/>
          <w:sz w:val="22"/>
          <w:szCs w:val="22"/>
          <w:lang w:val="en-GB"/>
        </w:rPr>
        <w:t xml:space="preserve">k at the level of individuals, teams, the organisation, our </w:t>
      </w:r>
      <w:proofErr w:type="gramStart"/>
      <w:r>
        <w:rPr>
          <w:rFonts w:asciiTheme="minorHAnsi" w:hAnsiTheme="minorHAnsi" w:cstheme="minorHAnsi"/>
          <w:sz w:val="22"/>
          <w:szCs w:val="22"/>
          <w:lang w:val="en-GB"/>
        </w:rPr>
        <w:t>programs</w:t>
      </w:r>
      <w:proofErr w:type="gramEnd"/>
      <w:r>
        <w:rPr>
          <w:rFonts w:asciiTheme="minorHAnsi" w:hAnsiTheme="minorHAnsi" w:cstheme="minorHAnsi"/>
          <w:sz w:val="22"/>
          <w:szCs w:val="22"/>
          <w:lang w:val="en-GB"/>
        </w:rPr>
        <w:t xml:space="preserve"> and our partnerships.  </w:t>
      </w:r>
    </w:p>
    <w:p w14:paraId="4BCEECC4" w14:textId="77777777" w:rsidR="004A2867" w:rsidRPr="00F532AA" w:rsidRDefault="004A2867" w:rsidP="004A2867">
      <w:pPr>
        <w:autoSpaceDE w:val="0"/>
        <w:autoSpaceDN w:val="0"/>
        <w:adjustRightInd w:val="0"/>
        <w:jc w:val="both"/>
        <w:rPr>
          <w:rFonts w:asciiTheme="minorHAnsi" w:eastAsia="Calibri" w:hAnsiTheme="minorHAnsi" w:cstheme="minorHAnsi"/>
          <w:sz w:val="22"/>
          <w:szCs w:val="22"/>
          <w:lang w:val="en-GB"/>
        </w:rPr>
      </w:pPr>
    </w:p>
    <w:p w14:paraId="5C5DF065" w14:textId="77777777" w:rsidR="004A2867" w:rsidRPr="00613BA7" w:rsidRDefault="004A2867" w:rsidP="004A2867">
      <w:pPr>
        <w:spacing w:line="293" w:lineRule="exact"/>
        <w:jc w:val="both"/>
        <w:rPr>
          <w:rFonts w:asciiTheme="minorHAnsi" w:eastAsia="Calibri" w:hAnsiTheme="minorHAnsi" w:cstheme="minorHAnsi"/>
          <w:color w:val="000000" w:themeColor="text1"/>
          <w:sz w:val="22"/>
          <w:szCs w:val="22"/>
          <w:lang w:val="en-GB"/>
        </w:rPr>
      </w:pPr>
      <w:r w:rsidRPr="00613BA7">
        <w:rPr>
          <w:rFonts w:asciiTheme="minorHAnsi" w:eastAsia="Calibri" w:hAnsiTheme="minorHAnsi" w:cstheme="minorHAnsi"/>
          <w:color w:val="000000" w:themeColor="text1"/>
          <w:sz w:val="22"/>
          <w:szCs w:val="22"/>
          <w:lang w:val="en-GB"/>
        </w:rPr>
        <w:t>CARE International (CI) is among the world’s largest international non-governmental humanitarian relief and development Confederations. Drawing on its 75 years of experience, through its 21 Members, Candidates and Affiliate, as both a practitioner and thought leader, CI’s work reaches over 100 countries worldwide to save lives, defeat poverty and achieve social justice.</w:t>
      </w:r>
    </w:p>
    <w:p w14:paraId="1ADC40B0" w14:textId="77777777" w:rsidR="004A2867" w:rsidRDefault="004A2867" w:rsidP="004A2867">
      <w:pPr>
        <w:autoSpaceDE w:val="0"/>
        <w:autoSpaceDN w:val="0"/>
        <w:adjustRightInd w:val="0"/>
        <w:jc w:val="both"/>
        <w:rPr>
          <w:rFonts w:asciiTheme="minorHAnsi" w:eastAsia="Calibri" w:hAnsiTheme="minorHAnsi" w:cstheme="minorHAnsi"/>
          <w:sz w:val="22"/>
          <w:szCs w:val="22"/>
          <w:lang w:val="en-GB"/>
        </w:rPr>
      </w:pPr>
    </w:p>
    <w:p w14:paraId="0EAA6C4B" w14:textId="77777777" w:rsidR="004A2867" w:rsidRPr="00F532AA" w:rsidRDefault="004A2867" w:rsidP="004A2867">
      <w:pPr>
        <w:autoSpaceDE w:val="0"/>
        <w:autoSpaceDN w:val="0"/>
        <w:adjustRightInd w:val="0"/>
        <w:jc w:val="both"/>
        <w:rPr>
          <w:rFonts w:asciiTheme="minorHAnsi" w:hAnsiTheme="minorHAnsi" w:cstheme="minorHAnsi"/>
          <w:sz w:val="22"/>
          <w:szCs w:val="22"/>
          <w:lang w:val="en-GB"/>
        </w:rPr>
      </w:pPr>
      <w:r w:rsidRPr="00F532AA">
        <w:rPr>
          <w:rFonts w:asciiTheme="minorHAnsi" w:eastAsia="Calibri" w:hAnsiTheme="minorHAnsi" w:cstheme="minorHAnsi"/>
          <w:sz w:val="22"/>
          <w:szCs w:val="22"/>
          <w:lang w:val="en-GB"/>
        </w:rPr>
        <w:t xml:space="preserve">At the core of the Confederation is a small, globally distributed Secretariat, which provides coordination and support to its members in many areas as governance, strategic planning, communications, membership development and accountability, advocacy, humanitarian response, and program development. </w:t>
      </w:r>
      <w:r w:rsidRPr="00F532AA">
        <w:rPr>
          <w:rFonts w:asciiTheme="minorHAnsi" w:hAnsiTheme="minorHAnsi" w:cstheme="minorHAnsi"/>
          <w:sz w:val="22"/>
          <w:szCs w:val="22"/>
          <w:lang w:val="en-GB"/>
        </w:rPr>
        <w:t xml:space="preserve">CARE International is committed to gender equality and inclusion, gender justice, human rights and women’s and girls’ empowerment. This commitment is manifested at the individual and team level as well as in our programming, communications, fundraising and advocacy. </w:t>
      </w:r>
    </w:p>
    <w:p w14:paraId="432C072C" w14:textId="77777777" w:rsidR="00BC1F65" w:rsidRPr="00613BA7" w:rsidRDefault="00BC1F65" w:rsidP="00602EA1">
      <w:pPr>
        <w:autoSpaceDE w:val="0"/>
        <w:autoSpaceDN w:val="0"/>
        <w:adjustRightInd w:val="0"/>
        <w:jc w:val="both"/>
        <w:rPr>
          <w:rFonts w:asciiTheme="minorHAnsi" w:hAnsiTheme="minorHAnsi" w:cstheme="minorHAnsi"/>
          <w:sz w:val="22"/>
          <w:szCs w:val="22"/>
          <w:lang w:val="en-GB"/>
        </w:rPr>
      </w:pPr>
    </w:p>
    <w:p w14:paraId="0B1BEB5E" w14:textId="77777777" w:rsidR="00640F2C" w:rsidRPr="00613BA7" w:rsidRDefault="00D578BF" w:rsidP="00602EA1">
      <w:pPr>
        <w:pStyle w:val="Default"/>
        <w:jc w:val="both"/>
        <w:rPr>
          <w:rFonts w:asciiTheme="minorHAnsi" w:hAnsiTheme="minorHAnsi" w:cstheme="minorHAnsi"/>
          <w:b/>
          <w:sz w:val="22"/>
          <w:szCs w:val="22"/>
          <w:lang w:val="en-GB"/>
        </w:rPr>
      </w:pPr>
      <w:r w:rsidRPr="00613BA7">
        <w:rPr>
          <w:rFonts w:asciiTheme="minorHAnsi" w:hAnsiTheme="minorHAnsi" w:cstheme="minorHAnsi"/>
          <w:b/>
          <w:bCs/>
          <w:sz w:val="22"/>
          <w:szCs w:val="22"/>
          <w:lang w:val="en-GB"/>
        </w:rPr>
        <w:t>2.</w:t>
      </w:r>
      <w:r w:rsidRPr="00613BA7">
        <w:rPr>
          <w:rFonts w:asciiTheme="minorHAnsi" w:hAnsiTheme="minorHAnsi" w:cstheme="minorHAnsi"/>
          <w:b/>
          <w:bCs/>
          <w:sz w:val="22"/>
          <w:szCs w:val="22"/>
          <w:lang w:val="en-GB"/>
        </w:rPr>
        <w:tab/>
        <w:t>POSITION SUMMARY</w:t>
      </w:r>
    </w:p>
    <w:p w14:paraId="49213A75" w14:textId="77777777" w:rsidR="00DA1850" w:rsidRPr="00613BA7" w:rsidRDefault="00DA1850" w:rsidP="00602EA1">
      <w:pPr>
        <w:pStyle w:val="Default"/>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CARE has gender equality at the heart of its Vision</w:t>
      </w:r>
      <w:r w:rsidR="00640F2C" w:rsidRPr="00613BA7">
        <w:rPr>
          <w:rFonts w:asciiTheme="minorHAnsi" w:hAnsiTheme="minorHAnsi" w:cstheme="minorHAnsi"/>
          <w:sz w:val="22"/>
          <w:szCs w:val="22"/>
          <w:lang w:val="en-GB"/>
        </w:rPr>
        <w:t xml:space="preserve"> </w:t>
      </w:r>
      <w:r w:rsidRPr="00613BA7">
        <w:rPr>
          <w:rFonts w:asciiTheme="minorHAnsi" w:hAnsiTheme="minorHAnsi" w:cstheme="minorHAnsi"/>
          <w:sz w:val="22"/>
          <w:szCs w:val="22"/>
          <w:lang w:val="en-GB"/>
        </w:rPr>
        <w:t>2030. This role will support t</w:t>
      </w:r>
      <w:r w:rsidR="00640F2C" w:rsidRPr="00613BA7">
        <w:rPr>
          <w:rFonts w:asciiTheme="minorHAnsi" w:hAnsiTheme="minorHAnsi" w:cstheme="minorHAnsi"/>
          <w:sz w:val="22"/>
          <w:szCs w:val="22"/>
          <w:lang w:val="en-GB"/>
        </w:rPr>
        <w:t>he</w:t>
      </w:r>
      <w:r w:rsidRPr="00613BA7">
        <w:rPr>
          <w:rFonts w:asciiTheme="minorHAnsi" w:hAnsiTheme="minorHAnsi" w:cstheme="minorHAnsi"/>
          <w:sz w:val="22"/>
          <w:szCs w:val="22"/>
          <w:lang w:val="en-GB"/>
        </w:rPr>
        <w:t xml:space="preserve"> organisation to ensure that a culture of learning and adaption are in</w:t>
      </w:r>
      <w:r w:rsidR="00640F2C" w:rsidRPr="00613BA7">
        <w:rPr>
          <w:rFonts w:asciiTheme="minorHAnsi" w:hAnsiTheme="minorHAnsi" w:cstheme="minorHAnsi"/>
          <w:sz w:val="22"/>
          <w:szCs w:val="22"/>
          <w:lang w:val="en-GB"/>
        </w:rPr>
        <w:t>te</w:t>
      </w:r>
      <w:r w:rsidRPr="00613BA7">
        <w:rPr>
          <w:rFonts w:asciiTheme="minorHAnsi" w:hAnsiTheme="minorHAnsi" w:cstheme="minorHAnsi"/>
          <w:sz w:val="22"/>
          <w:szCs w:val="22"/>
          <w:lang w:val="en-GB"/>
        </w:rPr>
        <w:t>grated, that voices are heard from across the organisation and external actors so that there is diverse representation and a climate of trust</w:t>
      </w:r>
      <w:r w:rsidR="00640F2C" w:rsidRPr="00613BA7">
        <w:rPr>
          <w:rFonts w:asciiTheme="minorHAnsi" w:hAnsiTheme="minorHAnsi" w:cstheme="minorHAnsi"/>
          <w:sz w:val="22"/>
          <w:szCs w:val="22"/>
          <w:lang w:val="en-GB"/>
        </w:rPr>
        <w:t xml:space="preserve"> and inclusion to which</w:t>
      </w:r>
      <w:r w:rsidRPr="00613BA7">
        <w:rPr>
          <w:rFonts w:asciiTheme="minorHAnsi" w:hAnsiTheme="minorHAnsi" w:cstheme="minorHAnsi"/>
          <w:sz w:val="22"/>
          <w:szCs w:val="22"/>
          <w:lang w:val="en-GB"/>
        </w:rPr>
        <w:t xml:space="preserve"> we hold ourselves accountable.  </w:t>
      </w:r>
    </w:p>
    <w:p w14:paraId="1ACC7505" w14:textId="77777777" w:rsidR="00DA1850" w:rsidRPr="00613BA7" w:rsidRDefault="00DA1850" w:rsidP="00602EA1">
      <w:pPr>
        <w:pStyle w:val="Default"/>
        <w:ind w:left="360"/>
        <w:jc w:val="both"/>
        <w:rPr>
          <w:rFonts w:asciiTheme="minorHAnsi" w:hAnsiTheme="minorHAnsi" w:cstheme="minorHAnsi"/>
          <w:sz w:val="22"/>
          <w:szCs w:val="22"/>
          <w:lang w:val="en-GB"/>
        </w:rPr>
      </w:pPr>
    </w:p>
    <w:p w14:paraId="30B2047A" w14:textId="0743213B" w:rsidR="00DA1850" w:rsidRPr="00613BA7" w:rsidRDefault="00DA1850" w:rsidP="00602EA1">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CARE recognises the critical link between our internal performance and accountability to gender equality and inclusion at all levels of the organisation. We also recognise the power dynamics globally between </w:t>
      </w:r>
      <w:r w:rsidR="00C366E0" w:rsidRPr="00613BA7">
        <w:rPr>
          <w:rFonts w:asciiTheme="minorHAnsi" w:hAnsiTheme="minorHAnsi" w:cstheme="minorHAnsi"/>
          <w:sz w:val="22"/>
          <w:szCs w:val="22"/>
          <w:lang w:val="en-GB"/>
        </w:rPr>
        <w:t>i</w:t>
      </w:r>
      <w:r w:rsidRPr="00613BA7">
        <w:rPr>
          <w:rFonts w:asciiTheme="minorHAnsi" w:hAnsiTheme="minorHAnsi" w:cstheme="minorHAnsi"/>
          <w:sz w:val="22"/>
          <w:szCs w:val="22"/>
          <w:lang w:val="en-GB"/>
        </w:rPr>
        <w:t>nternational organisations and other actors seeking an end to social injustice and poverty. In line with CARE’s Vision</w:t>
      </w:r>
      <w:r w:rsidR="00C366E0" w:rsidRPr="00613BA7">
        <w:rPr>
          <w:rFonts w:asciiTheme="minorHAnsi" w:hAnsiTheme="minorHAnsi" w:cstheme="minorHAnsi"/>
          <w:sz w:val="22"/>
          <w:szCs w:val="22"/>
          <w:lang w:val="en-GB"/>
        </w:rPr>
        <w:t xml:space="preserve"> </w:t>
      </w:r>
      <w:r w:rsidRPr="00613BA7">
        <w:rPr>
          <w:rFonts w:asciiTheme="minorHAnsi" w:hAnsiTheme="minorHAnsi" w:cstheme="minorHAnsi"/>
          <w:sz w:val="22"/>
          <w:szCs w:val="22"/>
          <w:lang w:val="en-GB"/>
        </w:rPr>
        <w:t>2030 CARE seeks to address these power imbalance</w:t>
      </w:r>
      <w:r w:rsidR="000F6856" w:rsidRPr="00613BA7">
        <w:rPr>
          <w:rFonts w:asciiTheme="minorHAnsi" w:hAnsiTheme="minorHAnsi" w:cstheme="minorHAnsi"/>
          <w:sz w:val="22"/>
          <w:szCs w:val="22"/>
          <w:lang w:val="en-GB"/>
        </w:rPr>
        <w:t>s</w:t>
      </w:r>
      <w:r w:rsidRPr="00613BA7">
        <w:rPr>
          <w:rFonts w:asciiTheme="minorHAnsi" w:hAnsiTheme="minorHAnsi" w:cstheme="minorHAnsi"/>
          <w:sz w:val="22"/>
          <w:szCs w:val="22"/>
          <w:lang w:val="en-GB"/>
        </w:rPr>
        <w:t xml:space="preserve"> and work with feminist principles. </w:t>
      </w:r>
      <w:r w:rsidR="000F6856" w:rsidRPr="00613BA7">
        <w:rPr>
          <w:rFonts w:asciiTheme="minorHAnsi" w:hAnsiTheme="minorHAnsi" w:cstheme="minorHAnsi"/>
          <w:sz w:val="22"/>
          <w:szCs w:val="22"/>
          <w:lang w:val="en-GB"/>
        </w:rPr>
        <w:t xml:space="preserve"> </w:t>
      </w:r>
    </w:p>
    <w:p w14:paraId="386296FC" w14:textId="77777777" w:rsidR="00DA1850" w:rsidRPr="00613BA7" w:rsidRDefault="00DA1850" w:rsidP="00602EA1">
      <w:pPr>
        <w:autoSpaceDE w:val="0"/>
        <w:autoSpaceDN w:val="0"/>
        <w:adjustRightInd w:val="0"/>
        <w:jc w:val="both"/>
        <w:rPr>
          <w:rFonts w:asciiTheme="minorHAnsi" w:hAnsiTheme="minorHAnsi" w:cstheme="minorHAnsi"/>
          <w:sz w:val="22"/>
          <w:szCs w:val="22"/>
          <w:lang w:val="en-GB"/>
        </w:rPr>
      </w:pPr>
    </w:p>
    <w:p w14:paraId="39471325" w14:textId="7917B07B" w:rsidR="00C366E0" w:rsidRPr="00613BA7" w:rsidRDefault="00DA1850" w:rsidP="00602EA1">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This role will support and inspire CARE’s leadership to achieve its goal that ‘50 million people of all genders experience greater gender equality (particularly eliminating GBV, and increasing women and girls’ voice, </w:t>
      </w:r>
      <w:r w:rsidR="002812AB" w:rsidRPr="00613BA7">
        <w:rPr>
          <w:rFonts w:asciiTheme="minorHAnsi" w:hAnsiTheme="minorHAnsi" w:cstheme="minorHAnsi"/>
          <w:sz w:val="22"/>
          <w:szCs w:val="22"/>
          <w:lang w:val="en-GB"/>
        </w:rPr>
        <w:lastRenderedPageBreak/>
        <w:t>leadership,</w:t>
      </w:r>
      <w:r w:rsidRPr="00613BA7">
        <w:rPr>
          <w:rFonts w:asciiTheme="minorHAnsi" w:hAnsiTheme="minorHAnsi" w:cstheme="minorHAnsi"/>
          <w:sz w:val="22"/>
          <w:szCs w:val="22"/>
          <w:lang w:val="en-GB"/>
        </w:rPr>
        <w:t xml:space="preserve"> and education)’. Working closely with Gender Focal Points within the confederation membership, gender teams and with the global CARE International Gender network, this role works collaboratively to leverage the immense reach and depth of the organisation’s gender transformative work</w:t>
      </w:r>
      <w:r w:rsidR="000F6856" w:rsidRPr="00613BA7">
        <w:rPr>
          <w:rFonts w:asciiTheme="minorHAnsi" w:hAnsiTheme="minorHAnsi" w:cstheme="minorHAnsi"/>
          <w:sz w:val="22"/>
          <w:szCs w:val="22"/>
          <w:lang w:val="en-GB"/>
        </w:rPr>
        <w:t xml:space="preserve"> across our development and humanitarian programming.</w:t>
      </w:r>
    </w:p>
    <w:p w14:paraId="76B644DC" w14:textId="77777777" w:rsidR="00C366E0" w:rsidRPr="00613BA7" w:rsidRDefault="00C366E0" w:rsidP="00602EA1">
      <w:pPr>
        <w:autoSpaceDE w:val="0"/>
        <w:autoSpaceDN w:val="0"/>
        <w:adjustRightInd w:val="0"/>
        <w:jc w:val="both"/>
        <w:rPr>
          <w:rFonts w:asciiTheme="minorHAnsi" w:hAnsiTheme="minorHAnsi" w:cstheme="minorHAnsi"/>
          <w:sz w:val="22"/>
          <w:szCs w:val="22"/>
          <w:lang w:val="en-GB"/>
        </w:rPr>
      </w:pPr>
    </w:p>
    <w:p w14:paraId="497CA4A2" w14:textId="355E88CF" w:rsidR="00DA1850" w:rsidRPr="00613BA7" w:rsidRDefault="00DA1850" w:rsidP="00602EA1">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The HoGEI also provides advice and recommendations for strengthening the quality and accountability for program and organisational results in gender equality in line with the CARE International Gender Equality </w:t>
      </w:r>
      <w:r w:rsidR="00893D91" w:rsidRPr="00613BA7">
        <w:rPr>
          <w:rFonts w:asciiTheme="minorHAnsi" w:hAnsiTheme="minorHAnsi" w:cstheme="minorHAnsi"/>
          <w:sz w:val="22"/>
          <w:szCs w:val="22"/>
          <w:lang w:val="en-GB"/>
        </w:rPr>
        <w:t xml:space="preserve">and Inclusion Policy </w:t>
      </w:r>
      <w:r w:rsidRPr="00613BA7">
        <w:rPr>
          <w:rFonts w:asciiTheme="minorHAnsi" w:hAnsiTheme="minorHAnsi" w:cstheme="minorHAnsi"/>
          <w:sz w:val="22"/>
          <w:szCs w:val="22"/>
          <w:lang w:val="en-GB"/>
        </w:rPr>
        <w:t>and ensuring an intersectional lens.   Finally, the role provides specific leadership and support to ensuring that the CI Secretariat itself meets CARE’s commitments to gender equality and inclusion.</w:t>
      </w:r>
    </w:p>
    <w:p w14:paraId="4DC4A64E" w14:textId="77777777" w:rsidR="00BC1F65" w:rsidRPr="00613BA7" w:rsidRDefault="00BC1F65" w:rsidP="00602EA1">
      <w:pPr>
        <w:pStyle w:val="Default"/>
        <w:jc w:val="both"/>
        <w:rPr>
          <w:rFonts w:asciiTheme="minorHAnsi" w:hAnsiTheme="minorHAnsi" w:cstheme="minorHAnsi"/>
          <w:sz w:val="22"/>
          <w:szCs w:val="22"/>
          <w:lang w:val="en-GB"/>
        </w:rPr>
      </w:pPr>
    </w:p>
    <w:p w14:paraId="0C2CD4CF" w14:textId="77777777" w:rsidR="00BC1F65" w:rsidRPr="00613BA7" w:rsidRDefault="007A7C83" w:rsidP="00602EA1">
      <w:pPr>
        <w:pStyle w:val="Default"/>
        <w:rPr>
          <w:rFonts w:asciiTheme="minorHAnsi" w:hAnsiTheme="minorHAnsi" w:cstheme="minorHAnsi"/>
          <w:b/>
          <w:bCs/>
          <w:sz w:val="22"/>
          <w:szCs w:val="22"/>
          <w:lang w:val="en-GB"/>
        </w:rPr>
      </w:pPr>
      <w:r w:rsidRPr="00613BA7">
        <w:rPr>
          <w:rFonts w:asciiTheme="minorHAnsi" w:hAnsiTheme="minorHAnsi" w:cstheme="minorHAnsi"/>
          <w:b/>
          <w:bCs/>
          <w:sz w:val="22"/>
          <w:szCs w:val="22"/>
          <w:lang w:val="en-GB"/>
        </w:rPr>
        <w:t>3.</w:t>
      </w:r>
      <w:r w:rsidRPr="00613BA7">
        <w:rPr>
          <w:rFonts w:asciiTheme="minorHAnsi" w:hAnsiTheme="minorHAnsi" w:cstheme="minorHAnsi"/>
          <w:b/>
          <w:bCs/>
          <w:sz w:val="22"/>
          <w:szCs w:val="22"/>
          <w:lang w:val="en-GB"/>
        </w:rPr>
        <w:tab/>
      </w:r>
      <w:r w:rsidR="00BC1F65" w:rsidRPr="00613BA7">
        <w:rPr>
          <w:rFonts w:asciiTheme="minorHAnsi" w:hAnsiTheme="minorHAnsi" w:cstheme="minorHAnsi"/>
          <w:b/>
          <w:bCs/>
          <w:sz w:val="22"/>
          <w:szCs w:val="22"/>
          <w:lang w:val="en-GB"/>
        </w:rPr>
        <w:t>MAIN RESPONSIBILITIES</w:t>
      </w:r>
      <w:r w:rsidRPr="00613BA7">
        <w:rPr>
          <w:rFonts w:asciiTheme="minorHAnsi" w:hAnsiTheme="minorHAnsi" w:cstheme="minorHAnsi"/>
          <w:b/>
          <w:bCs/>
          <w:sz w:val="22"/>
          <w:szCs w:val="22"/>
          <w:lang w:val="en-GB"/>
        </w:rPr>
        <w:t xml:space="preserve"> – specifically but not limited to</w:t>
      </w:r>
    </w:p>
    <w:p w14:paraId="2EECADD7" w14:textId="77777777" w:rsidR="00DE2B28" w:rsidRPr="00613BA7" w:rsidRDefault="00DE2B28" w:rsidP="00602EA1">
      <w:pPr>
        <w:pStyle w:val="Default"/>
        <w:rPr>
          <w:rFonts w:asciiTheme="minorHAnsi" w:hAnsiTheme="minorHAnsi" w:cstheme="minorHAnsi"/>
          <w:b/>
          <w:bCs/>
          <w:sz w:val="22"/>
          <w:szCs w:val="22"/>
          <w:lang w:val="en-GB"/>
        </w:rPr>
      </w:pPr>
    </w:p>
    <w:p w14:paraId="48D5E420" w14:textId="6A23D4C2" w:rsidR="00BC1F65" w:rsidRPr="00613BA7" w:rsidRDefault="0077453A" w:rsidP="00602EA1">
      <w:pPr>
        <w:pStyle w:val="Default"/>
        <w:numPr>
          <w:ilvl w:val="0"/>
          <w:numId w:val="38"/>
        </w:numPr>
        <w:jc w:val="both"/>
        <w:rPr>
          <w:rFonts w:asciiTheme="minorHAnsi" w:hAnsiTheme="minorHAnsi" w:cstheme="minorHAnsi"/>
          <w:b/>
          <w:bCs/>
          <w:sz w:val="22"/>
          <w:szCs w:val="22"/>
          <w:lang w:val="en-GB"/>
        </w:rPr>
      </w:pPr>
      <w:r w:rsidRPr="00613BA7">
        <w:rPr>
          <w:rFonts w:asciiTheme="minorHAnsi" w:hAnsiTheme="minorHAnsi" w:cstheme="minorHAnsi"/>
          <w:b/>
          <w:bCs/>
          <w:sz w:val="22"/>
          <w:szCs w:val="22"/>
          <w:lang w:val="en-GB"/>
        </w:rPr>
        <w:t xml:space="preserve">Global </w:t>
      </w:r>
      <w:r w:rsidR="6A654B3D" w:rsidRPr="00613BA7">
        <w:rPr>
          <w:rFonts w:asciiTheme="minorHAnsi" w:hAnsiTheme="minorHAnsi" w:cstheme="minorHAnsi"/>
          <w:b/>
          <w:bCs/>
          <w:sz w:val="22"/>
          <w:szCs w:val="22"/>
          <w:lang w:val="en-GB"/>
        </w:rPr>
        <w:t>co-</w:t>
      </w:r>
      <w:r w:rsidRPr="00613BA7">
        <w:rPr>
          <w:rFonts w:asciiTheme="minorHAnsi" w:hAnsiTheme="minorHAnsi" w:cstheme="minorHAnsi"/>
          <w:b/>
          <w:bCs/>
          <w:sz w:val="22"/>
          <w:szCs w:val="22"/>
          <w:lang w:val="en-GB"/>
        </w:rPr>
        <w:t xml:space="preserve">leadership on the implementation of Vision2030 and specifically the Gender Equality Impact Area </w:t>
      </w:r>
      <w:r w:rsidR="002812AB" w:rsidRPr="00613BA7">
        <w:rPr>
          <w:rFonts w:asciiTheme="minorHAnsi" w:hAnsiTheme="minorHAnsi" w:cstheme="minorHAnsi"/>
          <w:b/>
          <w:bCs/>
          <w:sz w:val="22"/>
          <w:szCs w:val="22"/>
          <w:lang w:val="en-GB"/>
        </w:rPr>
        <w:t>strategy (</w:t>
      </w:r>
      <w:r w:rsidR="007A7C83" w:rsidRPr="00613BA7">
        <w:rPr>
          <w:rFonts w:asciiTheme="minorHAnsi" w:hAnsiTheme="minorHAnsi" w:cstheme="minorHAnsi"/>
          <w:b/>
          <w:bCs/>
          <w:sz w:val="22"/>
          <w:szCs w:val="22"/>
          <w:lang w:val="en-GB"/>
        </w:rPr>
        <w:t xml:space="preserve">approximately </w:t>
      </w:r>
      <w:r w:rsidRPr="00613BA7">
        <w:rPr>
          <w:rFonts w:asciiTheme="minorHAnsi" w:hAnsiTheme="minorHAnsi" w:cstheme="minorHAnsi"/>
          <w:b/>
          <w:bCs/>
          <w:sz w:val="22"/>
          <w:szCs w:val="22"/>
          <w:lang w:val="en-GB"/>
        </w:rPr>
        <w:t>25</w:t>
      </w:r>
      <w:r w:rsidR="00BC1F65" w:rsidRPr="00613BA7">
        <w:rPr>
          <w:rFonts w:asciiTheme="minorHAnsi" w:hAnsiTheme="minorHAnsi" w:cstheme="minorHAnsi"/>
          <w:b/>
          <w:bCs/>
          <w:sz w:val="22"/>
          <w:szCs w:val="22"/>
          <w:lang w:val="en-GB"/>
        </w:rPr>
        <w:t>%)</w:t>
      </w:r>
    </w:p>
    <w:p w14:paraId="509D835B" w14:textId="77777777" w:rsidR="00BC1F65" w:rsidRPr="00613BA7" w:rsidRDefault="00FE6DC5" w:rsidP="00602EA1">
      <w:pPr>
        <w:pStyle w:val="Default"/>
        <w:numPr>
          <w:ilvl w:val="1"/>
          <w:numId w:val="39"/>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Support</w:t>
      </w:r>
      <w:r w:rsidR="00BC1F65" w:rsidRPr="00613BA7">
        <w:rPr>
          <w:rFonts w:asciiTheme="minorHAnsi" w:hAnsiTheme="minorHAnsi" w:cstheme="minorHAnsi"/>
          <w:sz w:val="22"/>
          <w:szCs w:val="22"/>
          <w:lang w:val="en-GB"/>
        </w:rPr>
        <w:t xml:space="preserve"> collaborative efforts across CARE to advance</w:t>
      </w:r>
      <w:r w:rsidRPr="00613BA7">
        <w:rPr>
          <w:rFonts w:asciiTheme="minorHAnsi" w:hAnsiTheme="minorHAnsi" w:cstheme="minorHAnsi"/>
          <w:sz w:val="22"/>
          <w:szCs w:val="22"/>
          <w:lang w:val="en-GB"/>
        </w:rPr>
        <w:t xml:space="preserve"> </w:t>
      </w:r>
      <w:r w:rsidR="00DA53FB" w:rsidRPr="00613BA7">
        <w:rPr>
          <w:rFonts w:asciiTheme="minorHAnsi" w:hAnsiTheme="minorHAnsi" w:cstheme="minorHAnsi"/>
          <w:sz w:val="22"/>
          <w:szCs w:val="22"/>
          <w:lang w:val="en-GB"/>
        </w:rPr>
        <w:t xml:space="preserve">the </w:t>
      </w:r>
      <w:r w:rsidR="00BC1F65" w:rsidRPr="00613BA7">
        <w:rPr>
          <w:rFonts w:asciiTheme="minorHAnsi" w:hAnsiTheme="minorHAnsi" w:cstheme="minorHAnsi"/>
          <w:sz w:val="22"/>
          <w:szCs w:val="22"/>
          <w:lang w:val="en-GB"/>
        </w:rPr>
        <w:t>gender equality</w:t>
      </w:r>
      <w:r w:rsidRPr="00613BA7">
        <w:rPr>
          <w:rFonts w:asciiTheme="minorHAnsi" w:hAnsiTheme="minorHAnsi" w:cstheme="minorHAnsi"/>
          <w:sz w:val="22"/>
          <w:szCs w:val="22"/>
          <w:lang w:val="en-GB"/>
        </w:rPr>
        <w:t xml:space="preserve"> impact goal and ensure integration of gender equality</w:t>
      </w:r>
      <w:r w:rsidR="00BC1F65" w:rsidRPr="00613BA7">
        <w:rPr>
          <w:rFonts w:asciiTheme="minorHAnsi" w:hAnsiTheme="minorHAnsi" w:cstheme="minorHAnsi"/>
          <w:sz w:val="22"/>
          <w:szCs w:val="22"/>
          <w:lang w:val="en-GB"/>
        </w:rPr>
        <w:t xml:space="preserve"> in all </w:t>
      </w:r>
      <w:r w:rsidRPr="00613BA7">
        <w:rPr>
          <w:rFonts w:asciiTheme="minorHAnsi" w:hAnsiTheme="minorHAnsi" w:cstheme="minorHAnsi"/>
          <w:sz w:val="22"/>
          <w:szCs w:val="22"/>
          <w:lang w:val="en-GB"/>
        </w:rPr>
        <w:t xml:space="preserve">impact goal </w:t>
      </w:r>
      <w:r w:rsidR="00BC1F65" w:rsidRPr="00613BA7">
        <w:rPr>
          <w:rFonts w:asciiTheme="minorHAnsi" w:hAnsiTheme="minorHAnsi" w:cstheme="minorHAnsi"/>
          <w:sz w:val="22"/>
          <w:szCs w:val="22"/>
          <w:lang w:val="en-GB"/>
        </w:rPr>
        <w:t xml:space="preserve">areas of the </w:t>
      </w:r>
      <w:r w:rsidRPr="00613BA7">
        <w:rPr>
          <w:rFonts w:asciiTheme="minorHAnsi" w:hAnsiTheme="minorHAnsi" w:cstheme="minorHAnsi"/>
          <w:sz w:val="22"/>
          <w:szCs w:val="22"/>
          <w:lang w:val="en-GB"/>
        </w:rPr>
        <w:t>Vision 2030</w:t>
      </w:r>
      <w:r w:rsidR="00C366E0" w:rsidRPr="00613BA7">
        <w:rPr>
          <w:rFonts w:asciiTheme="minorHAnsi" w:hAnsiTheme="minorHAnsi" w:cstheme="minorHAnsi"/>
          <w:sz w:val="22"/>
          <w:szCs w:val="22"/>
          <w:lang w:val="en-GB"/>
        </w:rPr>
        <w:t>.</w:t>
      </w:r>
    </w:p>
    <w:p w14:paraId="45C50AD5" w14:textId="77777777" w:rsidR="00DE2B28" w:rsidRPr="00613BA7" w:rsidRDefault="00DE2B28" w:rsidP="00602EA1">
      <w:pPr>
        <w:pStyle w:val="Default"/>
        <w:numPr>
          <w:ilvl w:val="1"/>
          <w:numId w:val="39"/>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Co-Lead the Gender Round table whose responsibility is the implementation of the Gender Equality Strategy as well as supporting all 5 other program impact areas to ensure gender equality is at the heart of their work </w:t>
      </w:r>
    </w:p>
    <w:p w14:paraId="333D5FE0" w14:textId="77777777" w:rsidR="00D62AD2" w:rsidRPr="00613BA7" w:rsidRDefault="00D62AD2" w:rsidP="00602EA1">
      <w:pPr>
        <w:pStyle w:val="Default"/>
        <w:numPr>
          <w:ilvl w:val="1"/>
          <w:numId w:val="39"/>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Support global learning agendas aligned to Vision2030 </w:t>
      </w:r>
    </w:p>
    <w:p w14:paraId="5493EDB0" w14:textId="77777777" w:rsidR="00C366E0" w:rsidRPr="00613BA7" w:rsidRDefault="00C366E0" w:rsidP="00602EA1">
      <w:pPr>
        <w:pStyle w:val="Default"/>
        <w:numPr>
          <w:ilvl w:val="1"/>
          <w:numId w:val="39"/>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Work with the Director of Programs and global gender teams to ensure gender transformation is integrated in all strategies and plans across the confederation. </w:t>
      </w:r>
    </w:p>
    <w:p w14:paraId="4A12668F" w14:textId="33099F27" w:rsidR="00FE6DC5" w:rsidRPr="00613BA7" w:rsidRDefault="00FE6DC5" w:rsidP="00602EA1">
      <w:pPr>
        <w:pStyle w:val="Default"/>
        <w:numPr>
          <w:ilvl w:val="1"/>
          <w:numId w:val="39"/>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Support</w:t>
      </w:r>
      <w:r w:rsidR="00BC1F65" w:rsidRPr="00613BA7">
        <w:rPr>
          <w:rFonts w:asciiTheme="minorHAnsi" w:hAnsiTheme="minorHAnsi" w:cstheme="minorHAnsi"/>
          <w:sz w:val="22"/>
          <w:szCs w:val="22"/>
          <w:lang w:val="en-GB"/>
        </w:rPr>
        <w:t xml:space="preserve"> the gender equality work of selected committees and working groups </w:t>
      </w:r>
      <w:r w:rsidRPr="00613BA7">
        <w:rPr>
          <w:rFonts w:asciiTheme="minorHAnsi" w:hAnsiTheme="minorHAnsi" w:cstheme="minorHAnsi"/>
          <w:sz w:val="22"/>
          <w:szCs w:val="22"/>
          <w:lang w:val="en-GB"/>
        </w:rPr>
        <w:t>in line with</w:t>
      </w:r>
      <w:r w:rsidR="00BC1F65" w:rsidRPr="00613BA7">
        <w:rPr>
          <w:rFonts w:asciiTheme="minorHAnsi" w:hAnsiTheme="minorHAnsi" w:cstheme="minorHAnsi"/>
          <w:sz w:val="22"/>
          <w:szCs w:val="22"/>
          <w:lang w:val="en-GB"/>
        </w:rPr>
        <w:t xml:space="preserve"> CARE’s </w:t>
      </w:r>
      <w:r w:rsidR="00DA53FB" w:rsidRPr="00613BA7">
        <w:rPr>
          <w:rFonts w:asciiTheme="minorHAnsi" w:hAnsiTheme="minorHAnsi" w:cstheme="minorHAnsi"/>
          <w:sz w:val="22"/>
          <w:szCs w:val="22"/>
          <w:lang w:val="en-GB"/>
        </w:rPr>
        <w:t>G</w:t>
      </w:r>
      <w:r w:rsidRPr="00613BA7">
        <w:rPr>
          <w:rFonts w:asciiTheme="minorHAnsi" w:hAnsiTheme="minorHAnsi" w:cstheme="minorHAnsi"/>
          <w:sz w:val="22"/>
          <w:szCs w:val="22"/>
          <w:lang w:val="en-GB"/>
        </w:rPr>
        <w:t xml:space="preserve">ender </w:t>
      </w:r>
      <w:r w:rsidR="00DA53FB" w:rsidRPr="00613BA7">
        <w:rPr>
          <w:rFonts w:asciiTheme="minorHAnsi" w:hAnsiTheme="minorHAnsi" w:cstheme="minorHAnsi"/>
          <w:sz w:val="22"/>
          <w:szCs w:val="22"/>
          <w:lang w:val="en-GB"/>
        </w:rPr>
        <w:t>E</w:t>
      </w:r>
      <w:r w:rsidRPr="00613BA7">
        <w:rPr>
          <w:rFonts w:asciiTheme="minorHAnsi" w:hAnsiTheme="minorHAnsi" w:cstheme="minorHAnsi"/>
          <w:sz w:val="22"/>
          <w:szCs w:val="22"/>
          <w:lang w:val="en-GB"/>
        </w:rPr>
        <w:t xml:space="preserve">quality </w:t>
      </w:r>
      <w:r w:rsidR="00DA53FB" w:rsidRPr="00613BA7">
        <w:rPr>
          <w:rFonts w:asciiTheme="minorHAnsi" w:hAnsiTheme="minorHAnsi" w:cstheme="minorHAnsi"/>
          <w:sz w:val="22"/>
          <w:szCs w:val="22"/>
          <w:lang w:val="en-GB"/>
        </w:rPr>
        <w:t>P</w:t>
      </w:r>
      <w:r w:rsidRPr="00613BA7">
        <w:rPr>
          <w:rFonts w:asciiTheme="minorHAnsi" w:hAnsiTheme="minorHAnsi" w:cstheme="minorHAnsi"/>
          <w:sz w:val="22"/>
          <w:szCs w:val="22"/>
          <w:lang w:val="en-GB"/>
        </w:rPr>
        <w:t>olicy and Vision 2030</w:t>
      </w:r>
      <w:r w:rsidR="00BC1F65" w:rsidRPr="00613BA7">
        <w:rPr>
          <w:rFonts w:asciiTheme="minorHAnsi" w:hAnsiTheme="minorHAnsi" w:cstheme="minorHAnsi"/>
          <w:sz w:val="22"/>
          <w:szCs w:val="22"/>
          <w:lang w:val="en-GB"/>
        </w:rPr>
        <w:t xml:space="preserve">.  </w:t>
      </w:r>
    </w:p>
    <w:p w14:paraId="3EF54BD3" w14:textId="77777777" w:rsidR="000F6856" w:rsidRPr="00613BA7" w:rsidRDefault="000F6856" w:rsidP="00602EA1">
      <w:pPr>
        <w:pStyle w:val="Default"/>
        <w:numPr>
          <w:ilvl w:val="1"/>
          <w:numId w:val="39"/>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Provide strategic support to the integration of gender in all contexts – humanitarian, fragile and development and to promote learning and exchange about what works to achieve gender transformative impact across them.</w:t>
      </w:r>
    </w:p>
    <w:p w14:paraId="636AA941" w14:textId="132B607B" w:rsidR="0077453A" w:rsidRPr="00613BA7" w:rsidRDefault="0077453A" w:rsidP="00602EA1">
      <w:pPr>
        <w:pStyle w:val="Default"/>
        <w:numPr>
          <w:ilvl w:val="1"/>
          <w:numId w:val="39"/>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Provide support, coaching and guidance to different teams supporting the Gender Equality Strategy (GBV, GBVi</w:t>
      </w:r>
      <w:r w:rsidR="00D875A4" w:rsidRPr="00613BA7">
        <w:rPr>
          <w:rFonts w:asciiTheme="minorHAnsi" w:hAnsiTheme="minorHAnsi" w:cstheme="minorHAnsi"/>
          <w:sz w:val="22"/>
          <w:szCs w:val="22"/>
          <w:lang w:val="en-GB"/>
        </w:rPr>
        <w:t>E</w:t>
      </w:r>
      <w:r w:rsidRPr="00613BA7">
        <w:rPr>
          <w:rFonts w:asciiTheme="minorHAnsi" w:hAnsiTheme="minorHAnsi" w:cstheme="minorHAnsi"/>
          <w:sz w:val="22"/>
          <w:szCs w:val="22"/>
          <w:lang w:val="en-GB"/>
        </w:rPr>
        <w:t xml:space="preserve"> and WVL) </w:t>
      </w:r>
    </w:p>
    <w:p w14:paraId="0DEC0705" w14:textId="77777777" w:rsidR="0077453A" w:rsidRPr="00613BA7" w:rsidRDefault="0077453A" w:rsidP="00602EA1">
      <w:pPr>
        <w:pStyle w:val="Default"/>
        <w:ind w:left="360"/>
        <w:jc w:val="both"/>
        <w:rPr>
          <w:rFonts w:asciiTheme="minorHAnsi" w:hAnsiTheme="minorHAnsi" w:cstheme="minorHAnsi"/>
          <w:sz w:val="22"/>
          <w:szCs w:val="22"/>
          <w:lang w:val="en-GB"/>
        </w:rPr>
      </w:pPr>
    </w:p>
    <w:p w14:paraId="32D60D94" w14:textId="6075D078" w:rsidR="00640F2C" w:rsidRPr="00613BA7" w:rsidRDefault="00640F2C" w:rsidP="00602EA1">
      <w:pPr>
        <w:pStyle w:val="Default"/>
        <w:ind w:left="360" w:firstLine="47"/>
        <w:jc w:val="both"/>
        <w:rPr>
          <w:rFonts w:asciiTheme="minorHAnsi" w:hAnsiTheme="minorHAnsi" w:cstheme="minorHAnsi"/>
          <w:sz w:val="22"/>
          <w:szCs w:val="22"/>
          <w:lang w:val="en-GB"/>
        </w:rPr>
      </w:pPr>
    </w:p>
    <w:p w14:paraId="58D3BA89" w14:textId="0F31CD04" w:rsidR="00DE2B28" w:rsidRPr="00613BA7" w:rsidRDefault="001A2C7D" w:rsidP="00602EA1">
      <w:pPr>
        <w:pStyle w:val="Default"/>
        <w:numPr>
          <w:ilvl w:val="0"/>
          <w:numId w:val="38"/>
        </w:numPr>
        <w:jc w:val="both"/>
        <w:rPr>
          <w:rFonts w:asciiTheme="minorHAnsi" w:hAnsiTheme="minorHAnsi" w:cstheme="minorHAnsi"/>
          <w:b/>
          <w:bCs/>
          <w:sz w:val="22"/>
          <w:szCs w:val="22"/>
          <w:lang w:val="en-GB"/>
        </w:rPr>
      </w:pPr>
      <w:r w:rsidRPr="00613BA7">
        <w:rPr>
          <w:rFonts w:asciiTheme="minorHAnsi" w:hAnsiTheme="minorHAnsi" w:cstheme="minorHAnsi"/>
          <w:b/>
          <w:bCs/>
          <w:sz w:val="22"/>
          <w:szCs w:val="22"/>
          <w:lang w:val="en-GB"/>
        </w:rPr>
        <w:t xml:space="preserve">Support </w:t>
      </w:r>
      <w:r w:rsidR="00BC1F65" w:rsidRPr="00613BA7">
        <w:rPr>
          <w:rFonts w:asciiTheme="minorHAnsi" w:hAnsiTheme="minorHAnsi" w:cstheme="minorHAnsi"/>
          <w:b/>
          <w:bCs/>
          <w:sz w:val="22"/>
          <w:szCs w:val="22"/>
          <w:lang w:val="en-GB"/>
        </w:rPr>
        <w:t>processes for</w:t>
      </w:r>
      <w:r w:rsidR="00DE2B28" w:rsidRPr="00613BA7">
        <w:rPr>
          <w:rFonts w:asciiTheme="minorHAnsi" w:hAnsiTheme="minorHAnsi" w:cstheme="minorHAnsi"/>
          <w:b/>
          <w:bCs/>
          <w:sz w:val="22"/>
          <w:szCs w:val="22"/>
          <w:lang w:val="en-GB"/>
        </w:rPr>
        <w:t xml:space="preserve"> ensuring tools, resource, learning and capacity development across the </w:t>
      </w:r>
      <w:r w:rsidR="002812AB" w:rsidRPr="00613BA7">
        <w:rPr>
          <w:rFonts w:asciiTheme="minorHAnsi" w:hAnsiTheme="minorHAnsi" w:cstheme="minorHAnsi"/>
          <w:b/>
          <w:bCs/>
          <w:sz w:val="22"/>
          <w:szCs w:val="22"/>
          <w:lang w:val="en-GB"/>
        </w:rPr>
        <w:t>confederation (</w:t>
      </w:r>
      <w:r w:rsidR="00602EA1" w:rsidRPr="00613BA7">
        <w:rPr>
          <w:rFonts w:asciiTheme="minorHAnsi" w:hAnsiTheme="minorHAnsi" w:cstheme="minorHAnsi"/>
          <w:b/>
          <w:bCs/>
          <w:sz w:val="22"/>
          <w:szCs w:val="22"/>
          <w:lang w:val="en-GB"/>
        </w:rPr>
        <w:t>2</w:t>
      </w:r>
      <w:r w:rsidR="0077453A" w:rsidRPr="00613BA7">
        <w:rPr>
          <w:rFonts w:asciiTheme="minorHAnsi" w:hAnsiTheme="minorHAnsi" w:cstheme="minorHAnsi"/>
          <w:b/>
          <w:bCs/>
          <w:sz w:val="22"/>
          <w:szCs w:val="22"/>
          <w:lang w:val="en-GB"/>
        </w:rPr>
        <w:t xml:space="preserve">5%) </w:t>
      </w:r>
    </w:p>
    <w:p w14:paraId="4DA7F675" w14:textId="04182E3B" w:rsidR="00DE2B28" w:rsidRPr="00613BA7" w:rsidRDefault="00DE2B28" w:rsidP="00602EA1">
      <w:pPr>
        <w:pStyle w:val="Default"/>
        <w:numPr>
          <w:ilvl w:val="1"/>
          <w:numId w:val="40"/>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Provide support, guidance</w:t>
      </w:r>
      <w:r w:rsidR="00D62AD2" w:rsidRPr="00613BA7">
        <w:rPr>
          <w:rFonts w:asciiTheme="minorHAnsi" w:hAnsiTheme="minorHAnsi" w:cstheme="minorHAnsi"/>
          <w:sz w:val="22"/>
          <w:szCs w:val="22"/>
          <w:lang w:val="en-GB"/>
        </w:rPr>
        <w:t xml:space="preserve"> and connection between different technical teams, </w:t>
      </w:r>
      <w:r w:rsidR="002812AB" w:rsidRPr="00613BA7">
        <w:rPr>
          <w:rFonts w:asciiTheme="minorHAnsi" w:hAnsiTheme="minorHAnsi" w:cstheme="minorHAnsi"/>
          <w:sz w:val="22"/>
          <w:szCs w:val="22"/>
          <w:lang w:val="en-GB"/>
        </w:rPr>
        <w:t>members,</w:t>
      </w:r>
      <w:r w:rsidR="00D62AD2" w:rsidRPr="00613BA7">
        <w:rPr>
          <w:rFonts w:asciiTheme="minorHAnsi" w:hAnsiTheme="minorHAnsi" w:cstheme="minorHAnsi"/>
          <w:sz w:val="22"/>
          <w:szCs w:val="22"/>
          <w:lang w:val="en-GB"/>
        </w:rPr>
        <w:t xml:space="preserve"> and focal points </w:t>
      </w:r>
    </w:p>
    <w:p w14:paraId="3FA6B46E" w14:textId="2A683D16" w:rsidR="00DE2B28" w:rsidRPr="00613BA7" w:rsidRDefault="00DE2B28" w:rsidP="00602EA1">
      <w:pPr>
        <w:pStyle w:val="Default"/>
        <w:numPr>
          <w:ilvl w:val="1"/>
          <w:numId w:val="40"/>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Support confederation wide efforts to update and deliver appropriate </w:t>
      </w:r>
      <w:r w:rsidR="75AD11FD" w:rsidRPr="00613BA7">
        <w:rPr>
          <w:rFonts w:asciiTheme="minorHAnsi" w:hAnsiTheme="minorHAnsi" w:cstheme="minorHAnsi"/>
          <w:sz w:val="22"/>
          <w:szCs w:val="22"/>
          <w:lang w:val="en-GB"/>
        </w:rPr>
        <w:t>high-quality</w:t>
      </w:r>
      <w:r w:rsidRPr="00613BA7">
        <w:rPr>
          <w:rFonts w:asciiTheme="minorHAnsi" w:hAnsiTheme="minorHAnsi" w:cstheme="minorHAnsi"/>
          <w:sz w:val="22"/>
          <w:szCs w:val="22"/>
          <w:lang w:val="en-GB"/>
        </w:rPr>
        <w:t xml:space="preserve"> </w:t>
      </w:r>
      <w:r w:rsidR="00D875A4" w:rsidRPr="00613BA7">
        <w:rPr>
          <w:rFonts w:asciiTheme="minorHAnsi" w:hAnsiTheme="minorHAnsi" w:cstheme="minorHAnsi"/>
          <w:sz w:val="22"/>
          <w:szCs w:val="22"/>
          <w:lang w:val="en-GB"/>
        </w:rPr>
        <w:t xml:space="preserve">orientation and </w:t>
      </w:r>
      <w:r w:rsidRPr="00613BA7">
        <w:rPr>
          <w:rFonts w:asciiTheme="minorHAnsi" w:hAnsiTheme="minorHAnsi" w:cstheme="minorHAnsi"/>
          <w:sz w:val="22"/>
          <w:szCs w:val="22"/>
          <w:lang w:val="en-GB"/>
        </w:rPr>
        <w:t xml:space="preserve">training to staff on gender equality and </w:t>
      </w:r>
      <w:r w:rsidR="65CD7907" w:rsidRPr="00613BA7">
        <w:rPr>
          <w:rFonts w:asciiTheme="minorHAnsi" w:hAnsiTheme="minorHAnsi" w:cstheme="minorHAnsi"/>
          <w:sz w:val="22"/>
          <w:szCs w:val="22"/>
          <w:lang w:val="en-GB"/>
        </w:rPr>
        <w:t>diversity</w:t>
      </w:r>
      <w:r w:rsidRPr="00613BA7">
        <w:rPr>
          <w:rFonts w:asciiTheme="minorHAnsi" w:hAnsiTheme="minorHAnsi" w:cstheme="minorHAnsi"/>
          <w:sz w:val="22"/>
          <w:szCs w:val="22"/>
          <w:lang w:val="en-GB"/>
        </w:rPr>
        <w:t xml:space="preserve"> in organisations, and in humanitarian and development programming.</w:t>
      </w:r>
    </w:p>
    <w:p w14:paraId="7964B633" w14:textId="7BFC373A" w:rsidR="00DE2B28" w:rsidRPr="00613BA7" w:rsidRDefault="0077453A" w:rsidP="00602EA1">
      <w:pPr>
        <w:pStyle w:val="Default"/>
        <w:numPr>
          <w:ilvl w:val="1"/>
          <w:numId w:val="40"/>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Support global teams to ensure technical tools and resources are available,</w:t>
      </w:r>
      <w:r w:rsidR="00D875A4" w:rsidRPr="00613BA7">
        <w:rPr>
          <w:rFonts w:asciiTheme="minorHAnsi" w:hAnsiTheme="minorHAnsi" w:cstheme="minorHAnsi"/>
          <w:sz w:val="22"/>
          <w:szCs w:val="22"/>
          <w:lang w:val="en-GB"/>
        </w:rPr>
        <w:t xml:space="preserve"> accessible, </w:t>
      </w:r>
      <w:r w:rsidRPr="00613BA7">
        <w:rPr>
          <w:rFonts w:asciiTheme="minorHAnsi" w:hAnsiTheme="minorHAnsi" w:cstheme="minorHAnsi"/>
          <w:sz w:val="22"/>
          <w:szCs w:val="22"/>
          <w:lang w:val="en-GB"/>
        </w:rPr>
        <w:t xml:space="preserve">translated and communicated for both programmatic and organisational elements of gender and inclusion </w:t>
      </w:r>
    </w:p>
    <w:p w14:paraId="27AEC55B" w14:textId="15DF9BCB" w:rsidR="0077453A" w:rsidRPr="00613BA7" w:rsidRDefault="0077453A" w:rsidP="00602EA1">
      <w:pPr>
        <w:pStyle w:val="Default"/>
        <w:numPr>
          <w:ilvl w:val="1"/>
          <w:numId w:val="40"/>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Ensure overall guidance for staff and partners is developed and shared by members and teams on gender </w:t>
      </w:r>
      <w:r w:rsidR="61D7C070" w:rsidRPr="00613BA7">
        <w:rPr>
          <w:rFonts w:asciiTheme="minorHAnsi" w:hAnsiTheme="minorHAnsi" w:cstheme="minorHAnsi"/>
          <w:sz w:val="22"/>
          <w:szCs w:val="22"/>
          <w:lang w:val="en-GB"/>
        </w:rPr>
        <w:t>equality</w:t>
      </w:r>
      <w:r w:rsidRPr="00613BA7">
        <w:rPr>
          <w:rFonts w:asciiTheme="minorHAnsi" w:hAnsiTheme="minorHAnsi" w:cstheme="minorHAnsi"/>
          <w:sz w:val="22"/>
          <w:szCs w:val="22"/>
          <w:lang w:val="en-GB"/>
        </w:rPr>
        <w:t xml:space="preserve"> and inclusion – to include technical papers, guidance notes, orientation courses etc </w:t>
      </w:r>
    </w:p>
    <w:p w14:paraId="76D5ED3A" w14:textId="77777777" w:rsidR="00BC1F65" w:rsidRPr="00613BA7" w:rsidRDefault="00BC1F65" w:rsidP="00602EA1">
      <w:pPr>
        <w:pStyle w:val="Default"/>
        <w:numPr>
          <w:ilvl w:val="1"/>
          <w:numId w:val="40"/>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Support the CI HR and Operational leads to strengthen CARE organisational processes to ensure greater engagement in and accountability for gender equality</w:t>
      </w:r>
      <w:r w:rsidR="001A2C7D" w:rsidRPr="00613BA7">
        <w:rPr>
          <w:rFonts w:asciiTheme="minorHAnsi" w:hAnsiTheme="minorHAnsi" w:cstheme="minorHAnsi"/>
          <w:sz w:val="22"/>
          <w:szCs w:val="22"/>
          <w:lang w:val="en-GB"/>
        </w:rPr>
        <w:t xml:space="preserve"> and </w:t>
      </w:r>
      <w:r w:rsidR="00640F2C" w:rsidRPr="00613BA7">
        <w:rPr>
          <w:rFonts w:asciiTheme="minorHAnsi" w:hAnsiTheme="minorHAnsi" w:cstheme="minorHAnsi"/>
          <w:sz w:val="22"/>
          <w:szCs w:val="22"/>
          <w:lang w:val="en-GB"/>
        </w:rPr>
        <w:t>inclusion</w:t>
      </w:r>
      <w:r w:rsidRPr="00613BA7">
        <w:rPr>
          <w:rFonts w:asciiTheme="minorHAnsi" w:hAnsiTheme="minorHAnsi" w:cstheme="minorHAnsi"/>
          <w:sz w:val="22"/>
          <w:szCs w:val="22"/>
          <w:lang w:val="en-GB"/>
        </w:rPr>
        <w:t xml:space="preserve"> results. </w:t>
      </w:r>
    </w:p>
    <w:p w14:paraId="07FABA9E" w14:textId="598BFD30" w:rsidR="00BC1F65" w:rsidRPr="00613BA7" w:rsidRDefault="00BC1F65" w:rsidP="00602EA1">
      <w:pPr>
        <w:pStyle w:val="Default"/>
        <w:numPr>
          <w:ilvl w:val="1"/>
          <w:numId w:val="40"/>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Support the CARE US led Global Gender Cohort </w:t>
      </w:r>
      <w:r w:rsidR="00D875A4" w:rsidRPr="00613BA7">
        <w:rPr>
          <w:rFonts w:asciiTheme="minorHAnsi" w:hAnsiTheme="minorHAnsi" w:cstheme="minorHAnsi"/>
          <w:sz w:val="22"/>
          <w:szCs w:val="22"/>
          <w:lang w:val="en-GB"/>
        </w:rPr>
        <w:t xml:space="preserve">on organizing and delivering REDI (reflections on equity, </w:t>
      </w:r>
      <w:r w:rsidR="002812AB" w:rsidRPr="00613BA7">
        <w:rPr>
          <w:rFonts w:asciiTheme="minorHAnsi" w:hAnsiTheme="minorHAnsi" w:cstheme="minorHAnsi"/>
          <w:sz w:val="22"/>
          <w:szCs w:val="22"/>
          <w:lang w:val="en-GB"/>
        </w:rPr>
        <w:t>diversity,</w:t>
      </w:r>
      <w:r w:rsidR="00D875A4" w:rsidRPr="00613BA7">
        <w:rPr>
          <w:rFonts w:asciiTheme="minorHAnsi" w:hAnsiTheme="minorHAnsi" w:cstheme="minorHAnsi"/>
          <w:sz w:val="22"/>
          <w:szCs w:val="22"/>
          <w:lang w:val="en-GB"/>
        </w:rPr>
        <w:t xml:space="preserve"> and inclusion) trainings </w:t>
      </w:r>
      <w:r w:rsidRPr="00613BA7">
        <w:rPr>
          <w:rFonts w:asciiTheme="minorHAnsi" w:hAnsiTheme="minorHAnsi" w:cstheme="minorHAnsi"/>
          <w:sz w:val="22"/>
          <w:szCs w:val="22"/>
          <w:lang w:val="en-GB"/>
        </w:rPr>
        <w:t>across offices and program</w:t>
      </w:r>
      <w:r w:rsidR="00D875A4" w:rsidRPr="00613BA7">
        <w:rPr>
          <w:rFonts w:asciiTheme="minorHAnsi" w:hAnsiTheme="minorHAnsi" w:cstheme="minorHAnsi"/>
          <w:sz w:val="22"/>
          <w:szCs w:val="22"/>
          <w:lang w:val="en-GB"/>
        </w:rPr>
        <w:t xml:space="preserve"> teams</w:t>
      </w:r>
      <w:r w:rsidRPr="00613BA7">
        <w:rPr>
          <w:rFonts w:asciiTheme="minorHAnsi" w:hAnsiTheme="minorHAnsi" w:cstheme="minorHAnsi"/>
          <w:sz w:val="22"/>
          <w:szCs w:val="22"/>
          <w:lang w:val="en-GB"/>
        </w:rPr>
        <w:t xml:space="preserve">. </w:t>
      </w:r>
    </w:p>
    <w:p w14:paraId="38D5EC48" w14:textId="587BC667" w:rsidR="001A2C7D" w:rsidRPr="00613BA7" w:rsidRDefault="001A2C7D" w:rsidP="00602EA1">
      <w:pPr>
        <w:pStyle w:val="Default"/>
        <w:numPr>
          <w:ilvl w:val="1"/>
          <w:numId w:val="40"/>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Provide specific gender related technical advice and support to colleagues coordinating CARE’s Safeguarding work and support the CI Secretariat to ensure that it meets CARE’s commitments to gender equality and diversity.</w:t>
      </w:r>
    </w:p>
    <w:p w14:paraId="01D6586E" w14:textId="77777777" w:rsidR="007A7C83" w:rsidRPr="00613BA7" w:rsidRDefault="007A7C83" w:rsidP="00602EA1">
      <w:pPr>
        <w:pStyle w:val="Default"/>
        <w:jc w:val="both"/>
        <w:rPr>
          <w:rFonts w:asciiTheme="minorHAnsi" w:hAnsiTheme="minorHAnsi" w:cstheme="minorHAnsi"/>
          <w:b/>
          <w:bCs/>
          <w:sz w:val="22"/>
          <w:szCs w:val="22"/>
          <w:lang w:val="en-GB"/>
        </w:rPr>
      </w:pPr>
    </w:p>
    <w:p w14:paraId="170B3860" w14:textId="4E843BD1" w:rsidR="00DE2B28" w:rsidRPr="00613BA7" w:rsidRDefault="78A4EE27" w:rsidP="00602EA1">
      <w:pPr>
        <w:pStyle w:val="Default"/>
        <w:numPr>
          <w:ilvl w:val="0"/>
          <w:numId w:val="38"/>
        </w:numPr>
        <w:jc w:val="both"/>
        <w:rPr>
          <w:rFonts w:asciiTheme="minorHAnsi" w:hAnsiTheme="minorHAnsi" w:cstheme="minorHAnsi"/>
          <w:b/>
          <w:bCs/>
          <w:sz w:val="22"/>
          <w:szCs w:val="22"/>
          <w:lang w:val="en-GB"/>
        </w:rPr>
      </w:pPr>
      <w:r w:rsidRPr="00613BA7">
        <w:rPr>
          <w:rFonts w:asciiTheme="minorHAnsi" w:hAnsiTheme="minorHAnsi" w:cstheme="minorHAnsi"/>
          <w:b/>
          <w:bCs/>
          <w:sz w:val="22"/>
          <w:szCs w:val="22"/>
          <w:lang w:val="en-GB"/>
        </w:rPr>
        <w:t>Accountability</w:t>
      </w:r>
      <w:r w:rsidR="00682873">
        <w:rPr>
          <w:rFonts w:asciiTheme="minorHAnsi" w:hAnsiTheme="minorHAnsi" w:cstheme="minorHAnsi"/>
          <w:sz w:val="22"/>
          <w:szCs w:val="22"/>
          <w:lang w:val="en-GB"/>
        </w:rPr>
        <w:t xml:space="preserve"> (</w:t>
      </w:r>
      <w:r w:rsidR="0077453A" w:rsidRPr="00613BA7">
        <w:rPr>
          <w:rFonts w:asciiTheme="minorHAnsi" w:hAnsiTheme="minorHAnsi" w:cstheme="minorHAnsi"/>
          <w:b/>
          <w:bCs/>
          <w:sz w:val="22"/>
          <w:szCs w:val="22"/>
          <w:lang w:val="en-GB"/>
        </w:rPr>
        <w:t>1</w:t>
      </w:r>
      <w:r w:rsidR="00602EA1" w:rsidRPr="00613BA7">
        <w:rPr>
          <w:rFonts w:asciiTheme="minorHAnsi" w:hAnsiTheme="minorHAnsi" w:cstheme="minorHAnsi"/>
          <w:b/>
          <w:bCs/>
          <w:sz w:val="22"/>
          <w:szCs w:val="22"/>
          <w:lang w:val="en-GB"/>
        </w:rPr>
        <w:t>5</w:t>
      </w:r>
      <w:r w:rsidR="0077453A" w:rsidRPr="00613BA7">
        <w:rPr>
          <w:rFonts w:asciiTheme="minorHAnsi" w:hAnsiTheme="minorHAnsi" w:cstheme="minorHAnsi"/>
          <w:b/>
          <w:bCs/>
          <w:sz w:val="22"/>
          <w:szCs w:val="22"/>
          <w:lang w:val="en-GB"/>
        </w:rPr>
        <w:t>%</w:t>
      </w:r>
      <w:r w:rsidR="00682873">
        <w:rPr>
          <w:rFonts w:asciiTheme="minorHAnsi" w:hAnsiTheme="minorHAnsi" w:cstheme="minorHAnsi"/>
          <w:b/>
          <w:bCs/>
          <w:sz w:val="22"/>
          <w:szCs w:val="22"/>
          <w:lang w:val="en-GB"/>
        </w:rPr>
        <w:t>)</w:t>
      </w:r>
      <w:r w:rsidR="0077453A" w:rsidRPr="00613BA7">
        <w:rPr>
          <w:rFonts w:asciiTheme="minorHAnsi" w:hAnsiTheme="minorHAnsi" w:cstheme="minorHAnsi"/>
          <w:b/>
          <w:bCs/>
          <w:sz w:val="22"/>
          <w:szCs w:val="22"/>
          <w:lang w:val="en-GB"/>
        </w:rPr>
        <w:t xml:space="preserve"> </w:t>
      </w:r>
    </w:p>
    <w:p w14:paraId="247E6823" w14:textId="0C4531C4" w:rsidR="0077453A" w:rsidRPr="00613BA7" w:rsidRDefault="0077453A" w:rsidP="00602EA1">
      <w:pPr>
        <w:pStyle w:val="Default"/>
        <w:numPr>
          <w:ilvl w:val="0"/>
          <w:numId w:val="43"/>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lastRenderedPageBreak/>
        <w:t xml:space="preserve">Review progress and utilise accountability reporting to highlight progress and gaps on the CI Gender </w:t>
      </w:r>
      <w:r w:rsidR="409AF1D5" w:rsidRPr="00613BA7">
        <w:rPr>
          <w:rFonts w:asciiTheme="minorHAnsi" w:hAnsiTheme="minorHAnsi" w:cstheme="minorHAnsi"/>
          <w:sz w:val="22"/>
          <w:szCs w:val="22"/>
          <w:lang w:val="en-GB"/>
        </w:rPr>
        <w:t>Equality</w:t>
      </w:r>
      <w:r w:rsidRPr="00613BA7">
        <w:rPr>
          <w:rFonts w:asciiTheme="minorHAnsi" w:hAnsiTheme="minorHAnsi" w:cstheme="minorHAnsi"/>
          <w:sz w:val="22"/>
          <w:szCs w:val="22"/>
          <w:lang w:val="en-GB"/>
        </w:rPr>
        <w:t xml:space="preserve"> and Inclusion Policy every 2 years. </w:t>
      </w:r>
    </w:p>
    <w:p w14:paraId="206DC61B" w14:textId="77777777" w:rsidR="00D875A4" w:rsidRPr="00613BA7" w:rsidRDefault="00D875A4" w:rsidP="00602EA1">
      <w:pPr>
        <w:pStyle w:val="Default"/>
        <w:numPr>
          <w:ilvl w:val="0"/>
          <w:numId w:val="43"/>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Support review of progress against Gender Equality Impact Area Strategy goals, targets and workplans with the gender roundtable</w:t>
      </w:r>
    </w:p>
    <w:p w14:paraId="2E55C6E9" w14:textId="2C6A26EB" w:rsidR="0077453A" w:rsidRPr="00613BA7" w:rsidRDefault="0077453A" w:rsidP="00602EA1">
      <w:pPr>
        <w:pStyle w:val="Default"/>
        <w:numPr>
          <w:ilvl w:val="0"/>
          <w:numId w:val="43"/>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Lead and support regular internal audits, reviews and learning within the CARE International secretariat team on power, </w:t>
      </w:r>
      <w:r w:rsidR="002812AB" w:rsidRPr="00613BA7">
        <w:rPr>
          <w:rFonts w:asciiTheme="minorHAnsi" w:hAnsiTheme="minorHAnsi" w:cstheme="minorHAnsi"/>
          <w:sz w:val="22"/>
          <w:szCs w:val="22"/>
          <w:lang w:val="en-GB"/>
        </w:rPr>
        <w:t>difference,</w:t>
      </w:r>
      <w:r w:rsidRPr="00613BA7">
        <w:rPr>
          <w:rFonts w:asciiTheme="minorHAnsi" w:hAnsiTheme="minorHAnsi" w:cstheme="minorHAnsi"/>
          <w:sz w:val="22"/>
          <w:szCs w:val="22"/>
          <w:lang w:val="en-GB"/>
        </w:rPr>
        <w:t xml:space="preserve"> and </w:t>
      </w:r>
      <w:r w:rsidR="002812AB" w:rsidRPr="00613BA7">
        <w:rPr>
          <w:rFonts w:asciiTheme="minorHAnsi" w:hAnsiTheme="minorHAnsi" w:cstheme="minorHAnsi"/>
          <w:sz w:val="22"/>
          <w:szCs w:val="22"/>
          <w:lang w:val="en-GB"/>
        </w:rPr>
        <w:t>inclusion through</w:t>
      </w:r>
      <w:r w:rsidR="5384F90E" w:rsidRPr="00613BA7">
        <w:rPr>
          <w:rFonts w:asciiTheme="minorHAnsi" w:hAnsiTheme="minorHAnsi" w:cstheme="minorHAnsi"/>
          <w:sz w:val="22"/>
          <w:szCs w:val="22"/>
          <w:lang w:val="en-GB"/>
        </w:rPr>
        <w:t xml:space="preserve"> the leadership of the GED Action team </w:t>
      </w:r>
    </w:p>
    <w:p w14:paraId="7D085A44" w14:textId="520512DB" w:rsidR="5384F90E" w:rsidRPr="00613BA7" w:rsidRDefault="5384F90E" w:rsidP="00602EA1">
      <w:pPr>
        <w:pStyle w:val="Default"/>
        <w:numPr>
          <w:ilvl w:val="0"/>
          <w:numId w:val="43"/>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Coordinate and lead the GED audit action at the secretariat ensuring the implementation of the workplan, reporting back to all </w:t>
      </w:r>
      <w:r w:rsidR="002812AB" w:rsidRPr="00613BA7">
        <w:rPr>
          <w:rFonts w:asciiTheme="minorHAnsi" w:hAnsiTheme="minorHAnsi" w:cstheme="minorHAnsi"/>
          <w:sz w:val="22"/>
          <w:szCs w:val="22"/>
          <w:lang w:val="en-GB"/>
        </w:rPr>
        <w:t>staff,</w:t>
      </w:r>
      <w:r w:rsidRPr="00613BA7">
        <w:rPr>
          <w:rFonts w:asciiTheme="minorHAnsi" w:hAnsiTheme="minorHAnsi" w:cstheme="minorHAnsi"/>
          <w:sz w:val="22"/>
          <w:szCs w:val="22"/>
          <w:lang w:val="en-GB"/>
        </w:rPr>
        <w:t xml:space="preserve"> and advising, updating and liaison with the Leadership Team </w:t>
      </w:r>
    </w:p>
    <w:p w14:paraId="7B67B3E8" w14:textId="77777777" w:rsidR="004347A8" w:rsidRPr="004347A8" w:rsidRDefault="0077453A" w:rsidP="00602EA1">
      <w:pPr>
        <w:pStyle w:val="Default"/>
        <w:numPr>
          <w:ilvl w:val="0"/>
          <w:numId w:val="43"/>
        </w:numPr>
        <w:jc w:val="both"/>
        <w:rPr>
          <w:rFonts w:asciiTheme="minorHAnsi" w:hAnsiTheme="minorHAnsi" w:cstheme="minorHAnsi"/>
          <w:b/>
          <w:bCs/>
          <w:sz w:val="22"/>
          <w:szCs w:val="22"/>
          <w:lang w:val="en-GB"/>
        </w:rPr>
      </w:pPr>
      <w:r w:rsidRPr="00613BA7">
        <w:rPr>
          <w:rFonts w:asciiTheme="minorHAnsi" w:hAnsiTheme="minorHAnsi" w:cstheme="minorHAnsi"/>
          <w:sz w:val="22"/>
          <w:szCs w:val="22"/>
          <w:lang w:val="en-GB"/>
        </w:rPr>
        <w:t xml:space="preserve">Support global PIIRS processes </w:t>
      </w:r>
      <w:r w:rsidR="4068D2AD" w:rsidRPr="00613BA7">
        <w:rPr>
          <w:rFonts w:asciiTheme="minorHAnsi" w:hAnsiTheme="minorHAnsi" w:cstheme="minorHAnsi"/>
          <w:sz w:val="22"/>
          <w:szCs w:val="22"/>
          <w:lang w:val="en-GB"/>
        </w:rPr>
        <w:t>to ensure that data is validated</w:t>
      </w:r>
      <w:r w:rsidR="259B7635" w:rsidRPr="00613BA7">
        <w:rPr>
          <w:rFonts w:asciiTheme="minorHAnsi" w:hAnsiTheme="minorHAnsi" w:cstheme="minorHAnsi"/>
          <w:sz w:val="22"/>
          <w:szCs w:val="22"/>
          <w:lang w:val="en-GB"/>
        </w:rPr>
        <w:t xml:space="preserve"> by the program area leads, that the </w:t>
      </w:r>
      <w:r w:rsidR="002812AB" w:rsidRPr="00613BA7">
        <w:rPr>
          <w:rFonts w:asciiTheme="minorHAnsi" w:hAnsiTheme="minorHAnsi" w:cstheme="minorHAnsi"/>
          <w:sz w:val="22"/>
          <w:szCs w:val="22"/>
          <w:lang w:val="en-GB"/>
        </w:rPr>
        <w:t>Round</w:t>
      </w:r>
      <w:r w:rsidR="259B7635" w:rsidRPr="00613BA7">
        <w:rPr>
          <w:rFonts w:asciiTheme="minorHAnsi" w:hAnsiTheme="minorHAnsi" w:cstheme="minorHAnsi"/>
          <w:sz w:val="22"/>
          <w:szCs w:val="22"/>
          <w:lang w:val="en-GB"/>
        </w:rPr>
        <w:t xml:space="preserve"> Table leads reflection and discussion on the data and uses it to inform and make decisions. </w:t>
      </w:r>
      <w:r w:rsidR="10A4F150" w:rsidRPr="00613BA7">
        <w:rPr>
          <w:rFonts w:asciiTheme="minorHAnsi" w:hAnsiTheme="minorHAnsi" w:cstheme="minorHAnsi"/>
          <w:sz w:val="22"/>
          <w:szCs w:val="22"/>
          <w:lang w:val="en-GB"/>
        </w:rPr>
        <w:t>reported and to support the Global Gender Roundtable in using data to learn and inform decision making</w:t>
      </w:r>
      <w:r w:rsidR="004347A8">
        <w:rPr>
          <w:rFonts w:asciiTheme="minorHAnsi" w:hAnsiTheme="minorHAnsi" w:cstheme="minorHAnsi"/>
          <w:sz w:val="22"/>
          <w:szCs w:val="22"/>
          <w:lang w:val="en-GB"/>
        </w:rPr>
        <w:t>.</w:t>
      </w:r>
      <w:r w:rsidR="4068D2AD" w:rsidRPr="00613BA7">
        <w:rPr>
          <w:rFonts w:asciiTheme="minorHAnsi" w:hAnsiTheme="minorHAnsi" w:cstheme="minorHAnsi"/>
          <w:sz w:val="22"/>
          <w:szCs w:val="22"/>
          <w:lang w:val="en-GB"/>
        </w:rPr>
        <w:t xml:space="preserve"> </w:t>
      </w:r>
    </w:p>
    <w:p w14:paraId="0090F6CD" w14:textId="6024B604" w:rsidR="00DE2B28" w:rsidRPr="00613BA7" w:rsidRDefault="0E797D79" w:rsidP="00602EA1">
      <w:pPr>
        <w:pStyle w:val="Default"/>
        <w:numPr>
          <w:ilvl w:val="0"/>
          <w:numId w:val="43"/>
        </w:numPr>
        <w:jc w:val="both"/>
        <w:rPr>
          <w:rFonts w:asciiTheme="minorHAnsi" w:hAnsiTheme="minorHAnsi" w:cstheme="minorHAnsi"/>
          <w:b/>
          <w:bCs/>
          <w:sz w:val="22"/>
          <w:szCs w:val="22"/>
          <w:lang w:val="en-GB"/>
        </w:rPr>
      </w:pPr>
      <w:r w:rsidRPr="00613BA7">
        <w:rPr>
          <w:rFonts w:asciiTheme="minorHAnsi" w:hAnsiTheme="minorHAnsi" w:cstheme="minorHAnsi"/>
          <w:sz w:val="22"/>
          <w:szCs w:val="22"/>
          <w:lang w:val="en-GB"/>
        </w:rPr>
        <w:t xml:space="preserve">Support to global validation of </w:t>
      </w:r>
      <w:r w:rsidR="002812AB" w:rsidRPr="00613BA7">
        <w:rPr>
          <w:rFonts w:asciiTheme="minorHAnsi" w:hAnsiTheme="minorHAnsi" w:cstheme="minorHAnsi"/>
          <w:sz w:val="22"/>
          <w:szCs w:val="22"/>
          <w:lang w:val="en-GB"/>
        </w:rPr>
        <w:t>diversity</w:t>
      </w:r>
      <w:r w:rsidRPr="00613BA7">
        <w:rPr>
          <w:rFonts w:asciiTheme="minorHAnsi" w:hAnsiTheme="minorHAnsi" w:cstheme="minorHAnsi"/>
          <w:sz w:val="22"/>
          <w:szCs w:val="22"/>
          <w:lang w:val="en-GB"/>
        </w:rPr>
        <w:t xml:space="preserve"> and inclusion data in the PIIRS process </w:t>
      </w:r>
    </w:p>
    <w:p w14:paraId="5105DA6D" w14:textId="22CB6A4E" w:rsidR="00EB7DC1" w:rsidRPr="00613BA7" w:rsidRDefault="00EB7DC1" w:rsidP="00602EA1">
      <w:pPr>
        <w:pStyle w:val="Default"/>
        <w:ind w:firstLine="47"/>
        <w:jc w:val="both"/>
        <w:rPr>
          <w:rFonts w:asciiTheme="minorHAnsi" w:hAnsiTheme="minorHAnsi" w:cstheme="minorHAnsi"/>
          <w:b/>
          <w:bCs/>
          <w:sz w:val="22"/>
          <w:szCs w:val="22"/>
          <w:lang w:val="en-GB"/>
        </w:rPr>
      </w:pPr>
    </w:p>
    <w:p w14:paraId="5458CB5F" w14:textId="4905E180" w:rsidR="0077453A" w:rsidRPr="00613BA7" w:rsidRDefault="0077453A" w:rsidP="00602EA1">
      <w:pPr>
        <w:pStyle w:val="Default"/>
        <w:numPr>
          <w:ilvl w:val="0"/>
          <w:numId w:val="38"/>
        </w:numPr>
        <w:jc w:val="both"/>
        <w:rPr>
          <w:rFonts w:asciiTheme="minorHAnsi" w:hAnsiTheme="minorHAnsi" w:cstheme="minorHAnsi"/>
          <w:b/>
          <w:bCs/>
          <w:sz w:val="22"/>
          <w:szCs w:val="22"/>
          <w:lang w:val="en-GB"/>
        </w:rPr>
      </w:pPr>
      <w:r w:rsidRPr="00613BA7">
        <w:rPr>
          <w:rFonts w:asciiTheme="minorHAnsi" w:hAnsiTheme="minorHAnsi" w:cstheme="minorHAnsi"/>
          <w:b/>
          <w:bCs/>
          <w:sz w:val="22"/>
          <w:szCs w:val="22"/>
          <w:lang w:val="en-GB"/>
        </w:rPr>
        <w:t xml:space="preserve">Teams and networks </w:t>
      </w:r>
      <w:r w:rsidR="00682873">
        <w:rPr>
          <w:rFonts w:asciiTheme="minorHAnsi" w:hAnsiTheme="minorHAnsi" w:cstheme="minorHAnsi"/>
          <w:b/>
          <w:bCs/>
          <w:sz w:val="22"/>
          <w:szCs w:val="22"/>
          <w:lang w:val="en-GB"/>
        </w:rPr>
        <w:t>(</w:t>
      </w:r>
      <w:r w:rsidR="00602EA1" w:rsidRPr="00613BA7">
        <w:rPr>
          <w:rFonts w:asciiTheme="minorHAnsi" w:hAnsiTheme="minorHAnsi" w:cstheme="minorHAnsi"/>
          <w:b/>
          <w:bCs/>
          <w:sz w:val="22"/>
          <w:szCs w:val="22"/>
          <w:lang w:val="en-GB"/>
        </w:rPr>
        <w:t>20</w:t>
      </w:r>
      <w:r w:rsidRPr="00613BA7">
        <w:rPr>
          <w:rFonts w:asciiTheme="minorHAnsi" w:hAnsiTheme="minorHAnsi" w:cstheme="minorHAnsi"/>
          <w:b/>
          <w:bCs/>
          <w:sz w:val="22"/>
          <w:szCs w:val="22"/>
          <w:lang w:val="en-GB"/>
        </w:rPr>
        <w:t>%</w:t>
      </w:r>
      <w:r w:rsidR="00682873">
        <w:rPr>
          <w:rFonts w:asciiTheme="minorHAnsi" w:hAnsiTheme="minorHAnsi" w:cstheme="minorHAnsi"/>
          <w:b/>
          <w:bCs/>
          <w:sz w:val="22"/>
          <w:szCs w:val="22"/>
          <w:lang w:val="en-GB"/>
        </w:rPr>
        <w:t>)</w:t>
      </w:r>
      <w:r w:rsidRPr="00613BA7">
        <w:rPr>
          <w:rFonts w:asciiTheme="minorHAnsi" w:hAnsiTheme="minorHAnsi" w:cstheme="minorHAnsi"/>
          <w:b/>
          <w:bCs/>
          <w:sz w:val="22"/>
          <w:szCs w:val="22"/>
          <w:lang w:val="en-GB"/>
        </w:rPr>
        <w:t xml:space="preserve"> </w:t>
      </w:r>
    </w:p>
    <w:p w14:paraId="6D7EDE7E" w14:textId="77777777" w:rsidR="0077453A" w:rsidRPr="00613BA7" w:rsidRDefault="0077453A"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Provide leadership and guidance to the CI Gender Network</w:t>
      </w:r>
    </w:p>
    <w:p w14:paraId="372A6B0E" w14:textId="4D4A02AD" w:rsidR="0077453A" w:rsidRPr="00613BA7" w:rsidRDefault="0077453A"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Coordinate and connect the CARE Members and </w:t>
      </w:r>
      <w:r w:rsidR="0DF39F01" w:rsidRPr="00613BA7">
        <w:rPr>
          <w:rFonts w:asciiTheme="minorHAnsi" w:hAnsiTheme="minorHAnsi" w:cstheme="minorHAnsi"/>
          <w:sz w:val="22"/>
          <w:szCs w:val="22"/>
          <w:lang w:val="en-GB"/>
        </w:rPr>
        <w:t>affiliates</w:t>
      </w:r>
      <w:r w:rsidRPr="00613BA7">
        <w:rPr>
          <w:rFonts w:asciiTheme="minorHAnsi" w:hAnsiTheme="minorHAnsi" w:cstheme="minorHAnsi"/>
          <w:sz w:val="22"/>
          <w:szCs w:val="22"/>
          <w:lang w:val="en-GB"/>
        </w:rPr>
        <w:t xml:space="preserve"> Gender Focal Points </w:t>
      </w:r>
    </w:p>
    <w:p w14:paraId="7159C57C" w14:textId="05CA00C6" w:rsidR="0077453A" w:rsidRPr="00613BA7" w:rsidRDefault="0077453A"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Coordinate and support the CARE members and </w:t>
      </w:r>
      <w:r w:rsidR="46AA0C44" w:rsidRPr="00613BA7">
        <w:rPr>
          <w:rFonts w:asciiTheme="minorHAnsi" w:hAnsiTheme="minorHAnsi" w:cstheme="minorHAnsi"/>
          <w:sz w:val="22"/>
          <w:szCs w:val="22"/>
          <w:lang w:val="en-GB"/>
        </w:rPr>
        <w:t>affiliates</w:t>
      </w:r>
      <w:r w:rsidRPr="00613BA7">
        <w:rPr>
          <w:rFonts w:asciiTheme="minorHAnsi" w:hAnsiTheme="minorHAnsi" w:cstheme="minorHAnsi"/>
          <w:sz w:val="22"/>
          <w:szCs w:val="22"/>
          <w:lang w:val="en-GB"/>
        </w:rPr>
        <w:t xml:space="preserve"> diversity and inclusion point </w:t>
      </w:r>
      <w:r w:rsidR="002812AB" w:rsidRPr="00613BA7">
        <w:rPr>
          <w:rFonts w:asciiTheme="minorHAnsi" w:hAnsiTheme="minorHAnsi" w:cstheme="minorHAnsi"/>
          <w:sz w:val="22"/>
          <w:szCs w:val="22"/>
          <w:lang w:val="en-GB"/>
        </w:rPr>
        <w:t>people -</w:t>
      </w:r>
      <w:r w:rsidR="00602EA1" w:rsidRPr="00613BA7">
        <w:rPr>
          <w:rFonts w:asciiTheme="minorHAnsi" w:hAnsiTheme="minorHAnsi" w:cstheme="minorHAnsi"/>
          <w:sz w:val="22"/>
          <w:szCs w:val="22"/>
          <w:lang w:val="en-GB"/>
        </w:rPr>
        <w:t xml:space="preserve"> promote the creation of this space and its intersectional nature across the confederation </w:t>
      </w:r>
    </w:p>
    <w:p w14:paraId="48DD60AA" w14:textId="77777777" w:rsidR="00613BA7" w:rsidRPr="00613BA7" w:rsidRDefault="00613BA7"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Support and engage and connect with the Partnership Community of Practice</w:t>
      </w:r>
    </w:p>
    <w:p w14:paraId="1BFA183D" w14:textId="7DB94D74" w:rsidR="0077453A" w:rsidRPr="00613BA7" w:rsidRDefault="0077453A"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Manage the Global Coordinator for Gender in Emergencies and facilitate connections, learning and exchange between CARE’s work in humanitarian, fragile and development contexts.</w:t>
      </w:r>
    </w:p>
    <w:p w14:paraId="6480AF1B" w14:textId="77777777" w:rsidR="0077453A" w:rsidRPr="00613BA7" w:rsidRDefault="0077453A"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Lead the CARE International Secretariat Gender Equity and Diversity audit action team </w:t>
      </w:r>
    </w:p>
    <w:p w14:paraId="37CA7B92" w14:textId="23847E91" w:rsidR="0077453A" w:rsidRPr="00613BA7" w:rsidRDefault="0077453A"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Support, inspire and convene inclusive global spaces for learning and reflection on gender </w:t>
      </w:r>
      <w:r w:rsidR="01A5C10D" w:rsidRPr="00613BA7">
        <w:rPr>
          <w:rFonts w:asciiTheme="minorHAnsi" w:hAnsiTheme="minorHAnsi" w:cstheme="minorHAnsi"/>
          <w:sz w:val="22"/>
          <w:szCs w:val="22"/>
          <w:lang w:val="en-GB"/>
        </w:rPr>
        <w:t>equality</w:t>
      </w:r>
      <w:r w:rsidRPr="00613BA7">
        <w:rPr>
          <w:rFonts w:asciiTheme="minorHAnsi" w:hAnsiTheme="minorHAnsi" w:cstheme="minorHAnsi"/>
          <w:sz w:val="22"/>
          <w:szCs w:val="22"/>
          <w:lang w:val="en-GB"/>
        </w:rPr>
        <w:t xml:space="preserve"> and inclusion </w:t>
      </w:r>
    </w:p>
    <w:p w14:paraId="2CF84A42" w14:textId="415BF26C" w:rsidR="00602EA1" w:rsidRPr="00613BA7" w:rsidRDefault="00602EA1" w:rsidP="00602EA1">
      <w:pPr>
        <w:pStyle w:val="Default"/>
        <w:numPr>
          <w:ilvl w:val="0"/>
          <w:numId w:val="44"/>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Seek to promote a culture of learning, </w:t>
      </w:r>
      <w:r w:rsidR="002812AB" w:rsidRPr="00613BA7">
        <w:rPr>
          <w:rFonts w:asciiTheme="minorHAnsi" w:hAnsiTheme="minorHAnsi" w:cstheme="minorHAnsi"/>
          <w:sz w:val="22"/>
          <w:szCs w:val="22"/>
          <w:lang w:val="en-GB"/>
        </w:rPr>
        <w:t>curiosity,</w:t>
      </w:r>
      <w:r w:rsidRPr="00613BA7">
        <w:rPr>
          <w:rFonts w:asciiTheme="minorHAnsi" w:hAnsiTheme="minorHAnsi" w:cstheme="minorHAnsi"/>
          <w:sz w:val="22"/>
          <w:szCs w:val="22"/>
          <w:lang w:val="en-GB"/>
        </w:rPr>
        <w:t xml:space="preserve"> and inclusion across all workspaces in CARE – challenge the norms and promote simple tools such as diverse times for meeting </w:t>
      </w:r>
      <w:r w:rsidR="002812AB" w:rsidRPr="00613BA7">
        <w:rPr>
          <w:rFonts w:asciiTheme="minorHAnsi" w:hAnsiTheme="minorHAnsi" w:cstheme="minorHAnsi"/>
          <w:sz w:val="22"/>
          <w:szCs w:val="22"/>
          <w:lang w:val="en-GB"/>
        </w:rPr>
        <w:t>and translation</w:t>
      </w:r>
      <w:r w:rsidRPr="00613BA7">
        <w:rPr>
          <w:rFonts w:asciiTheme="minorHAnsi" w:hAnsiTheme="minorHAnsi" w:cstheme="minorHAnsi"/>
          <w:sz w:val="22"/>
          <w:szCs w:val="22"/>
          <w:lang w:val="en-GB"/>
        </w:rPr>
        <w:t xml:space="preserve"> of all meetings and documents, etc </w:t>
      </w:r>
    </w:p>
    <w:p w14:paraId="6DF364EE" w14:textId="77777777" w:rsidR="0077453A" w:rsidRPr="00613BA7" w:rsidRDefault="0077453A" w:rsidP="00602EA1">
      <w:pPr>
        <w:pStyle w:val="Default"/>
        <w:jc w:val="both"/>
        <w:rPr>
          <w:rFonts w:asciiTheme="minorHAnsi" w:hAnsiTheme="minorHAnsi" w:cstheme="minorHAnsi"/>
          <w:sz w:val="22"/>
          <w:szCs w:val="22"/>
          <w:lang w:val="en-GB"/>
        </w:rPr>
      </w:pPr>
    </w:p>
    <w:p w14:paraId="2D73F6F2" w14:textId="77777777" w:rsidR="0077453A" w:rsidRPr="00613BA7" w:rsidRDefault="0077453A" w:rsidP="00602EA1">
      <w:pPr>
        <w:pStyle w:val="Default"/>
        <w:jc w:val="both"/>
        <w:rPr>
          <w:rFonts w:asciiTheme="minorHAnsi" w:hAnsiTheme="minorHAnsi" w:cstheme="minorHAnsi"/>
          <w:b/>
          <w:bCs/>
          <w:sz w:val="22"/>
          <w:szCs w:val="22"/>
          <w:lang w:val="en-GB"/>
        </w:rPr>
      </w:pPr>
    </w:p>
    <w:p w14:paraId="54D57EC0" w14:textId="525EF7BC" w:rsidR="00BC1F65" w:rsidRPr="00613BA7" w:rsidRDefault="00BC1F65" w:rsidP="00602EA1">
      <w:pPr>
        <w:pStyle w:val="Default"/>
        <w:numPr>
          <w:ilvl w:val="0"/>
          <w:numId w:val="38"/>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Increase CARE’s gender profile and gender equality partnerships and coalitions</w:t>
      </w:r>
      <w:r w:rsidR="00682873">
        <w:rPr>
          <w:rFonts w:asciiTheme="minorHAnsi" w:hAnsiTheme="minorHAnsi" w:cstheme="minorHAnsi"/>
          <w:b/>
          <w:bCs/>
          <w:sz w:val="22"/>
          <w:szCs w:val="22"/>
          <w:lang w:val="en-GB"/>
        </w:rPr>
        <w:t xml:space="preserve"> (</w:t>
      </w:r>
      <w:r w:rsidR="00D62AD2" w:rsidRPr="00613BA7">
        <w:rPr>
          <w:rFonts w:asciiTheme="minorHAnsi" w:hAnsiTheme="minorHAnsi" w:cstheme="minorHAnsi"/>
          <w:b/>
          <w:bCs/>
          <w:sz w:val="22"/>
          <w:szCs w:val="22"/>
          <w:lang w:val="en-GB"/>
        </w:rPr>
        <w:t>15%</w:t>
      </w:r>
      <w:r w:rsidR="00682873">
        <w:rPr>
          <w:rFonts w:asciiTheme="minorHAnsi" w:hAnsiTheme="minorHAnsi" w:cstheme="minorHAnsi"/>
          <w:b/>
          <w:bCs/>
          <w:sz w:val="22"/>
          <w:szCs w:val="22"/>
          <w:lang w:val="en-GB"/>
        </w:rPr>
        <w:t>)</w:t>
      </w:r>
      <w:r w:rsidR="00D62AD2" w:rsidRPr="00613BA7">
        <w:rPr>
          <w:rFonts w:asciiTheme="minorHAnsi" w:hAnsiTheme="minorHAnsi" w:cstheme="minorHAnsi"/>
          <w:b/>
          <w:bCs/>
          <w:sz w:val="22"/>
          <w:szCs w:val="22"/>
          <w:lang w:val="en-GB"/>
        </w:rPr>
        <w:t xml:space="preserve"> </w:t>
      </w:r>
      <w:r w:rsidRPr="00613BA7">
        <w:rPr>
          <w:rFonts w:asciiTheme="minorHAnsi" w:hAnsiTheme="minorHAnsi" w:cstheme="minorHAnsi"/>
          <w:b/>
          <w:bCs/>
          <w:sz w:val="22"/>
          <w:szCs w:val="22"/>
          <w:lang w:val="en-GB"/>
        </w:rPr>
        <w:t xml:space="preserve"> </w:t>
      </w:r>
      <w:r w:rsidR="00D62AD2" w:rsidRPr="00613BA7">
        <w:rPr>
          <w:rFonts w:asciiTheme="minorHAnsi" w:hAnsiTheme="minorHAnsi" w:cstheme="minorHAnsi"/>
          <w:b/>
          <w:bCs/>
          <w:sz w:val="22"/>
          <w:szCs w:val="22"/>
          <w:lang w:val="en-GB"/>
        </w:rPr>
        <w:t xml:space="preserve"> </w:t>
      </w:r>
    </w:p>
    <w:p w14:paraId="52390286" w14:textId="3AC0DFCF" w:rsidR="00613BA7" w:rsidRPr="00613BA7" w:rsidRDefault="00613BA7" w:rsidP="00602EA1">
      <w:pPr>
        <w:pStyle w:val="Default"/>
        <w:numPr>
          <w:ilvl w:val="0"/>
          <w:numId w:val="45"/>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Actively engage in the </w:t>
      </w:r>
      <w:r w:rsidR="002812AB" w:rsidRPr="00613BA7">
        <w:rPr>
          <w:rFonts w:asciiTheme="minorHAnsi" w:hAnsiTheme="minorHAnsi" w:cstheme="minorHAnsi"/>
          <w:sz w:val="22"/>
          <w:szCs w:val="22"/>
          <w:lang w:val="en-GB"/>
        </w:rPr>
        <w:t>Partnership</w:t>
      </w:r>
      <w:r w:rsidRPr="00613BA7">
        <w:rPr>
          <w:rFonts w:asciiTheme="minorHAnsi" w:hAnsiTheme="minorHAnsi" w:cstheme="minorHAnsi"/>
          <w:sz w:val="22"/>
          <w:szCs w:val="22"/>
          <w:lang w:val="en-GB"/>
        </w:rPr>
        <w:t xml:space="preserve"> </w:t>
      </w:r>
      <w:r w:rsidR="002812AB" w:rsidRPr="00613BA7">
        <w:rPr>
          <w:rFonts w:asciiTheme="minorHAnsi" w:hAnsiTheme="minorHAnsi" w:cstheme="minorHAnsi"/>
          <w:sz w:val="22"/>
          <w:szCs w:val="22"/>
          <w:lang w:val="en-GB"/>
        </w:rPr>
        <w:t>Community</w:t>
      </w:r>
      <w:r w:rsidRPr="00613BA7">
        <w:rPr>
          <w:rFonts w:asciiTheme="minorHAnsi" w:hAnsiTheme="minorHAnsi" w:cstheme="minorHAnsi"/>
          <w:sz w:val="22"/>
          <w:szCs w:val="22"/>
          <w:lang w:val="en-GB"/>
        </w:rPr>
        <w:t xml:space="preserve"> of Practice to seek a change in power dynamics and relations between CARE and other actors</w:t>
      </w:r>
    </w:p>
    <w:p w14:paraId="1D6C679D" w14:textId="2A607A1A" w:rsidR="00640F2C" w:rsidRPr="00613BA7" w:rsidRDefault="00640F2C" w:rsidP="00602EA1">
      <w:pPr>
        <w:pStyle w:val="Default"/>
        <w:numPr>
          <w:ilvl w:val="0"/>
          <w:numId w:val="45"/>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Develop and facilitate diverse relationships with external coalitions and/or partners to advance gender equality and women’s rights. This can include </w:t>
      </w:r>
      <w:r w:rsidR="000F6856" w:rsidRPr="00613BA7">
        <w:rPr>
          <w:rFonts w:asciiTheme="minorHAnsi" w:hAnsiTheme="minorHAnsi" w:cstheme="minorHAnsi"/>
          <w:sz w:val="22"/>
          <w:szCs w:val="22"/>
          <w:lang w:val="en-GB"/>
        </w:rPr>
        <w:t xml:space="preserve">peer agencies, UN agencies, </w:t>
      </w:r>
      <w:r w:rsidRPr="00613BA7">
        <w:rPr>
          <w:rFonts w:asciiTheme="minorHAnsi" w:hAnsiTheme="minorHAnsi" w:cstheme="minorHAnsi"/>
          <w:sz w:val="22"/>
          <w:szCs w:val="22"/>
          <w:lang w:val="en-GB"/>
        </w:rPr>
        <w:t>labour and social movements, universities, and gender justice coalitions.</w:t>
      </w:r>
    </w:p>
    <w:p w14:paraId="62CFC009" w14:textId="4D6A5CBF" w:rsidR="00BC1F65" w:rsidRPr="00613BA7" w:rsidRDefault="00640F2C" w:rsidP="00602EA1">
      <w:pPr>
        <w:pStyle w:val="Default"/>
        <w:numPr>
          <w:ilvl w:val="0"/>
          <w:numId w:val="45"/>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Actively explore and promote new relationships or </w:t>
      </w:r>
      <w:r w:rsidR="00C366E0" w:rsidRPr="00613BA7">
        <w:rPr>
          <w:rFonts w:asciiTheme="minorHAnsi" w:hAnsiTheme="minorHAnsi" w:cstheme="minorHAnsi"/>
          <w:sz w:val="22"/>
          <w:szCs w:val="22"/>
          <w:lang w:val="en-GB"/>
        </w:rPr>
        <w:t>c</w:t>
      </w:r>
      <w:r w:rsidRPr="00613BA7">
        <w:rPr>
          <w:rFonts w:asciiTheme="minorHAnsi" w:hAnsiTheme="minorHAnsi" w:cstheme="minorHAnsi"/>
          <w:sz w:val="22"/>
          <w:szCs w:val="22"/>
          <w:lang w:val="en-GB"/>
        </w:rPr>
        <w:t xml:space="preserve">ollaboration with feminist </w:t>
      </w:r>
      <w:r w:rsidR="42698B28" w:rsidRPr="00613BA7">
        <w:rPr>
          <w:rFonts w:asciiTheme="minorHAnsi" w:hAnsiTheme="minorHAnsi" w:cstheme="minorHAnsi"/>
          <w:sz w:val="22"/>
          <w:szCs w:val="22"/>
          <w:lang w:val="en-GB"/>
        </w:rPr>
        <w:t>structures</w:t>
      </w:r>
      <w:r w:rsidRPr="00613BA7">
        <w:rPr>
          <w:rFonts w:asciiTheme="minorHAnsi" w:hAnsiTheme="minorHAnsi" w:cstheme="minorHAnsi"/>
          <w:sz w:val="22"/>
          <w:szCs w:val="22"/>
          <w:lang w:val="en-GB"/>
        </w:rPr>
        <w:t xml:space="preserve">. </w:t>
      </w:r>
    </w:p>
    <w:p w14:paraId="5706F67B" w14:textId="54DEC5E6" w:rsidR="00BC1F65" w:rsidRPr="00613BA7" w:rsidRDefault="00BC1F65" w:rsidP="00602EA1">
      <w:pPr>
        <w:pStyle w:val="Default"/>
        <w:numPr>
          <w:ilvl w:val="0"/>
          <w:numId w:val="45"/>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Build on relationships with external agencies </w:t>
      </w:r>
      <w:r w:rsidR="080C5771" w:rsidRPr="00613BA7">
        <w:rPr>
          <w:rFonts w:asciiTheme="minorHAnsi" w:hAnsiTheme="minorHAnsi" w:cstheme="minorHAnsi"/>
          <w:sz w:val="22"/>
          <w:szCs w:val="22"/>
          <w:lang w:val="en-GB"/>
        </w:rPr>
        <w:t>for</w:t>
      </w:r>
      <w:r w:rsidRPr="00613BA7">
        <w:rPr>
          <w:rFonts w:asciiTheme="minorHAnsi" w:hAnsiTheme="minorHAnsi" w:cstheme="minorHAnsi"/>
          <w:sz w:val="22"/>
          <w:szCs w:val="22"/>
          <w:lang w:val="en-GB"/>
        </w:rPr>
        <w:t xml:space="preserve"> thought leadership, </w:t>
      </w:r>
      <w:r w:rsidR="002812AB" w:rsidRPr="00613BA7">
        <w:rPr>
          <w:rFonts w:asciiTheme="minorHAnsi" w:hAnsiTheme="minorHAnsi" w:cstheme="minorHAnsi"/>
          <w:sz w:val="22"/>
          <w:szCs w:val="22"/>
          <w:lang w:val="en-GB"/>
        </w:rPr>
        <w:t>advocacy,</w:t>
      </w:r>
      <w:r w:rsidRPr="00613BA7">
        <w:rPr>
          <w:rFonts w:asciiTheme="minorHAnsi" w:hAnsiTheme="minorHAnsi" w:cstheme="minorHAnsi"/>
          <w:sz w:val="22"/>
          <w:szCs w:val="22"/>
          <w:lang w:val="en-GB"/>
        </w:rPr>
        <w:t xml:space="preserve"> and funding opportunities</w:t>
      </w:r>
      <w:r w:rsidR="000F6856" w:rsidRPr="00613BA7">
        <w:rPr>
          <w:rFonts w:asciiTheme="minorHAnsi" w:hAnsiTheme="minorHAnsi" w:cstheme="minorHAnsi"/>
          <w:sz w:val="22"/>
          <w:szCs w:val="22"/>
          <w:lang w:val="en-GB"/>
        </w:rPr>
        <w:t>.</w:t>
      </w:r>
    </w:p>
    <w:p w14:paraId="412AA506" w14:textId="77777777" w:rsidR="00BC1F65" w:rsidRPr="00613BA7" w:rsidRDefault="00BC1F65" w:rsidP="00602EA1">
      <w:pPr>
        <w:pStyle w:val="Default"/>
        <w:numPr>
          <w:ilvl w:val="0"/>
          <w:numId w:val="45"/>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Promote CARE’s gender equality work through external and internal communication opportunities, including media.</w:t>
      </w:r>
    </w:p>
    <w:p w14:paraId="1C09B6F1" w14:textId="77777777" w:rsidR="00BC1F65" w:rsidRPr="00613BA7" w:rsidRDefault="001A2C7D" w:rsidP="00602EA1">
      <w:pPr>
        <w:pStyle w:val="Default"/>
        <w:numPr>
          <w:ilvl w:val="0"/>
          <w:numId w:val="45"/>
        </w:num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Offer support to</w:t>
      </w:r>
      <w:r w:rsidR="00BC1F65" w:rsidRPr="00613BA7">
        <w:rPr>
          <w:rFonts w:asciiTheme="minorHAnsi" w:hAnsiTheme="minorHAnsi" w:cstheme="minorHAnsi"/>
          <w:sz w:val="22"/>
          <w:szCs w:val="22"/>
          <w:lang w:val="en-GB"/>
        </w:rPr>
        <w:t xml:space="preserve"> Advocacy and </w:t>
      </w:r>
      <w:r w:rsidRPr="00613BA7">
        <w:rPr>
          <w:rFonts w:asciiTheme="minorHAnsi" w:hAnsiTheme="minorHAnsi" w:cstheme="minorHAnsi"/>
          <w:sz w:val="22"/>
          <w:szCs w:val="22"/>
          <w:lang w:val="en-GB"/>
        </w:rPr>
        <w:t>Communications</w:t>
      </w:r>
      <w:r w:rsidR="00BC1F65" w:rsidRPr="00613BA7">
        <w:rPr>
          <w:rFonts w:asciiTheme="minorHAnsi" w:hAnsiTheme="minorHAnsi" w:cstheme="minorHAnsi"/>
          <w:sz w:val="22"/>
          <w:szCs w:val="22"/>
          <w:lang w:val="en-GB"/>
        </w:rPr>
        <w:t xml:space="preserve"> </w:t>
      </w:r>
      <w:r w:rsidRPr="00613BA7">
        <w:rPr>
          <w:rFonts w:asciiTheme="minorHAnsi" w:hAnsiTheme="minorHAnsi" w:cstheme="minorHAnsi"/>
          <w:sz w:val="22"/>
          <w:szCs w:val="22"/>
          <w:lang w:val="en-GB"/>
        </w:rPr>
        <w:t>working groups</w:t>
      </w:r>
      <w:r w:rsidR="00BC1F65" w:rsidRPr="00613BA7">
        <w:rPr>
          <w:rFonts w:asciiTheme="minorHAnsi" w:hAnsiTheme="minorHAnsi" w:cstheme="minorHAnsi"/>
          <w:sz w:val="22"/>
          <w:szCs w:val="22"/>
          <w:lang w:val="en-GB"/>
        </w:rPr>
        <w:t xml:space="preserve"> to </w:t>
      </w:r>
      <w:r w:rsidRPr="00613BA7">
        <w:rPr>
          <w:rFonts w:asciiTheme="minorHAnsi" w:hAnsiTheme="minorHAnsi" w:cstheme="minorHAnsi"/>
          <w:sz w:val="22"/>
          <w:szCs w:val="22"/>
          <w:lang w:val="en-GB"/>
        </w:rPr>
        <w:t>advise on</w:t>
      </w:r>
      <w:r w:rsidR="00BC1F65" w:rsidRPr="00613BA7">
        <w:rPr>
          <w:rFonts w:asciiTheme="minorHAnsi" w:hAnsiTheme="minorHAnsi" w:cstheme="minorHAnsi"/>
          <w:sz w:val="22"/>
          <w:szCs w:val="22"/>
          <w:lang w:val="en-GB"/>
        </w:rPr>
        <w:t xml:space="preserve"> key advocacy and influence targets, including selected priority global reports.</w:t>
      </w:r>
    </w:p>
    <w:p w14:paraId="3BBBF446" w14:textId="77777777" w:rsidR="00BC1F65" w:rsidRPr="00613BA7" w:rsidRDefault="00BC1F65" w:rsidP="00602EA1">
      <w:pPr>
        <w:pStyle w:val="Default"/>
        <w:ind w:left="360"/>
        <w:jc w:val="both"/>
        <w:rPr>
          <w:rFonts w:asciiTheme="minorHAnsi" w:hAnsiTheme="minorHAnsi" w:cstheme="minorHAnsi"/>
          <w:sz w:val="22"/>
          <w:szCs w:val="22"/>
          <w:lang w:val="en-GB"/>
        </w:rPr>
      </w:pPr>
    </w:p>
    <w:p w14:paraId="3496E82A" w14:textId="77777777" w:rsidR="00BC1F65" w:rsidRPr="00613BA7" w:rsidRDefault="00BC1F65" w:rsidP="00602EA1">
      <w:pPr>
        <w:pStyle w:val="Default"/>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3. KEY WORKING RELATIONSHIPS </w:t>
      </w:r>
    </w:p>
    <w:p w14:paraId="1C5558B8" w14:textId="77777777" w:rsidR="00BC1F65" w:rsidRPr="00613BA7" w:rsidRDefault="00BC1F65" w:rsidP="00602EA1">
      <w:pPr>
        <w:pStyle w:val="Default"/>
        <w:jc w:val="both"/>
        <w:rPr>
          <w:rFonts w:asciiTheme="minorHAnsi" w:hAnsiTheme="minorHAnsi" w:cstheme="minorHAnsi"/>
          <w:sz w:val="22"/>
          <w:szCs w:val="22"/>
          <w:lang w:val="en-GB"/>
        </w:rPr>
      </w:pPr>
    </w:p>
    <w:p w14:paraId="11394CEF" w14:textId="77777777" w:rsidR="00BC1F65" w:rsidRPr="00613BA7" w:rsidRDefault="00BC1F65" w:rsidP="00602EA1">
      <w:pPr>
        <w:pStyle w:val="Default"/>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Position Reports to:  </w:t>
      </w:r>
      <w:r w:rsidRPr="00613BA7">
        <w:rPr>
          <w:rFonts w:asciiTheme="minorHAnsi" w:hAnsiTheme="minorHAnsi" w:cstheme="minorHAnsi"/>
          <w:sz w:val="22"/>
          <w:szCs w:val="22"/>
          <w:lang w:val="en-GB"/>
        </w:rPr>
        <w:t xml:space="preserve">CARE International Program Director </w:t>
      </w:r>
    </w:p>
    <w:p w14:paraId="5E49283E" w14:textId="77777777" w:rsidR="00BC1F65" w:rsidRPr="00613BA7" w:rsidRDefault="00BC1F65" w:rsidP="00602EA1">
      <w:pPr>
        <w:pStyle w:val="Default"/>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Positions which report to the HoGE</w:t>
      </w:r>
      <w:r w:rsidR="007A7C83" w:rsidRPr="00613BA7">
        <w:rPr>
          <w:rFonts w:asciiTheme="minorHAnsi" w:hAnsiTheme="minorHAnsi" w:cstheme="minorHAnsi"/>
          <w:b/>
          <w:sz w:val="22"/>
          <w:szCs w:val="22"/>
          <w:lang w:val="en-GB"/>
        </w:rPr>
        <w:t>I</w:t>
      </w:r>
      <w:r w:rsidRPr="00613BA7">
        <w:rPr>
          <w:rFonts w:asciiTheme="minorHAnsi" w:hAnsiTheme="minorHAnsi" w:cstheme="minorHAnsi"/>
          <w:b/>
          <w:sz w:val="22"/>
          <w:szCs w:val="22"/>
          <w:lang w:val="en-GB"/>
        </w:rPr>
        <w:t xml:space="preserve">:  </w:t>
      </w:r>
      <w:r w:rsidR="001A2C7D" w:rsidRPr="00613BA7">
        <w:rPr>
          <w:rFonts w:asciiTheme="minorHAnsi" w:hAnsiTheme="minorHAnsi" w:cstheme="minorHAnsi"/>
          <w:sz w:val="22"/>
          <w:szCs w:val="22"/>
          <w:lang w:val="en-GB"/>
        </w:rPr>
        <w:t xml:space="preserve">Global </w:t>
      </w:r>
      <w:r w:rsidRPr="00613BA7">
        <w:rPr>
          <w:rFonts w:asciiTheme="minorHAnsi" w:hAnsiTheme="minorHAnsi" w:cstheme="minorHAnsi"/>
          <w:sz w:val="22"/>
          <w:szCs w:val="22"/>
          <w:lang w:val="en-GB"/>
        </w:rPr>
        <w:t>Gender in Emergencies Coordinator</w:t>
      </w:r>
      <w:r w:rsidR="001A2C7D" w:rsidRPr="00613BA7">
        <w:rPr>
          <w:rFonts w:asciiTheme="minorHAnsi" w:hAnsiTheme="minorHAnsi" w:cstheme="minorHAnsi"/>
          <w:sz w:val="22"/>
          <w:szCs w:val="22"/>
          <w:lang w:val="en-GB"/>
        </w:rPr>
        <w:t xml:space="preserve"> </w:t>
      </w:r>
    </w:p>
    <w:p w14:paraId="3799ADF0" w14:textId="77777777" w:rsidR="00BC1F65" w:rsidRPr="00613BA7" w:rsidRDefault="00BC1F65" w:rsidP="00602EA1">
      <w:pPr>
        <w:pStyle w:val="Default"/>
        <w:jc w:val="both"/>
        <w:rPr>
          <w:rFonts w:asciiTheme="minorHAnsi" w:hAnsiTheme="minorHAnsi" w:cstheme="minorHAnsi"/>
          <w:sz w:val="22"/>
          <w:szCs w:val="22"/>
          <w:lang w:val="en-GB"/>
        </w:rPr>
      </w:pPr>
    </w:p>
    <w:p w14:paraId="1DB29ABE" w14:textId="44B96085" w:rsidR="00D62AD2" w:rsidRPr="00613BA7" w:rsidRDefault="00D62AD2" w:rsidP="00602EA1">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The </w:t>
      </w:r>
      <w:r w:rsidRPr="00613BA7">
        <w:rPr>
          <w:rFonts w:asciiTheme="minorHAnsi" w:hAnsiTheme="minorHAnsi" w:cstheme="minorHAnsi"/>
          <w:b/>
          <w:bCs/>
          <w:sz w:val="22"/>
          <w:szCs w:val="22"/>
          <w:lang w:val="en-GB"/>
        </w:rPr>
        <w:t>Gender Round Table</w:t>
      </w:r>
      <w:r w:rsidRPr="00613BA7">
        <w:rPr>
          <w:rFonts w:asciiTheme="minorHAnsi" w:hAnsiTheme="minorHAnsi" w:cstheme="minorHAnsi"/>
          <w:sz w:val="22"/>
          <w:szCs w:val="22"/>
          <w:lang w:val="en-GB"/>
        </w:rPr>
        <w:t xml:space="preserve"> is the primary coordination body for the Gender Equality Impact area and is co-lead by the HoGEI and the overall Gender </w:t>
      </w:r>
      <w:r w:rsidR="002812AB" w:rsidRPr="00613BA7">
        <w:rPr>
          <w:rFonts w:asciiTheme="minorHAnsi" w:hAnsiTheme="minorHAnsi" w:cstheme="minorHAnsi"/>
          <w:sz w:val="22"/>
          <w:szCs w:val="22"/>
          <w:lang w:val="en-GB"/>
        </w:rPr>
        <w:t>lead for</w:t>
      </w:r>
      <w:r w:rsidRPr="00613BA7">
        <w:rPr>
          <w:rFonts w:asciiTheme="minorHAnsi" w:hAnsiTheme="minorHAnsi" w:cstheme="minorHAnsi"/>
          <w:sz w:val="22"/>
          <w:szCs w:val="22"/>
          <w:lang w:val="en-GB"/>
        </w:rPr>
        <w:t xml:space="preserve"> CARE International, the CARE USA AVP for Gender Justice.  The </w:t>
      </w:r>
      <w:r w:rsidRPr="00613BA7">
        <w:rPr>
          <w:rFonts w:asciiTheme="minorHAnsi" w:hAnsiTheme="minorHAnsi" w:cstheme="minorHAnsi"/>
          <w:sz w:val="22"/>
          <w:szCs w:val="22"/>
          <w:lang w:val="en-GB"/>
        </w:rPr>
        <w:lastRenderedPageBreak/>
        <w:t xml:space="preserve">Round table includes core actors for the </w:t>
      </w:r>
      <w:r w:rsidR="6D656824" w:rsidRPr="00613BA7">
        <w:rPr>
          <w:rFonts w:asciiTheme="minorHAnsi" w:hAnsiTheme="minorHAnsi" w:cstheme="minorHAnsi"/>
          <w:sz w:val="22"/>
          <w:szCs w:val="22"/>
          <w:lang w:val="en-GB"/>
        </w:rPr>
        <w:t>implementation</w:t>
      </w:r>
      <w:r w:rsidRPr="00613BA7">
        <w:rPr>
          <w:rFonts w:asciiTheme="minorHAnsi" w:hAnsiTheme="minorHAnsi" w:cstheme="minorHAnsi"/>
          <w:sz w:val="22"/>
          <w:szCs w:val="22"/>
          <w:lang w:val="en-GB"/>
        </w:rPr>
        <w:t xml:space="preserve"> of the strategy, has an annual work plan </w:t>
      </w:r>
      <w:r w:rsidR="002812AB" w:rsidRPr="00613BA7">
        <w:rPr>
          <w:rFonts w:asciiTheme="minorHAnsi" w:hAnsiTheme="minorHAnsi" w:cstheme="minorHAnsi"/>
          <w:sz w:val="22"/>
          <w:szCs w:val="22"/>
          <w:lang w:val="en-GB"/>
        </w:rPr>
        <w:t>and</w:t>
      </w:r>
      <w:r w:rsidRPr="00613BA7">
        <w:rPr>
          <w:rFonts w:asciiTheme="minorHAnsi" w:hAnsiTheme="minorHAnsi" w:cstheme="minorHAnsi"/>
          <w:sz w:val="22"/>
          <w:szCs w:val="22"/>
          <w:lang w:val="en-GB"/>
        </w:rPr>
        <w:t xml:space="preserve"> has a Steering Committee that guides it. It meets bi-weekly.  </w:t>
      </w:r>
    </w:p>
    <w:p w14:paraId="67E73A98" w14:textId="77777777" w:rsidR="00D62AD2" w:rsidRPr="00613BA7" w:rsidRDefault="00D62AD2" w:rsidP="00602EA1">
      <w:pPr>
        <w:autoSpaceDE w:val="0"/>
        <w:autoSpaceDN w:val="0"/>
        <w:adjustRightInd w:val="0"/>
        <w:jc w:val="both"/>
        <w:rPr>
          <w:rFonts w:asciiTheme="minorHAnsi" w:hAnsiTheme="minorHAnsi" w:cstheme="minorHAnsi"/>
          <w:sz w:val="22"/>
          <w:szCs w:val="22"/>
          <w:lang w:val="en-GB"/>
        </w:rPr>
      </w:pPr>
    </w:p>
    <w:p w14:paraId="2CBFD5AD" w14:textId="77777777" w:rsidR="00BC1F65" w:rsidRPr="00613BA7" w:rsidRDefault="00BC1F65" w:rsidP="00602EA1">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The </w:t>
      </w:r>
      <w:r w:rsidRPr="00613BA7">
        <w:rPr>
          <w:rFonts w:asciiTheme="minorHAnsi" w:hAnsiTheme="minorHAnsi" w:cstheme="minorHAnsi"/>
          <w:b/>
          <w:sz w:val="22"/>
          <w:szCs w:val="22"/>
          <w:lang w:val="en-GB"/>
        </w:rPr>
        <w:t>CARE International Gender Network</w:t>
      </w:r>
      <w:r w:rsidRPr="00613BA7">
        <w:rPr>
          <w:rFonts w:asciiTheme="minorHAnsi" w:hAnsiTheme="minorHAnsi" w:cstheme="minorHAnsi"/>
          <w:sz w:val="22"/>
          <w:szCs w:val="22"/>
          <w:lang w:val="en-GB"/>
        </w:rPr>
        <w:t xml:space="preserve"> (CIGN) acts as a vibrant network </w:t>
      </w:r>
      <w:r w:rsidR="007A7C83" w:rsidRPr="00613BA7">
        <w:rPr>
          <w:rFonts w:asciiTheme="minorHAnsi" w:hAnsiTheme="minorHAnsi" w:cstheme="minorHAnsi"/>
          <w:sz w:val="22"/>
          <w:szCs w:val="22"/>
          <w:lang w:val="en-GB"/>
        </w:rPr>
        <w:t xml:space="preserve">across the Confederation </w:t>
      </w:r>
      <w:r w:rsidRPr="00613BA7">
        <w:rPr>
          <w:rFonts w:asciiTheme="minorHAnsi" w:hAnsiTheme="minorHAnsi" w:cstheme="minorHAnsi"/>
          <w:sz w:val="22"/>
          <w:szCs w:val="22"/>
          <w:lang w:val="en-GB"/>
        </w:rPr>
        <w:t>that advocates for Gender Equality and Justice internally and externally. CIGN also provides guidance and coherence to staff as they implement the organisation’s gender policy. The Head of Gender Equality works closely with the</w:t>
      </w:r>
      <w:r w:rsidR="000F6856" w:rsidRPr="00613BA7">
        <w:rPr>
          <w:rFonts w:asciiTheme="minorHAnsi" w:hAnsiTheme="minorHAnsi" w:cstheme="minorHAnsi"/>
          <w:sz w:val="22"/>
          <w:szCs w:val="22"/>
          <w:lang w:val="en-GB"/>
        </w:rPr>
        <w:t xml:space="preserve"> </w:t>
      </w:r>
      <w:r w:rsidRPr="00613BA7">
        <w:rPr>
          <w:rFonts w:asciiTheme="minorHAnsi" w:hAnsiTheme="minorHAnsi" w:cstheme="minorHAnsi"/>
          <w:sz w:val="22"/>
          <w:szCs w:val="22"/>
          <w:lang w:val="en-GB"/>
        </w:rPr>
        <w:t xml:space="preserve">elected CIGN co-chairs to promote and advocate for Gender Equality within CARE programs, policy and organisationally. </w:t>
      </w:r>
    </w:p>
    <w:p w14:paraId="56751C5F" w14:textId="77777777" w:rsidR="000F6856" w:rsidRPr="00613BA7" w:rsidRDefault="000F6856" w:rsidP="00602EA1">
      <w:pPr>
        <w:autoSpaceDE w:val="0"/>
        <w:autoSpaceDN w:val="0"/>
        <w:adjustRightInd w:val="0"/>
        <w:jc w:val="both"/>
        <w:rPr>
          <w:rFonts w:asciiTheme="minorHAnsi" w:hAnsiTheme="minorHAnsi" w:cstheme="minorHAnsi"/>
          <w:sz w:val="22"/>
          <w:szCs w:val="22"/>
          <w:lang w:val="en-GB"/>
        </w:rPr>
      </w:pPr>
    </w:p>
    <w:p w14:paraId="65CE5023" w14:textId="65D2F002" w:rsidR="000F6856" w:rsidRPr="00613BA7" w:rsidRDefault="000F6856" w:rsidP="00602EA1">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Thematic </w:t>
      </w:r>
      <w:r w:rsidRPr="00613BA7">
        <w:rPr>
          <w:rFonts w:asciiTheme="minorHAnsi" w:hAnsiTheme="minorHAnsi" w:cstheme="minorHAnsi"/>
          <w:b/>
          <w:sz w:val="22"/>
          <w:szCs w:val="22"/>
          <w:lang w:val="en-GB"/>
        </w:rPr>
        <w:t>gender working groups/communities of practice</w:t>
      </w:r>
      <w:r w:rsidRPr="00613BA7">
        <w:rPr>
          <w:rFonts w:asciiTheme="minorHAnsi" w:hAnsiTheme="minorHAnsi" w:cstheme="minorHAnsi"/>
          <w:sz w:val="22"/>
          <w:szCs w:val="22"/>
          <w:lang w:val="en-GB"/>
        </w:rPr>
        <w:t xml:space="preserve"> – CARE has a variety of time-bound and </w:t>
      </w:r>
      <w:r w:rsidR="002812AB" w:rsidRPr="00613BA7">
        <w:rPr>
          <w:rFonts w:asciiTheme="minorHAnsi" w:hAnsiTheme="minorHAnsi" w:cstheme="minorHAnsi"/>
          <w:sz w:val="22"/>
          <w:szCs w:val="22"/>
          <w:lang w:val="en-GB"/>
        </w:rPr>
        <w:t>long-term</w:t>
      </w:r>
      <w:r w:rsidRPr="00613BA7">
        <w:rPr>
          <w:rFonts w:asciiTheme="minorHAnsi" w:hAnsiTheme="minorHAnsi" w:cstheme="minorHAnsi"/>
          <w:sz w:val="22"/>
          <w:szCs w:val="22"/>
          <w:lang w:val="en-GB"/>
        </w:rPr>
        <w:t xml:space="preserve"> working groups and communities of practice which drive gender equality and inclusion in various ways these include: the Gender in Emergencies working group; the Social Movements Community of Practice; </w:t>
      </w:r>
      <w:r w:rsidR="00D62AD2" w:rsidRPr="00613BA7">
        <w:rPr>
          <w:rFonts w:asciiTheme="minorHAnsi" w:hAnsiTheme="minorHAnsi" w:cstheme="minorHAnsi"/>
          <w:sz w:val="22"/>
          <w:szCs w:val="22"/>
          <w:lang w:val="en-GB"/>
        </w:rPr>
        <w:t>the EMB and GBV Communities of Practice</w:t>
      </w:r>
      <w:r w:rsidRPr="00613BA7">
        <w:rPr>
          <w:rFonts w:asciiTheme="minorHAnsi" w:hAnsiTheme="minorHAnsi" w:cstheme="minorHAnsi"/>
          <w:sz w:val="22"/>
          <w:szCs w:val="22"/>
          <w:lang w:val="en-GB"/>
        </w:rPr>
        <w:t xml:space="preserve">; etc.  The Head of Gender Equality </w:t>
      </w:r>
      <w:r w:rsidR="00D62AD2" w:rsidRPr="00613BA7">
        <w:rPr>
          <w:rFonts w:asciiTheme="minorHAnsi" w:hAnsiTheme="minorHAnsi" w:cstheme="minorHAnsi"/>
          <w:sz w:val="22"/>
          <w:szCs w:val="22"/>
          <w:lang w:val="en-GB"/>
        </w:rPr>
        <w:t xml:space="preserve">and Inclusion </w:t>
      </w:r>
      <w:r w:rsidRPr="00613BA7">
        <w:rPr>
          <w:rFonts w:asciiTheme="minorHAnsi" w:hAnsiTheme="minorHAnsi" w:cstheme="minorHAnsi"/>
          <w:sz w:val="22"/>
          <w:szCs w:val="22"/>
          <w:lang w:val="en-GB"/>
        </w:rPr>
        <w:t xml:space="preserve">will support the work of this group, provide advice and direction when </w:t>
      </w:r>
      <w:r w:rsidR="002812AB" w:rsidRPr="00613BA7">
        <w:rPr>
          <w:rFonts w:asciiTheme="minorHAnsi" w:hAnsiTheme="minorHAnsi" w:cstheme="minorHAnsi"/>
          <w:sz w:val="22"/>
          <w:szCs w:val="22"/>
          <w:lang w:val="en-GB"/>
        </w:rPr>
        <w:t>ask</w:t>
      </w:r>
      <w:r w:rsidR="00CF5DD9" w:rsidRPr="00613BA7">
        <w:rPr>
          <w:rFonts w:asciiTheme="minorHAnsi" w:hAnsiTheme="minorHAnsi" w:cstheme="minorHAnsi"/>
          <w:sz w:val="22"/>
          <w:szCs w:val="22"/>
          <w:lang w:val="en-GB"/>
        </w:rPr>
        <w:t>.</w:t>
      </w:r>
    </w:p>
    <w:p w14:paraId="36E53092" w14:textId="77777777" w:rsidR="001A2C7D" w:rsidRPr="00613BA7" w:rsidRDefault="001A2C7D" w:rsidP="00602EA1">
      <w:pPr>
        <w:autoSpaceDE w:val="0"/>
        <w:autoSpaceDN w:val="0"/>
        <w:adjustRightInd w:val="0"/>
        <w:jc w:val="both"/>
        <w:rPr>
          <w:rFonts w:asciiTheme="minorHAnsi" w:hAnsiTheme="minorHAnsi" w:cstheme="minorHAnsi"/>
          <w:sz w:val="22"/>
          <w:szCs w:val="22"/>
          <w:lang w:val="en-GB"/>
        </w:rPr>
      </w:pPr>
    </w:p>
    <w:p w14:paraId="1185336C" w14:textId="2D70349A" w:rsidR="000F6856" w:rsidRPr="00613BA7" w:rsidRDefault="001A2C7D" w:rsidP="00602EA1">
      <w:pPr>
        <w:autoSpaceDE w:val="0"/>
        <w:autoSpaceDN w:val="0"/>
        <w:adjustRightInd w:val="0"/>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The </w:t>
      </w:r>
      <w:r w:rsidRPr="00613BA7">
        <w:rPr>
          <w:rFonts w:asciiTheme="minorHAnsi" w:hAnsiTheme="minorHAnsi" w:cstheme="minorHAnsi"/>
          <w:b/>
          <w:bCs/>
          <w:sz w:val="22"/>
          <w:szCs w:val="22"/>
          <w:lang w:val="en-GB"/>
        </w:rPr>
        <w:t>CARE Gender Focal Points</w:t>
      </w:r>
      <w:r w:rsidRPr="00613BA7">
        <w:rPr>
          <w:rFonts w:asciiTheme="minorHAnsi" w:hAnsiTheme="minorHAnsi" w:cstheme="minorHAnsi"/>
          <w:sz w:val="22"/>
          <w:szCs w:val="22"/>
          <w:lang w:val="en-GB"/>
        </w:rPr>
        <w:t xml:space="preserve"> are representatives from each of the 21 CARE International Member Partners who have a role in ensuring that members know, report </w:t>
      </w:r>
      <w:r w:rsidR="002812AB" w:rsidRPr="00613BA7">
        <w:rPr>
          <w:rFonts w:asciiTheme="minorHAnsi" w:hAnsiTheme="minorHAnsi" w:cstheme="minorHAnsi"/>
          <w:sz w:val="22"/>
          <w:szCs w:val="22"/>
          <w:lang w:val="en-GB"/>
        </w:rPr>
        <w:t>against,</w:t>
      </w:r>
      <w:r w:rsidRPr="00613BA7">
        <w:rPr>
          <w:rFonts w:asciiTheme="minorHAnsi" w:hAnsiTheme="minorHAnsi" w:cstheme="minorHAnsi"/>
          <w:sz w:val="22"/>
          <w:szCs w:val="22"/>
          <w:lang w:val="en-GB"/>
        </w:rPr>
        <w:t xml:space="preserve"> and improve their performance again the 12 commitments laid out in the CARE International Gender Policy.</w:t>
      </w:r>
      <w:r w:rsidR="00D62AD2" w:rsidRPr="00613BA7">
        <w:rPr>
          <w:rFonts w:asciiTheme="minorHAnsi" w:hAnsiTheme="minorHAnsi" w:cstheme="minorHAnsi"/>
          <w:sz w:val="22"/>
          <w:szCs w:val="22"/>
          <w:lang w:val="en-GB"/>
        </w:rPr>
        <w:t xml:space="preserve"> They meet quarterly under the leadership of the HoGEI</w:t>
      </w:r>
    </w:p>
    <w:p w14:paraId="74E339DE" w14:textId="5BBE5ADD" w:rsidR="37E82179" w:rsidRPr="00613BA7" w:rsidRDefault="37E82179" w:rsidP="00602EA1">
      <w:pPr>
        <w:jc w:val="both"/>
        <w:rPr>
          <w:rFonts w:asciiTheme="minorHAnsi" w:hAnsiTheme="minorHAnsi" w:cstheme="minorHAnsi"/>
          <w:sz w:val="22"/>
          <w:szCs w:val="22"/>
          <w:lang w:val="en-GB"/>
        </w:rPr>
      </w:pPr>
    </w:p>
    <w:p w14:paraId="697A71BF" w14:textId="0877FC11" w:rsidR="3742A2FB" w:rsidRPr="00613BA7" w:rsidRDefault="3742A2FB" w:rsidP="00602EA1">
      <w:pPr>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Combined space working on </w:t>
      </w:r>
      <w:r w:rsidRPr="00613BA7">
        <w:rPr>
          <w:rFonts w:asciiTheme="minorHAnsi" w:hAnsiTheme="minorHAnsi" w:cstheme="minorHAnsi"/>
          <w:b/>
          <w:bCs/>
          <w:sz w:val="22"/>
          <w:szCs w:val="22"/>
          <w:lang w:val="en-GB"/>
        </w:rPr>
        <w:t xml:space="preserve">Diversity and Inclusion guidance paper </w:t>
      </w:r>
      <w:r w:rsidRPr="00613BA7">
        <w:rPr>
          <w:rFonts w:asciiTheme="minorHAnsi" w:hAnsiTheme="minorHAnsi" w:cstheme="minorHAnsi"/>
          <w:sz w:val="22"/>
          <w:szCs w:val="22"/>
          <w:lang w:val="en-GB"/>
        </w:rPr>
        <w:t xml:space="preserve">of the Gender Focal Points, HR working group and other invested and interested individuals. There is currently a discussion paper and quarterly meetings scheduled. </w:t>
      </w:r>
    </w:p>
    <w:p w14:paraId="3E127CAB" w14:textId="77777777" w:rsidR="00BC1F65" w:rsidRPr="00613BA7" w:rsidRDefault="00BC1F65" w:rsidP="00602EA1">
      <w:pPr>
        <w:pStyle w:val="Default"/>
        <w:tabs>
          <w:tab w:val="left" w:pos="3360"/>
        </w:tabs>
        <w:jc w:val="both"/>
        <w:rPr>
          <w:rFonts w:asciiTheme="minorHAnsi" w:hAnsiTheme="minorHAnsi" w:cstheme="minorHAnsi"/>
          <w:sz w:val="22"/>
          <w:szCs w:val="22"/>
          <w:lang w:val="en-GB"/>
        </w:rPr>
      </w:pPr>
    </w:p>
    <w:p w14:paraId="66457C11" w14:textId="77777777" w:rsidR="00BC1F65" w:rsidRPr="00613BA7" w:rsidRDefault="00BC1F65" w:rsidP="00602EA1">
      <w:pPr>
        <w:pStyle w:val="Default"/>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Other relationships: </w:t>
      </w:r>
    </w:p>
    <w:p w14:paraId="01C66F25" w14:textId="5BA4E67C" w:rsidR="00BC1F65" w:rsidRPr="00613BA7" w:rsidRDefault="563B2EAB" w:rsidP="00602EA1">
      <w:pPr>
        <w:pStyle w:val="Default"/>
        <w:numPr>
          <w:ilvl w:val="1"/>
          <w:numId w:val="28"/>
        </w:numPr>
        <w:ind w:left="720" w:hanging="294"/>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Human Resources team at the CI secretariat</w:t>
      </w:r>
    </w:p>
    <w:p w14:paraId="12B5911D" w14:textId="49E4ABE4" w:rsidR="00BC1F65" w:rsidRPr="00613BA7" w:rsidRDefault="001A2C7D" w:rsidP="00602EA1">
      <w:pPr>
        <w:pStyle w:val="Default"/>
        <w:numPr>
          <w:ilvl w:val="1"/>
          <w:numId w:val="28"/>
        </w:numPr>
        <w:ind w:left="720" w:hanging="294"/>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Supports the implementation of and reporting against</w:t>
      </w:r>
      <w:r w:rsidR="00BC1F65" w:rsidRPr="00613BA7">
        <w:rPr>
          <w:rFonts w:asciiTheme="minorHAnsi" w:hAnsiTheme="minorHAnsi" w:cstheme="minorHAnsi"/>
          <w:sz w:val="22"/>
          <w:szCs w:val="22"/>
          <w:lang w:val="en-GB"/>
        </w:rPr>
        <w:t xml:space="preserve"> the annual CI Gender Work Plan with the </w:t>
      </w:r>
      <w:r w:rsidR="00D62AD2" w:rsidRPr="00613BA7">
        <w:rPr>
          <w:rFonts w:asciiTheme="minorHAnsi" w:hAnsiTheme="minorHAnsi" w:cstheme="minorHAnsi"/>
          <w:sz w:val="22"/>
          <w:szCs w:val="22"/>
          <w:lang w:val="en-GB"/>
        </w:rPr>
        <w:t>Gender Round table</w:t>
      </w:r>
      <w:r w:rsidR="00BC1F65" w:rsidRPr="00613BA7">
        <w:rPr>
          <w:rFonts w:asciiTheme="minorHAnsi" w:hAnsiTheme="minorHAnsi" w:cstheme="minorHAnsi"/>
          <w:sz w:val="22"/>
          <w:szCs w:val="22"/>
          <w:lang w:val="en-GB"/>
        </w:rPr>
        <w:t xml:space="preserve"> </w:t>
      </w:r>
      <w:r w:rsidR="00582796" w:rsidRPr="00613BA7">
        <w:rPr>
          <w:rFonts w:asciiTheme="minorHAnsi" w:hAnsiTheme="minorHAnsi" w:cstheme="minorHAnsi"/>
          <w:sz w:val="22"/>
          <w:szCs w:val="22"/>
          <w:lang w:val="en-GB"/>
        </w:rPr>
        <w:t xml:space="preserve"> </w:t>
      </w:r>
    </w:p>
    <w:p w14:paraId="5A8CBF74" w14:textId="63DDEECC" w:rsidR="001A2C7D" w:rsidRPr="00613BA7" w:rsidRDefault="00BC1F65" w:rsidP="00602EA1">
      <w:pPr>
        <w:pStyle w:val="Default"/>
        <w:numPr>
          <w:ilvl w:val="1"/>
          <w:numId w:val="28"/>
        </w:numPr>
        <w:ind w:left="720" w:hanging="294"/>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Works closely with the CARE USA Gender Justice team</w:t>
      </w:r>
      <w:r w:rsidR="00582796" w:rsidRPr="00613BA7">
        <w:rPr>
          <w:rFonts w:asciiTheme="minorHAnsi" w:hAnsiTheme="minorHAnsi" w:cstheme="minorHAnsi"/>
          <w:sz w:val="22"/>
          <w:szCs w:val="22"/>
          <w:lang w:val="en-GB"/>
        </w:rPr>
        <w:t xml:space="preserve"> and other CARE entities</w:t>
      </w:r>
      <w:r w:rsidRPr="00613BA7">
        <w:rPr>
          <w:rFonts w:asciiTheme="minorHAnsi" w:hAnsiTheme="minorHAnsi" w:cstheme="minorHAnsi"/>
          <w:sz w:val="22"/>
          <w:szCs w:val="22"/>
          <w:lang w:val="en-GB"/>
        </w:rPr>
        <w:t xml:space="preserve"> who lead </w:t>
      </w:r>
      <w:r w:rsidR="001A2C7D" w:rsidRPr="00613BA7">
        <w:rPr>
          <w:rFonts w:asciiTheme="minorHAnsi" w:hAnsiTheme="minorHAnsi" w:cstheme="minorHAnsi"/>
          <w:sz w:val="22"/>
          <w:szCs w:val="22"/>
          <w:lang w:val="en-GB"/>
        </w:rPr>
        <w:t xml:space="preserve">Gender Equality Impact </w:t>
      </w:r>
      <w:r w:rsidR="4C93A0E4" w:rsidRPr="00613BA7">
        <w:rPr>
          <w:rFonts w:asciiTheme="minorHAnsi" w:hAnsiTheme="minorHAnsi" w:cstheme="minorHAnsi"/>
          <w:sz w:val="22"/>
          <w:szCs w:val="22"/>
          <w:lang w:val="en-GB"/>
        </w:rPr>
        <w:t>a</w:t>
      </w:r>
      <w:r w:rsidR="00D62AD2" w:rsidRPr="00613BA7">
        <w:rPr>
          <w:rFonts w:asciiTheme="minorHAnsi" w:hAnsiTheme="minorHAnsi" w:cstheme="minorHAnsi"/>
          <w:sz w:val="22"/>
          <w:szCs w:val="22"/>
          <w:lang w:val="en-GB"/>
        </w:rPr>
        <w:t xml:space="preserve">rea via the Round Table </w:t>
      </w:r>
    </w:p>
    <w:p w14:paraId="6499AEA3" w14:textId="0CF1F205" w:rsidR="001A2C7D" w:rsidRPr="00613BA7" w:rsidRDefault="001A2C7D" w:rsidP="00602EA1">
      <w:pPr>
        <w:pStyle w:val="Default"/>
        <w:numPr>
          <w:ilvl w:val="1"/>
          <w:numId w:val="28"/>
        </w:numPr>
        <w:ind w:left="720" w:hanging="294"/>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Works closely with Chrysalis (Sri Lanka) who lead on CARE’s </w:t>
      </w:r>
      <w:r w:rsidR="1D04E4CE" w:rsidRPr="00613BA7">
        <w:rPr>
          <w:rFonts w:asciiTheme="minorHAnsi" w:hAnsiTheme="minorHAnsi" w:cstheme="minorHAnsi"/>
          <w:sz w:val="22"/>
          <w:szCs w:val="22"/>
          <w:lang w:val="en-GB"/>
        </w:rPr>
        <w:t>gender-based</w:t>
      </w:r>
      <w:r w:rsidRPr="00613BA7">
        <w:rPr>
          <w:rFonts w:asciiTheme="minorHAnsi" w:hAnsiTheme="minorHAnsi" w:cstheme="minorHAnsi"/>
          <w:sz w:val="22"/>
          <w:szCs w:val="22"/>
          <w:lang w:val="en-GB"/>
        </w:rPr>
        <w:t xml:space="preserve"> violence work</w:t>
      </w:r>
      <w:r w:rsidR="00D62AD2" w:rsidRPr="00613BA7">
        <w:rPr>
          <w:rFonts w:asciiTheme="minorHAnsi" w:hAnsiTheme="minorHAnsi" w:cstheme="minorHAnsi"/>
          <w:sz w:val="22"/>
          <w:szCs w:val="22"/>
          <w:lang w:val="en-GB"/>
        </w:rPr>
        <w:t xml:space="preserve"> and CARE Egypt Foundation for GBViE and CARE Caucasus for </w:t>
      </w:r>
      <w:r w:rsidR="002812AB" w:rsidRPr="00613BA7">
        <w:rPr>
          <w:rFonts w:asciiTheme="minorHAnsi" w:hAnsiTheme="minorHAnsi" w:cstheme="minorHAnsi"/>
          <w:sz w:val="22"/>
          <w:szCs w:val="22"/>
          <w:lang w:val="en-GB"/>
        </w:rPr>
        <w:t>Women’s</w:t>
      </w:r>
      <w:r w:rsidR="00D62AD2" w:rsidRPr="00613BA7">
        <w:rPr>
          <w:rFonts w:asciiTheme="minorHAnsi" w:hAnsiTheme="minorHAnsi" w:cstheme="minorHAnsi"/>
          <w:sz w:val="22"/>
          <w:szCs w:val="22"/>
          <w:lang w:val="en-GB"/>
        </w:rPr>
        <w:t xml:space="preserve"> Voice and Leadership</w:t>
      </w:r>
      <w:r w:rsidR="7888F50B" w:rsidRPr="00613BA7">
        <w:rPr>
          <w:rFonts w:asciiTheme="minorHAnsi" w:hAnsiTheme="minorHAnsi" w:cstheme="minorHAnsi"/>
          <w:sz w:val="22"/>
          <w:szCs w:val="22"/>
          <w:lang w:val="en-GB"/>
        </w:rPr>
        <w:t>.</w:t>
      </w:r>
      <w:r w:rsidR="00D62AD2" w:rsidRPr="00613BA7">
        <w:rPr>
          <w:rFonts w:asciiTheme="minorHAnsi" w:hAnsiTheme="minorHAnsi" w:cstheme="minorHAnsi"/>
          <w:sz w:val="22"/>
          <w:szCs w:val="22"/>
          <w:lang w:val="en-GB"/>
        </w:rPr>
        <w:t xml:space="preserve"> </w:t>
      </w:r>
    </w:p>
    <w:p w14:paraId="76CD99D3" w14:textId="77777777" w:rsidR="00BC1F65" w:rsidRPr="00613BA7" w:rsidRDefault="001A2C7D" w:rsidP="00602EA1">
      <w:pPr>
        <w:pStyle w:val="Default"/>
        <w:numPr>
          <w:ilvl w:val="1"/>
          <w:numId w:val="28"/>
        </w:numPr>
        <w:ind w:left="720" w:hanging="294"/>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Works</w:t>
      </w:r>
      <w:r w:rsidR="00BC1F65" w:rsidRPr="00613BA7">
        <w:rPr>
          <w:rFonts w:asciiTheme="minorHAnsi" w:hAnsiTheme="minorHAnsi" w:cstheme="minorHAnsi"/>
          <w:sz w:val="22"/>
          <w:szCs w:val="22"/>
          <w:lang w:val="en-GB"/>
        </w:rPr>
        <w:t xml:space="preserve"> in close coordination with Secretariat </w:t>
      </w:r>
      <w:r w:rsidR="007A7C83" w:rsidRPr="00613BA7">
        <w:rPr>
          <w:rFonts w:asciiTheme="minorHAnsi" w:hAnsiTheme="minorHAnsi" w:cstheme="minorHAnsi"/>
          <w:sz w:val="22"/>
          <w:szCs w:val="22"/>
          <w:lang w:val="en-GB"/>
        </w:rPr>
        <w:t>Leadership Team</w:t>
      </w:r>
      <w:r w:rsidR="00BC1F65" w:rsidRPr="00613BA7">
        <w:rPr>
          <w:rFonts w:asciiTheme="minorHAnsi" w:hAnsiTheme="minorHAnsi" w:cstheme="minorHAnsi"/>
          <w:sz w:val="22"/>
          <w:szCs w:val="22"/>
          <w:lang w:val="en-GB"/>
        </w:rPr>
        <w:t>, CEG Gender Specialists</w:t>
      </w:r>
      <w:r w:rsidRPr="00613BA7">
        <w:rPr>
          <w:rFonts w:asciiTheme="minorHAnsi" w:hAnsiTheme="minorHAnsi" w:cstheme="minorHAnsi"/>
          <w:sz w:val="22"/>
          <w:szCs w:val="22"/>
          <w:lang w:val="en-GB"/>
        </w:rPr>
        <w:t xml:space="preserve"> and</w:t>
      </w:r>
      <w:r w:rsidR="00BC1F65" w:rsidRPr="00613BA7">
        <w:rPr>
          <w:rFonts w:asciiTheme="minorHAnsi" w:hAnsiTheme="minorHAnsi" w:cstheme="minorHAnsi"/>
          <w:sz w:val="22"/>
          <w:szCs w:val="22"/>
          <w:lang w:val="en-GB"/>
        </w:rPr>
        <w:t xml:space="preserve"> the Head of Global Advocacy. </w:t>
      </w:r>
    </w:p>
    <w:p w14:paraId="48932219" w14:textId="77777777" w:rsidR="00D62AD2" w:rsidRPr="00613BA7" w:rsidRDefault="00D62AD2" w:rsidP="00602EA1">
      <w:pPr>
        <w:pStyle w:val="Default"/>
        <w:numPr>
          <w:ilvl w:val="1"/>
          <w:numId w:val="28"/>
        </w:numPr>
        <w:ind w:left="720" w:hanging="294"/>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Works closely and seeks to convene colleagues in members that are focused on issues related to diversity and inclusion as well as looking at issues of power shifts and decolonisation of our sector</w:t>
      </w:r>
    </w:p>
    <w:p w14:paraId="4F8FE908" w14:textId="77777777" w:rsidR="00D62AD2" w:rsidRPr="00613BA7" w:rsidRDefault="00D62AD2" w:rsidP="00602EA1">
      <w:pPr>
        <w:pStyle w:val="Default"/>
        <w:numPr>
          <w:ilvl w:val="1"/>
          <w:numId w:val="28"/>
        </w:numPr>
        <w:ind w:left="720" w:hanging="294"/>
        <w:jc w:val="both"/>
        <w:rPr>
          <w:rFonts w:asciiTheme="minorHAnsi" w:hAnsiTheme="minorHAnsi" w:cstheme="minorHAnsi"/>
          <w:sz w:val="22"/>
          <w:szCs w:val="22"/>
          <w:lang w:val="en-GB"/>
        </w:rPr>
      </w:pPr>
      <w:r w:rsidRPr="00613BA7">
        <w:rPr>
          <w:rFonts w:asciiTheme="minorHAnsi" w:hAnsiTheme="minorHAnsi" w:cstheme="minorHAnsi"/>
          <w:sz w:val="22"/>
          <w:szCs w:val="22"/>
          <w:lang w:val="en-GB"/>
        </w:rPr>
        <w:t xml:space="preserve">Seeks to </w:t>
      </w:r>
      <w:r w:rsidR="006628D1" w:rsidRPr="00613BA7">
        <w:rPr>
          <w:rFonts w:asciiTheme="minorHAnsi" w:hAnsiTheme="minorHAnsi" w:cstheme="minorHAnsi"/>
          <w:sz w:val="22"/>
          <w:szCs w:val="22"/>
          <w:lang w:val="en-GB"/>
        </w:rPr>
        <w:t xml:space="preserve">convene and support where possible nascent initiatives related to anti-racism </w:t>
      </w:r>
    </w:p>
    <w:p w14:paraId="11F7EA9B" w14:textId="77777777" w:rsidR="007A7C83" w:rsidRPr="00613BA7" w:rsidRDefault="007A7C83" w:rsidP="00602EA1">
      <w:pPr>
        <w:pStyle w:val="Default"/>
        <w:ind w:left="851"/>
        <w:jc w:val="both"/>
        <w:rPr>
          <w:rFonts w:asciiTheme="minorHAnsi" w:hAnsiTheme="minorHAnsi" w:cstheme="minorHAnsi"/>
          <w:sz w:val="22"/>
          <w:szCs w:val="22"/>
          <w:lang w:val="en-GB"/>
        </w:rPr>
      </w:pPr>
    </w:p>
    <w:p w14:paraId="6EEFFF71" w14:textId="77777777" w:rsidR="00BC1F65" w:rsidRPr="00613BA7" w:rsidRDefault="007A7C83" w:rsidP="00602EA1">
      <w:pPr>
        <w:pStyle w:val="Default"/>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4.</w:t>
      </w:r>
      <w:r w:rsidRPr="00613BA7">
        <w:rPr>
          <w:rFonts w:asciiTheme="minorHAnsi" w:hAnsiTheme="minorHAnsi" w:cstheme="minorHAnsi"/>
          <w:b/>
          <w:bCs/>
          <w:sz w:val="22"/>
          <w:szCs w:val="22"/>
          <w:lang w:val="en-GB"/>
        </w:rPr>
        <w:tab/>
      </w:r>
      <w:r w:rsidR="00BC1F65" w:rsidRPr="00613BA7">
        <w:rPr>
          <w:rFonts w:asciiTheme="minorHAnsi" w:hAnsiTheme="minorHAnsi" w:cstheme="minorHAnsi"/>
          <w:b/>
          <w:bCs/>
          <w:sz w:val="22"/>
          <w:szCs w:val="22"/>
          <w:lang w:val="en-GB"/>
        </w:rPr>
        <w:t xml:space="preserve">QUALIFICATIONS (Key Selection criteria) </w:t>
      </w:r>
    </w:p>
    <w:p w14:paraId="082788AA" w14:textId="61917518" w:rsidR="00BC1F65" w:rsidRPr="00613BA7" w:rsidRDefault="00BC1F65" w:rsidP="00602EA1">
      <w:pPr>
        <w:pStyle w:val="Default"/>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Essential</w:t>
      </w:r>
      <w:r w:rsidR="004A2867">
        <w:rPr>
          <w:rFonts w:asciiTheme="minorHAnsi" w:hAnsiTheme="minorHAnsi" w:cstheme="minorHAnsi"/>
          <w:b/>
          <w:bCs/>
          <w:sz w:val="22"/>
          <w:szCs w:val="22"/>
          <w:lang w:val="en-GB"/>
        </w:rPr>
        <w:t xml:space="preserve"> technical</w:t>
      </w:r>
      <w:r w:rsidRPr="00613BA7">
        <w:rPr>
          <w:rFonts w:asciiTheme="minorHAnsi" w:hAnsiTheme="minorHAnsi" w:cstheme="minorHAnsi"/>
          <w:b/>
          <w:bCs/>
          <w:sz w:val="22"/>
          <w:szCs w:val="22"/>
          <w:lang w:val="en-GB"/>
        </w:rPr>
        <w:t xml:space="preserve"> qualifications</w:t>
      </w:r>
      <w:r w:rsidRPr="00613BA7">
        <w:rPr>
          <w:rFonts w:asciiTheme="minorHAnsi" w:hAnsiTheme="minorHAnsi" w:cstheme="minorHAnsi"/>
          <w:sz w:val="22"/>
          <w:szCs w:val="22"/>
          <w:lang w:val="en-GB"/>
        </w:rPr>
        <w:t xml:space="preserve">: </w:t>
      </w:r>
    </w:p>
    <w:p w14:paraId="6FB2A9E9" w14:textId="77777777" w:rsidR="00BC1F65" w:rsidRPr="00613BA7" w:rsidRDefault="00BC1F65" w:rsidP="00602EA1">
      <w:pPr>
        <w:pStyle w:val="Default"/>
        <w:numPr>
          <w:ilvl w:val="0"/>
          <w:numId w:val="27"/>
        </w:numPr>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Gender equality</w:t>
      </w:r>
      <w:r w:rsidR="00DA53FB" w:rsidRPr="00613BA7">
        <w:rPr>
          <w:rFonts w:asciiTheme="minorHAnsi" w:hAnsiTheme="minorHAnsi" w:cstheme="minorHAnsi"/>
          <w:b/>
          <w:sz w:val="22"/>
          <w:szCs w:val="22"/>
          <w:lang w:val="en-GB"/>
        </w:rPr>
        <w:t xml:space="preserve"> </w:t>
      </w:r>
      <w:r w:rsidRPr="00613BA7">
        <w:rPr>
          <w:rFonts w:asciiTheme="minorHAnsi" w:hAnsiTheme="minorHAnsi" w:cstheme="minorHAnsi"/>
          <w:b/>
          <w:sz w:val="22"/>
          <w:szCs w:val="22"/>
          <w:lang w:val="en-GB"/>
        </w:rPr>
        <w:t>in programming</w:t>
      </w:r>
      <w:r w:rsidRPr="00613BA7">
        <w:rPr>
          <w:rFonts w:asciiTheme="minorHAnsi" w:hAnsiTheme="minorHAnsi" w:cstheme="minorHAnsi"/>
          <w:sz w:val="22"/>
          <w:szCs w:val="22"/>
          <w:lang w:val="en-GB"/>
        </w:rPr>
        <w:t xml:space="preserve">: At least 8 years of demonstrated experience overseeing gender equality programs and demonstrated competency leading the strategic integration of </w:t>
      </w:r>
      <w:r w:rsidR="00DA53FB" w:rsidRPr="00613BA7">
        <w:rPr>
          <w:rFonts w:asciiTheme="minorHAnsi" w:hAnsiTheme="minorHAnsi" w:cstheme="minorHAnsi"/>
          <w:sz w:val="22"/>
          <w:szCs w:val="22"/>
          <w:lang w:val="en-GB"/>
        </w:rPr>
        <w:t xml:space="preserve">intersectional </w:t>
      </w:r>
      <w:r w:rsidRPr="00613BA7">
        <w:rPr>
          <w:rFonts w:asciiTheme="minorHAnsi" w:hAnsiTheme="minorHAnsi" w:cstheme="minorHAnsi"/>
          <w:sz w:val="22"/>
          <w:szCs w:val="22"/>
          <w:lang w:val="en-GB"/>
        </w:rPr>
        <w:t>gender equality in long term and/or humanitarian programs and organisational contexts.</w:t>
      </w:r>
    </w:p>
    <w:p w14:paraId="342D4CC7" w14:textId="3E66EFEE" w:rsidR="00BC1F65" w:rsidRPr="00613BA7" w:rsidRDefault="00BC1F65" w:rsidP="00602EA1">
      <w:pPr>
        <w:pStyle w:val="Default"/>
        <w:numPr>
          <w:ilvl w:val="0"/>
          <w:numId w:val="27"/>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Integrating gender equality</w:t>
      </w:r>
      <w:r w:rsidR="007124AF" w:rsidRPr="00613BA7">
        <w:rPr>
          <w:rFonts w:asciiTheme="minorHAnsi" w:hAnsiTheme="minorHAnsi" w:cstheme="minorHAnsi"/>
          <w:b/>
          <w:bCs/>
          <w:sz w:val="22"/>
          <w:szCs w:val="22"/>
          <w:lang w:val="en-GB"/>
        </w:rPr>
        <w:t xml:space="preserve"> and </w:t>
      </w:r>
      <w:r w:rsidR="00DA53FB" w:rsidRPr="00613BA7">
        <w:rPr>
          <w:rFonts w:asciiTheme="minorHAnsi" w:hAnsiTheme="minorHAnsi" w:cstheme="minorHAnsi"/>
          <w:b/>
          <w:bCs/>
          <w:sz w:val="22"/>
          <w:szCs w:val="22"/>
          <w:lang w:val="en-GB"/>
        </w:rPr>
        <w:t xml:space="preserve">inclusion </w:t>
      </w:r>
      <w:r w:rsidRPr="00613BA7">
        <w:rPr>
          <w:rFonts w:asciiTheme="minorHAnsi" w:hAnsiTheme="minorHAnsi" w:cstheme="minorHAnsi"/>
          <w:b/>
          <w:bCs/>
          <w:sz w:val="22"/>
          <w:szCs w:val="22"/>
          <w:lang w:val="en-GB"/>
        </w:rPr>
        <w:t>into organisations</w:t>
      </w:r>
      <w:r w:rsidRPr="00613BA7">
        <w:rPr>
          <w:rFonts w:asciiTheme="minorHAnsi" w:hAnsiTheme="minorHAnsi" w:cstheme="minorHAnsi"/>
          <w:sz w:val="22"/>
          <w:szCs w:val="22"/>
          <w:lang w:val="en-GB"/>
        </w:rPr>
        <w:t xml:space="preserve">: Demonstrated experience in building organisational commitment, </w:t>
      </w:r>
      <w:r w:rsidR="002812AB" w:rsidRPr="00613BA7">
        <w:rPr>
          <w:rFonts w:asciiTheme="minorHAnsi" w:hAnsiTheme="minorHAnsi" w:cstheme="minorHAnsi"/>
          <w:sz w:val="22"/>
          <w:szCs w:val="22"/>
          <w:lang w:val="en-GB"/>
        </w:rPr>
        <w:t>processes,</w:t>
      </w:r>
      <w:r w:rsidRPr="00613BA7">
        <w:rPr>
          <w:rFonts w:asciiTheme="minorHAnsi" w:hAnsiTheme="minorHAnsi" w:cstheme="minorHAnsi"/>
          <w:sz w:val="22"/>
          <w:szCs w:val="22"/>
          <w:lang w:val="en-GB"/>
        </w:rPr>
        <w:t xml:space="preserve"> and systems to ensure coherence between CARE’s external messaging on gender equality</w:t>
      </w:r>
      <w:r w:rsidR="007124AF" w:rsidRPr="00613BA7">
        <w:rPr>
          <w:rFonts w:asciiTheme="minorHAnsi" w:hAnsiTheme="minorHAnsi" w:cstheme="minorHAnsi"/>
          <w:sz w:val="22"/>
          <w:szCs w:val="22"/>
          <w:lang w:val="en-GB"/>
        </w:rPr>
        <w:t xml:space="preserve"> and </w:t>
      </w:r>
      <w:r w:rsidR="004347A8">
        <w:rPr>
          <w:rFonts w:asciiTheme="minorHAnsi" w:hAnsiTheme="minorHAnsi" w:cstheme="minorHAnsi"/>
          <w:sz w:val="22"/>
          <w:szCs w:val="22"/>
          <w:lang w:val="en-GB"/>
        </w:rPr>
        <w:t>i</w:t>
      </w:r>
      <w:r w:rsidR="00DA53FB" w:rsidRPr="00613BA7">
        <w:rPr>
          <w:rFonts w:asciiTheme="minorHAnsi" w:hAnsiTheme="minorHAnsi" w:cstheme="minorHAnsi"/>
          <w:sz w:val="22"/>
          <w:szCs w:val="22"/>
          <w:lang w:val="en-GB"/>
        </w:rPr>
        <w:t>nclusion</w:t>
      </w:r>
      <w:r w:rsidRPr="00613BA7">
        <w:rPr>
          <w:rFonts w:asciiTheme="minorHAnsi" w:hAnsiTheme="minorHAnsi" w:cstheme="minorHAnsi"/>
          <w:sz w:val="22"/>
          <w:szCs w:val="22"/>
          <w:lang w:val="en-GB"/>
        </w:rPr>
        <w:t xml:space="preserve">, the programmatic components and the internal policies and systems to promote a culture and adherence to gender </w:t>
      </w:r>
      <w:r w:rsidR="21793204" w:rsidRPr="00613BA7">
        <w:rPr>
          <w:rFonts w:asciiTheme="minorHAnsi" w:hAnsiTheme="minorHAnsi" w:cstheme="minorHAnsi"/>
          <w:sz w:val="22"/>
          <w:szCs w:val="22"/>
          <w:lang w:val="en-GB"/>
        </w:rPr>
        <w:t>equality and</w:t>
      </w:r>
      <w:r w:rsidR="007124AF" w:rsidRPr="00613BA7">
        <w:rPr>
          <w:rFonts w:asciiTheme="minorHAnsi" w:hAnsiTheme="minorHAnsi" w:cstheme="minorHAnsi"/>
          <w:sz w:val="22"/>
          <w:szCs w:val="22"/>
          <w:lang w:val="en-GB"/>
        </w:rPr>
        <w:t xml:space="preserve"> </w:t>
      </w:r>
      <w:r w:rsidR="0B388616" w:rsidRPr="00613BA7">
        <w:rPr>
          <w:rFonts w:asciiTheme="minorHAnsi" w:hAnsiTheme="minorHAnsi" w:cstheme="minorHAnsi"/>
          <w:sz w:val="22"/>
          <w:szCs w:val="22"/>
          <w:lang w:val="en-GB"/>
        </w:rPr>
        <w:t>inclusion</w:t>
      </w:r>
      <w:r w:rsidR="007124AF" w:rsidRPr="00613BA7">
        <w:rPr>
          <w:rFonts w:asciiTheme="minorHAnsi" w:hAnsiTheme="minorHAnsi" w:cstheme="minorHAnsi"/>
          <w:sz w:val="22"/>
          <w:szCs w:val="22"/>
          <w:lang w:val="en-GB"/>
        </w:rPr>
        <w:t xml:space="preserve"> </w:t>
      </w:r>
      <w:r w:rsidRPr="00613BA7">
        <w:rPr>
          <w:rFonts w:asciiTheme="minorHAnsi" w:hAnsiTheme="minorHAnsi" w:cstheme="minorHAnsi"/>
          <w:sz w:val="22"/>
          <w:szCs w:val="22"/>
          <w:lang w:val="en-GB"/>
        </w:rPr>
        <w:t>principles as an institution.</w:t>
      </w:r>
    </w:p>
    <w:p w14:paraId="5644C3E9" w14:textId="6E1A280B" w:rsidR="00BC1F65" w:rsidRPr="00613BA7" w:rsidRDefault="5AA665FF" w:rsidP="00602EA1">
      <w:pPr>
        <w:pStyle w:val="Default"/>
        <w:numPr>
          <w:ilvl w:val="0"/>
          <w:numId w:val="27"/>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Power relations: </w:t>
      </w:r>
      <w:r w:rsidRPr="00613BA7">
        <w:rPr>
          <w:rFonts w:asciiTheme="minorHAnsi" w:hAnsiTheme="minorHAnsi" w:cstheme="minorHAnsi"/>
          <w:sz w:val="22"/>
          <w:szCs w:val="22"/>
          <w:lang w:val="en-GB"/>
        </w:rPr>
        <w:t xml:space="preserve">a clear </w:t>
      </w:r>
      <w:r w:rsidR="002812AB" w:rsidRPr="00613BA7">
        <w:rPr>
          <w:rFonts w:asciiTheme="minorHAnsi" w:hAnsiTheme="minorHAnsi" w:cstheme="minorHAnsi"/>
          <w:sz w:val="22"/>
          <w:szCs w:val="22"/>
          <w:lang w:val="en-GB"/>
        </w:rPr>
        <w:t>understanding</w:t>
      </w:r>
      <w:r w:rsidRPr="00613BA7">
        <w:rPr>
          <w:rFonts w:asciiTheme="minorHAnsi" w:hAnsiTheme="minorHAnsi" w:cstheme="minorHAnsi"/>
          <w:sz w:val="22"/>
          <w:szCs w:val="22"/>
          <w:lang w:val="en-GB"/>
        </w:rPr>
        <w:t xml:space="preserve"> of the complex dynamics of power relations and how the intersectional elements of gender, race, and ability impact power over, and unjust systems in the humanitarian </w:t>
      </w:r>
      <w:r w:rsidR="24A14B0B" w:rsidRPr="00613BA7">
        <w:rPr>
          <w:rFonts w:asciiTheme="minorHAnsi" w:hAnsiTheme="minorHAnsi" w:cstheme="minorHAnsi"/>
          <w:sz w:val="22"/>
          <w:szCs w:val="22"/>
          <w:lang w:val="en-GB"/>
        </w:rPr>
        <w:t>sector.</w:t>
      </w:r>
    </w:p>
    <w:p w14:paraId="0B309ECC" w14:textId="603ACF76" w:rsidR="00BC1F65" w:rsidRPr="00613BA7" w:rsidRDefault="789DBDC9" w:rsidP="00602EA1">
      <w:pPr>
        <w:pStyle w:val="Default"/>
        <w:numPr>
          <w:ilvl w:val="0"/>
          <w:numId w:val="27"/>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lastRenderedPageBreak/>
        <w:t xml:space="preserve">Anti-racism and decolonising aid: </w:t>
      </w:r>
      <w:r w:rsidRPr="00613BA7">
        <w:rPr>
          <w:rFonts w:asciiTheme="minorHAnsi" w:hAnsiTheme="minorHAnsi" w:cstheme="minorHAnsi"/>
          <w:sz w:val="22"/>
          <w:szCs w:val="22"/>
          <w:lang w:val="en-GB"/>
        </w:rPr>
        <w:t>passion and courage to explore these complex topics and lead global learning and discussion to be follow by action in this area</w:t>
      </w:r>
    </w:p>
    <w:p w14:paraId="48E72EF5" w14:textId="6C0EB2D8" w:rsidR="00BC1F65" w:rsidRPr="00613BA7" w:rsidRDefault="00BC1F65" w:rsidP="00602EA1">
      <w:pPr>
        <w:pStyle w:val="Default"/>
        <w:numPr>
          <w:ilvl w:val="0"/>
          <w:numId w:val="27"/>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Women’s rights</w:t>
      </w:r>
      <w:r w:rsidRPr="00613BA7">
        <w:rPr>
          <w:rFonts w:asciiTheme="minorHAnsi" w:hAnsiTheme="minorHAnsi" w:cstheme="minorHAnsi"/>
          <w:sz w:val="22"/>
          <w:szCs w:val="22"/>
          <w:lang w:val="en-GB"/>
        </w:rPr>
        <w:t>: Demonstrated commitment to and established networks with women’s rights and gender justice groups.</w:t>
      </w:r>
    </w:p>
    <w:p w14:paraId="68013D7A" w14:textId="77777777" w:rsidR="00BC1F65" w:rsidRPr="00613BA7" w:rsidRDefault="00BC1F65" w:rsidP="00602EA1">
      <w:pPr>
        <w:pStyle w:val="Default"/>
        <w:numPr>
          <w:ilvl w:val="0"/>
          <w:numId w:val="27"/>
        </w:numPr>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Management:</w:t>
      </w:r>
      <w:r w:rsidRPr="00613BA7">
        <w:rPr>
          <w:rFonts w:asciiTheme="minorHAnsi" w:hAnsiTheme="minorHAnsi" w:cstheme="minorHAnsi"/>
          <w:sz w:val="22"/>
          <w:szCs w:val="22"/>
          <w:lang w:val="en-GB"/>
        </w:rPr>
        <w:t xml:space="preserve"> Experience managing and supporting staff and coordinating virtual international teams. </w:t>
      </w:r>
    </w:p>
    <w:p w14:paraId="12A04E4F" w14:textId="1B234DE6" w:rsidR="00BC1F65" w:rsidRPr="00613BA7" w:rsidRDefault="00BC1F65" w:rsidP="00602EA1">
      <w:pPr>
        <w:pStyle w:val="Default"/>
        <w:numPr>
          <w:ilvl w:val="0"/>
          <w:numId w:val="27"/>
        </w:numPr>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Learning</w:t>
      </w:r>
      <w:r w:rsidR="00602EA1" w:rsidRPr="00613BA7">
        <w:rPr>
          <w:rFonts w:asciiTheme="minorHAnsi" w:hAnsiTheme="minorHAnsi" w:cstheme="minorHAnsi"/>
          <w:b/>
          <w:sz w:val="22"/>
          <w:szCs w:val="22"/>
          <w:lang w:val="en-GB"/>
        </w:rPr>
        <w:t xml:space="preserve"> and </w:t>
      </w:r>
      <w:r w:rsidR="002812AB" w:rsidRPr="00613BA7">
        <w:rPr>
          <w:rFonts w:asciiTheme="minorHAnsi" w:hAnsiTheme="minorHAnsi" w:cstheme="minorHAnsi"/>
          <w:b/>
          <w:sz w:val="22"/>
          <w:szCs w:val="22"/>
          <w:lang w:val="en-GB"/>
        </w:rPr>
        <w:t>curiosity</w:t>
      </w:r>
      <w:r w:rsidRPr="00613BA7">
        <w:rPr>
          <w:rFonts w:asciiTheme="minorHAnsi" w:hAnsiTheme="minorHAnsi" w:cstheme="minorHAnsi"/>
          <w:b/>
          <w:sz w:val="22"/>
          <w:szCs w:val="22"/>
          <w:lang w:val="en-GB"/>
        </w:rPr>
        <w:t>:</w:t>
      </w:r>
      <w:r w:rsidRPr="00613BA7">
        <w:rPr>
          <w:rFonts w:asciiTheme="minorHAnsi" w:hAnsiTheme="minorHAnsi" w:cstheme="minorHAnsi"/>
          <w:sz w:val="22"/>
          <w:szCs w:val="22"/>
          <w:lang w:val="en-GB"/>
        </w:rPr>
        <w:t xml:space="preserve"> Demonstrated experience in promoting gender </w:t>
      </w:r>
      <w:r w:rsidR="007124AF" w:rsidRPr="00613BA7">
        <w:rPr>
          <w:rFonts w:asciiTheme="minorHAnsi" w:hAnsiTheme="minorHAnsi" w:cstheme="minorHAnsi"/>
          <w:sz w:val="22"/>
          <w:szCs w:val="22"/>
          <w:lang w:val="en-GB"/>
        </w:rPr>
        <w:t xml:space="preserve">and </w:t>
      </w:r>
      <w:r w:rsidR="00DA53FB" w:rsidRPr="00613BA7">
        <w:rPr>
          <w:rFonts w:asciiTheme="minorHAnsi" w:hAnsiTheme="minorHAnsi" w:cstheme="minorHAnsi"/>
          <w:sz w:val="22"/>
          <w:szCs w:val="22"/>
          <w:lang w:val="en-GB"/>
        </w:rPr>
        <w:t>Inclusion</w:t>
      </w:r>
      <w:r w:rsidR="007124AF" w:rsidRPr="00613BA7">
        <w:rPr>
          <w:rFonts w:asciiTheme="minorHAnsi" w:hAnsiTheme="minorHAnsi" w:cstheme="minorHAnsi"/>
          <w:sz w:val="22"/>
          <w:szCs w:val="22"/>
          <w:lang w:val="en-GB"/>
        </w:rPr>
        <w:t xml:space="preserve"> </w:t>
      </w:r>
      <w:r w:rsidRPr="00613BA7">
        <w:rPr>
          <w:rFonts w:asciiTheme="minorHAnsi" w:hAnsiTheme="minorHAnsi" w:cstheme="minorHAnsi"/>
          <w:sz w:val="22"/>
          <w:szCs w:val="22"/>
          <w:lang w:val="en-GB"/>
        </w:rPr>
        <w:t>related learning, capacity building and building internal and external advocacy on gender justice issues</w:t>
      </w:r>
      <w:r w:rsidR="00602EA1" w:rsidRPr="00613BA7">
        <w:rPr>
          <w:rFonts w:asciiTheme="minorHAnsi" w:hAnsiTheme="minorHAnsi" w:cstheme="minorHAnsi"/>
          <w:sz w:val="22"/>
          <w:szCs w:val="22"/>
          <w:lang w:val="en-GB"/>
        </w:rPr>
        <w:t xml:space="preserve"> while promoting a </w:t>
      </w:r>
      <w:r w:rsidR="002812AB" w:rsidRPr="00613BA7">
        <w:rPr>
          <w:rFonts w:asciiTheme="minorHAnsi" w:hAnsiTheme="minorHAnsi" w:cstheme="minorHAnsi"/>
          <w:sz w:val="22"/>
          <w:szCs w:val="22"/>
          <w:lang w:val="en-GB"/>
        </w:rPr>
        <w:t>cultur</w:t>
      </w:r>
      <w:r w:rsidR="00435F31">
        <w:rPr>
          <w:rFonts w:asciiTheme="minorHAnsi" w:hAnsiTheme="minorHAnsi" w:cstheme="minorHAnsi"/>
          <w:sz w:val="22"/>
          <w:szCs w:val="22"/>
          <w:lang w:val="en-GB"/>
        </w:rPr>
        <w:t>e</w:t>
      </w:r>
      <w:r w:rsidR="00602EA1" w:rsidRPr="00613BA7">
        <w:rPr>
          <w:rFonts w:asciiTheme="minorHAnsi" w:hAnsiTheme="minorHAnsi" w:cstheme="minorHAnsi"/>
          <w:sz w:val="22"/>
          <w:szCs w:val="22"/>
          <w:lang w:val="en-GB"/>
        </w:rPr>
        <w:t xml:space="preserve"> of learning and </w:t>
      </w:r>
      <w:r w:rsidR="002812AB" w:rsidRPr="00613BA7">
        <w:rPr>
          <w:rFonts w:asciiTheme="minorHAnsi" w:hAnsiTheme="minorHAnsi" w:cstheme="minorHAnsi"/>
          <w:sz w:val="22"/>
          <w:szCs w:val="22"/>
          <w:lang w:val="en-GB"/>
        </w:rPr>
        <w:t>curiosity -</w:t>
      </w:r>
      <w:r w:rsidR="00602EA1" w:rsidRPr="00613BA7">
        <w:rPr>
          <w:rFonts w:asciiTheme="minorHAnsi" w:hAnsiTheme="minorHAnsi" w:cstheme="minorHAnsi"/>
          <w:sz w:val="22"/>
          <w:szCs w:val="22"/>
          <w:lang w:val="en-GB"/>
        </w:rPr>
        <w:t xml:space="preserve"> experience in breaking down power dynamics in such structures and where the “right” answer lies. </w:t>
      </w:r>
    </w:p>
    <w:p w14:paraId="40B6A1F8" w14:textId="77777777" w:rsidR="004A2867" w:rsidRDefault="004A2867" w:rsidP="004A2867">
      <w:pPr>
        <w:pStyle w:val="Default"/>
        <w:jc w:val="both"/>
        <w:rPr>
          <w:rFonts w:asciiTheme="minorHAnsi" w:hAnsiTheme="minorHAnsi" w:cstheme="minorHAnsi"/>
          <w:b/>
          <w:bCs/>
          <w:sz w:val="22"/>
          <w:szCs w:val="22"/>
          <w:lang w:val="en-GB"/>
        </w:rPr>
      </w:pPr>
    </w:p>
    <w:p w14:paraId="4809AE91" w14:textId="322E992A" w:rsidR="004A2867" w:rsidRPr="00613BA7" w:rsidRDefault="004A2867" w:rsidP="004A2867">
      <w:pPr>
        <w:pStyle w:val="Default"/>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Other Essential </w:t>
      </w:r>
      <w:r w:rsidRPr="00613BA7">
        <w:rPr>
          <w:rFonts w:asciiTheme="minorHAnsi" w:hAnsiTheme="minorHAnsi" w:cstheme="minorHAnsi"/>
          <w:b/>
          <w:bCs/>
          <w:sz w:val="22"/>
          <w:szCs w:val="22"/>
          <w:lang w:val="en-GB"/>
        </w:rPr>
        <w:t>Competencies</w:t>
      </w:r>
      <w:r>
        <w:rPr>
          <w:rFonts w:asciiTheme="minorHAnsi" w:hAnsiTheme="minorHAnsi" w:cstheme="minorHAnsi"/>
          <w:b/>
          <w:bCs/>
          <w:sz w:val="22"/>
          <w:szCs w:val="22"/>
          <w:lang w:val="en-GB"/>
        </w:rPr>
        <w:t xml:space="preserve"> for the role</w:t>
      </w:r>
      <w:r w:rsidRPr="00613BA7">
        <w:rPr>
          <w:rFonts w:asciiTheme="minorHAnsi" w:hAnsiTheme="minorHAnsi" w:cstheme="minorHAnsi"/>
          <w:b/>
          <w:bCs/>
          <w:sz w:val="22"/>
          <w:szCs w:val="22"/>
          <w:lang w:val="en-GB"/>
        </w:rPr>
        <w:t xml:space="preserve">: </w:t>
      </w:r>
    </w:p>
    <w:p w14:paraId="43C084CC" w14:textId="77777777" w:rsidR="004A2867" w:rsidRPr="00C75E47" w:rsidRDefault="004A2867" w:rsidP="004A2867">
      <w:pPr>
        <w:pStyle w:val="Default"/>
        <w:numPr>
          <w:ilvl w:val="0"/>
          <w:numId w:val="35"/>
        </w:numPr>
        <w:jc w:val="both"/>
        <w:rPr>
          <w:rFonts w:asciiTheme="minorHAnsi" w:hAnsiTheme="minorHAnsi" w:cstheme="minorHAnsi"/>
          <w:b/>
          <w:bCs/>
          <w:sz w:val="22"/>
          <w:szCs w:val="22"/>
          <w:lang w:val="en-GB"/>
        </w:rPr>
      </w:pPr>
      <w:r w:rsidRPr="004A2867">
        <w:rPr>
          <w:rFonts w:asciiTheme="minorHAnsi" w:hAnsiTheme="minorHAnsi" w:cstheme="minorHAnsi"/>
          <w:b/>
          <w:bCs/>
          <w:sz w:val="22"/>
          <w:szCs w:val="22"/>
        </w:rPr>
        <w:t>Diversity</w:t>
      </w:r>
      <w:r w:rsidRPr="00C75E47">
        <w:rPr>
          <w:rFonts w:asciiTheme="minorHAnsi" w:hAnsiTheme="minorHAnsi" w:cstheme="minorHAnsi"/>
          <w:sz w:val="22"/>
          <w:szCs w:val="22"/>
        </w:rPr>
        <w:t>: A global citizen that seeks inspiration through working with diverse individuals and teams</w:t>
      </w:r>
    </w:p>
    <w:p w14:paraId="4BB3674A" w14:textId="77777777" w:rsidR="004A2867" w:rsidRDefault="004A2867" w:rsidP="004A2867">
      <w:pPr>
        <w:pStyle w:val="Default"/>
        <w:numPr>
          <w:ilvl w:val="0"/>
          <w:numId w:val="35"/>
        </w:numPr>
        <w:rPr>
          <w:rFonts w:asciiTheme="minorHAnsi" w:hAnsiTheme="minorHAnsi" w:cstheme="minorHAnsi"/>
          <w:sz w:val="22"/>
          <w:szCs w:val="22"/>
        </w:rPr>
      </w:pPr>
      <w:r w:rsidRPr="004A2867">
        <w:rPr>
          <w:rFonts w:asciiTheme="minorHAnsi" w:hAnsiTheme="minorHAnsi" w:cstheme="minorHAnsi"/>
          <w:b/>
          <w:bCs/>
          <w:sz w:val="22"/>
          <w:szCs w:val="22"/>
        </w:rPr>
        <w:t>Inclusion</w:t>
      </w:r>
      <w:r w:rsidRPr="00C75E47">
        <w:rPr>
          <w:rFonts w:asciiTheme="minorHAnsi" w:hAnsiTheme="minorHAnsi" w:cstheme="minorHAnsi"/>
          <w:sz w:val="22"/>
          <w:szCs w:val="22"/>
        </w:rPr>
        <w:t xml:space="preserve">: Committed to a just world where all people live in dignity and security and equality is a reality </w:t>
      </w:r>
    </w:p>
    <w:p w14:paraId="367ABE3A"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Influencing skills:</w:t>
      </w:r>
      <w:r w:rsidRPr="00613BA7">
        <w:rPr>
          <w:rFonts w:asciiTheme="minorHAnsi" w:hAnsiTheme="minorHAnsi" w:cstheme="minorHAnsi"/>
          <w:sz w:val="22"/>
          <w:szCs w:val="22"/>
          <w:lang w:val="en-GB"/>
        </w:rPr>
        <w:t xml:space="preserve"> Demonstrated ability to build consensus and compromise towards common agendas will promoting inclusion and diverse voices and opinions. </w:t>
      </w:r>
    </w:p>
    <w:p w14:paraId="1DE090D6"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Curiosity: </w:t>
      </w:r>
      <w:r w:rsidRPr="00613BA7">
        <w:rPr>
          <w:rFonts w:asciiTheme="minorHAnsi" w:hAnsiTheme="minorHAnsi" w:cstheme="minorHAnsi"/>
          <w:sz w:val="22"/>
          <w:szCs w:val="22"/>
          <w:lang w:val="en-GB"/>
        </w:rPr>
        <w:t>be open to learn from all parts of the CARE confederation. Seek to promote curiosity and learning from others and break down power dynamics that promote an assumed right answer from those that hold power</w:t>
      </w:r>
    </w:p>
    <w:p w14:paraId="4B212C72"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Patience and </w:t>
      </w:r>
      <w:proofErr w:type="gramStart"/>
      <w:r w:rsidRPr="00613BA7">
        <w:rPr>
          <w:rFonts w:asciiTheme="minorHAnsi" w:hAnsiTheme="minorHAnsi" w:cstheme="minorHAnsi"/>
          <w:b/>
          <w:bCs/>
          <w:sz w:val="22"/>
          <w:szCs w:val="22"/>
          <w:lang w:val="en-GB"/>
        </w:rPr>
        <w:t xml:space="preserve">tenacity  </w:t>
      </w:r>
      <w:r w:rsidRPr="00613BA7">
        <w:rPr>
          <w:rFonts w:asciiTheme="minorHAnsi" w:hAnsiTheme="minorHAnsi" w:cstheme="minorHAnsi"/>
          <w:sz w:val="22"/>
          <w:szCs w:val="22"/>
          <w:lang w:val="en-GB"/>
        </w:rPr>
        <w:t>be</w:t>
      </w:r>
      <w:proofErr w:type="gramEnd"/>
      <w:r w:rsidRPr="00613BA7">
        <w:rPr>
          <w:rFonts w:asciiTheme="minorHAnsi" w:hAnsiTheme="minorHAnsi" w:cstheme="minorHAnsi"/>
          <w:sz w:val="22"/>
          <w:szCs w:val="22"/>
          <w:lang w:val="en-GB"/>
        </w:rPr>
        <w:t xml:space="preserve"> able to follow a vision and bring others along, despite initial pushback and resistance to change</w:t>
      </w:r>
      <w:r w:rsidRPr="00613BA7">
        <w:rPr>
          <w:rFonts w:asciiTheme="minorHAnsi" w:hAnsiTheme="minorHAnsi" w:cstheme="minorHAnsi"/>
          <w:b/>
          <w:bCs/>
          <w:sz w:val="22"/>
          <w:szCs w:val="22"/>
          <w:lang w:val="en-GB"/>
        </w:rPr>
        <w:t xml:space="preserve"> </w:t>
      </w:r>
    </w:p>
    <w:p w14:paraId="52B2EEEC"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Power dynamics and diversity </w:t>
      </w:r>
      <w:r w:rsidRPr="00613BA7">
        <w:rPr>
          <w:rFonts w:asciiTheme="minorHAnsi" w:hAnsiTheme="minorHAnsi" w:cstheme="minorHAnsi"/>
          <w:sz w:val="22"/>
          <w:szCs w:val="22"/>
          <w:lang w:val="en-GB"/>
        </w:rPr>
        <w:t>be personally proactive about understanding whose voice is not at the table, who is not being heard and why. Seek to ensure that all teams have space for difference in ideas and opinions</w:t>
      </w:r>
      <w:r w:rsidRPr="00613BA7">
        <w:rPr>
          <w:rFonts w:asciiTheme="minorHAnsi" w:hAnsiTheme="minorHAnsi" w:cstheme="minorHAnsi"/>
          <w:b/>
          <w:bCs/>
          <w:sz w:val="22"/>
          <w:szCs w:val="22"/>
          <w:lang w:val="en-GB"/>
        </w:rPr>
        <w:t xml:space="preserve"> </w:t>
      </w:r>
    </w:p>
    <w:p w14:paraId="3584C7F3"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Facilitation and coordination skills:</w:t>
      </w:r>
      <w:r w:rsidRPr="00613BA7">
        <w:rPr>
          <w:rFonts w:asciiTheme="minorHAnsi" w:hAnsiTheme="minorHAnsi" w:cstheme="minorHAnsi"/>
          <w:sz w:val="22"/>
          <w:szCs w:val="22"/>
          <w:lang w:val="en-GB"/>
        </w:rPr>
        <w:t xml:space="preserve"> demonstrated ability to facilitate multi-lingual, diverse, teams remotely to identify shared priorities and achieve them </w:t>
      </w:r>
    </w:p>
    <w:p w14:paraId="41F7848D"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Communicating about gender equality and Inclusion</w:t>
      </w:r>
      <w:r w:rsidRPr="00613BA7">
        <w:rPr>
          <w:rFonts w:asciiTheme="minorHAnsi" w:hAnsiTheme="minorHAnsi" w:cstheme="minorHAnsi"/>
          <w:sz w:val="22"/>
          <w:szCs w:val="22"/>
          <w:lang w:val="en-GB"/>
        </w:rPr>
        <w:t>: Demonstrated ability to communicate gender justice rationale and concepts to internal and external audiences.</w:t>
      </w:r>
    </w:p>
    <w:p w14:paraId="4FA4F5CE"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Teamwork skills</w:t>
      </w:r>
      <w:r w:rsidRPr="00613BA7">
        <w:rPr>
          <w:rFonts w:asciiTheme="minorHAnsi" w:hAnsiTheme="minorHAnsi" w:cstheme="minorHAnsi"/>
          <w:sz w:val="22"/>
          <w:szCs w:val="22"/>
          <w:lang w:val="en-GB"/>
        </w:rPr>
        <w:t xml:space="preserve">: Experience working effectively as part of a virtual team. </w:t>
      </w:r>
    </w:p>
    <w:p w14:paraId="0676BED9"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Communication skills:</w:t>
      </w:r>
      <w:r w:rsidRPr="00613BA7">
        <w:rPr>
          <w:rFonts w:asciiTheme="minorHAnsi" w:hAnsiTheme="minorHAnsi" w:cstheme="minorHAnsi"/>
          <w:sz w:val="22"/>
          <w:szCs w:val="22"/>
          <w:lang w:val="en-GB"/>
        </w:rPr>
        <w:t xml:space="preserve"> Strong and demonstrated oral and written communications skills, political acumen to engage diverse audiences, including fundraisers, programmers, and senior management. </w:t>
      </w:r>
    </w:p>
    <w:p w14:paraId="14844A99" w14:textId="77777777" w:rsidR="004A2867" w:rsidRPr="00613BA7" w:rsidRDefault="004A2867" w:rsidP="004A2867">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Strategic and conceptual skills</w:t>
      </w:r>
      <w:r w:rsidRPr="00613BA7">
        <w:rPr>
          <w:rFonts w:asciiTheme="minorHAnsi" w:hAnsiTheme="minorHAnsi" w:cstheme="minorHAnsi"/>
          <w:sz w:val="22"/>
          <w:szCs w:val="22"/>
          <w:lang w:val="en-GB"/>
        </w:rPr>
        <w:t xml:space="preserve">: Demonstrated effectiveness to bridge practical guidance as well as conceptual frameworks. </w:t>
      </w:r>
    </w:p>
    <w:p w14:paraId="2AE8F023" w14:textId="77777777" w:rsidR="00BC1F65" w:rsidRPr="00613BA7" w:rsidRDefault="00BC1F65" w:rsidP="00602EA1">
      <w:pPr>
        <w:pStyle w:val="Default"/>
        <w:jc w:val="both"/>
        <w:rPr>
          <w:rFonts w:asciiTheme="minorHAnsi" w:hAnsiTheme="minorHAnsi" w:cstheme="minorHAnsi"/>
          <w:sz w:val="22"/>
          <w:szCs w:val="22"/>
          <w:lang w:val="en-GB"/>
        </w:rPr>
      </w:pPr>
    </w:p>
    <w:p w14:paraId="45513479" w14:textId="77777777" w:rsidR="00BC1F65" w:rsidRPr="00613BA7" w:rsidRDefault="00BC1F65" w:rsidP="00602EA1">
      <w:pPr>
        <w:pStyle w:val="Default"/>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Education: </w:t>
      </w:r>
    </w:p>
    <w:p w14:paraId="5756E3EA" w14:textId="77777777" w:rsidR="00BC1F65" w:rsidRPr="00613BA7" w:rsidRDefault="00BC1F65" w:rsidP="00602EA1">
      <w:pPr>
        <w:pStyle w:val="Default"/>
        <w:numPr>
          <w:ilvl w:val="0"/>
          <w:numId w:val="35"/>
        </w:numPr>
        <w:jc w:val="both"/>
        <w:rPr>
          <w:rFonts w:asciiTheme="minorHAnsi" w:hAnsiTheme="minorHAnsi" w:cstheme="minorHAnsi"/>
          <w:sz w:val="22"/>
          <w:szCs w:val="22"/>
          <w:lang w:val="en-GB"/>
        </w:rPr>
      </w:pPr>
      <w:r w:rsidRPr="00613BA7">
        <w:rPr>
          <w:rFonts w:asciiTheme="minorHAnsi" w:hAnsiTheme="minorHAnsi" w:cstheme="minorHAnsi"/>
          <w:b/>
          <w:sz w:val="22"/>
          <w:szCs w:val="22"/>
          <w:lang w:val="en-GB"/>
        </w:rPr>
        <w:t>Post graduate degree</w:t>
      </w:r>
      <w:r w:rsidRPr="00613BA7">
        <w:rPr>
          <w:rFonts w:asciiTheme="minorHAnsi" w:hAnsiTheme="minorHAnsi" w:cstheme="minorHAnsi"/>
          <w:sz w:val="22"/>
          <w:szCs w:val="22"/>
          <w:lang w:val="en-GB"/>
        </w:rPr>
        <w:t xml:space="preserve"> in gender studies, sociology, international development, women’s studies and/or related field or equivalent qualifications and experience</w:t>
      </w:r>
    </w:p>
    <w:p w14:paraId="3B727FAB" w14:textId="77777777" w:rsidR="00BC1F65" w:rsidRPr="00613BA7" w:rsidRDefault="00BC1F65" w:rsidP="00602EA1">
      <w:pPr>
        <w:pStyle w:val="Default"/>
        <w:jc w:val="both"/>
        <w:rPr>
          <w:rFonts w:asciiTheme="minorHAnsi" w:hAnsiTheme="minorHAnsi" w:cstheme="minorHAnsi"/>
          <w:sz w:val="22"/>
          <w:szCs w:val="22"/>
          <w:lang w:val="en-GB"/>
        </w:rPr>
      </w:pPr>
    </w:p>
    <w:p w14:paraId="46DBD8D9" w14:textId="77777777" w:rsidR="00BC1F65" w:rsidRPr="00613BA7" w:rsidRDefault="00BC1F65" w:rsidP="00602EA1">
      <w:pPr>
        <w:pStyle w:val="Default"/>
        <w:jc w:val="both"/>
        <w:rPr>
          <w:rFonts w:asciiTheme="minorHAnsi" w:hAnsiTheme="minorHAnsi" w:cstheme="minorHAnsi"/>
          <w:sz w:val="22"/>
          <w:szCs w:val="22"/>
          <w:lang w:val="en-GB"/>
        </w:rPr>
      </w:pPr>
    </w:p>
    <w:p w14:paraId="7B1AC848" w14:textId="77777777" w:rsidR="00BC1F65" w:rsidRPr="00613BA7" w:rsidRDefault="00BC1F65" w:rsidP="00602EA1">
      <w:pPr>
        <w:pStyle w:val="Default"/>
        <w:jc w:val="both"/>
        <w:rPr>
          <w:rFonts w:asciiTheme="minorHAnsi" w:hAnsiTheme="minorHAnsi" w:cstheme="minorHAnsi"/>
          <w:sz w:val="22"/>
          <w:szCs w:val="22"/>
          <w:lang w:val="en-GB"/>
        </w:rPr>
      </w:pPr>
      <w:r w:rsidRPr="00613BA7">
        <w:rPr>
          <w:rFonts w:asciiTheme="minorHAnsi" w:hAnsiTheme="minorHAnsi" w:cstheme="minorHAnsi"/>
          <w:b/>
          <w:bCs/>
          <w:sz w:val="22"/>
          <w:szCs w:val="22"/>
          <w:lang w:val="en-GB"/>
        </w:rPr>
        <w:t xml:space="preserve">Languages: </w:t>
      </w:r>
    </w:p>
    <w:p w14:paraId="4D826EFC" w14:textId="2B5BFCF9" w:rsidR="00BC1F65" w:rsidRPr="004A2867" w:rsidRDefault="004A2867" w:rsidP="00602EA1">
      <w:pPr>
        <w:pStyle w:val="Default"/>
        <w:numPr>
          <w:ilvl w:val="0"/>
          <w:numId w:val="47"/>
        </w:numPr>
        <w:jc w:val="both"/>
        <w:rPr>
          <w:rFonts w:asciiTheme="minorHAnsi" w:hAnsiTheme="minorHAnsi" w:cstheme="minorHAnsi"/>
          <w:sz w:val="22"/>
          <w:szCs w:val="22"/>
          <w:lang w:val="en-GB"/>
        </w:rPr>
      </w:pPr>
      <w:r w:rsidRPr="00E81DD9">
        <w:rPr>
          <w:rFonts w:asciiTheme="minorHAnsi" w:hAnsiTheme="minorHAnsi" w:cstheme="minorHAnsi"/>
          <w:sz w:val="22"/>
          <w:szCs w:val="22"/>
          <w:lang w:val="en-GB"/>
        </w:rPr>
        <w:t xml:space="preserve">As a global organisation we celebrate those that can bring different languages to the workplace. Our official working language is English, and </w:t>
      </w:r>
      <w:proofErr w:type="spellStart"/>
      <w:r w:rsidRPr="00E81DD9">
        <w:rPr>
          <w:rFonts w:asciiTheme="minorHAnsi" w:hAnsiTheme="minorHAnsi" w:cstheme="minorHAnsi"/>
          <w:sz w:val="22"/>
          <w:szCs w:val="22"/>
          <w:lang w:val="en-GB"/>
        </w:rPr>
        <w:t>fluencey</w:t>
      </w:r>
      <w:proofErr w:type="spellEnd"/>
      <w:r w:rsidRPr="00E81DD9">
        <w:rPr>
          <w:rFonts w:asciiTheme="minorHAnsi" w:hAnsiTheme="minorHAnsi" w:cstheme="minorHAnsi"/>
          <w:sz w:val="22"/>
          <w:szCs w:val="22"/>
          <w:lang w:val="en-GB"/>
        </w:rPr>
        <w:t xml:space="preserve"> is required. </w:t>
      </w:r>
      <w:proofErr w:type="gramStart"/>
      <w:r w:rsidRPr="00E81DD9">
        <w:rPr>
          <w:rFonts w:asciiTheme="minorHAnsi" w:hAnsiTheme="minorHAnsi" w:cstheme="minorHAnsi"/>
          <w:sz w:val="22"/>
          <w:szCs w:val="22"/>
          <w:lang w:val="en-GB"/>
        </w:rPr>
        <w:t>However</w:t>
      </w:r>
      <w:proofErr w:type="gramEnd"/>
      <w:r w:rsidRPr="00E81DD9">
        <w:rPr>
          <w:rFonts w:asciiTheme="minorHAnsi" w:hAnsiTheme="minorHAnsi" w:cstheme="minorHAnsi"/>
          <w:sz w:val="22"/>
          <w:szCs w:val="22"/>
          <w:lang w:val="en-GB"/>
        </w:rPr>
        <w:t xml:space="preserve"> fluency in our other working languages Arabic, French and Spanish are also an advantage</w:t>
      </w:r>
      <w:r>
        <w:rPr>
          <w:rFonts w:asciiTheme="minorHAnsi" w:hAnsiTheme="minorHAnsi" w:cstheme="minorHAnsi"/>
          <w:sz w:val="22"/>
          <w:szCs w:val="22"/>
          <w:lang w:val="en-GB"/>
        </w:rPr>
        <w:t>.</w:t>
      </w:r>
    </w:p>
    <w:p w14:paraId="1FE8AB11" w14:textId="77777777" w:rsidR="007A7C83" w:rsidRPr="00613BA7" w:rsidRDefault="007A7C83" w:rsidP="00602EA1">
      <w:pPr>
        <w:tabs>
          <w:tab w:val="left" w:pos="426"/>
        </w:tabs>
        <w:jc w:val="center"/>
        <w:outlineLvl w:val="0"/>
        <w:rPr>
          <w:rFonts w:asciiTheme="minorHAnsi" w:hAnsiTheme="minorHAnsi" w:cstheme="minorHAnsi"/>
          <w:b/>
          <w:sz w:val="22"/>
          <w:szCs w:val="22"/>
          <w:u w:val="single"/>
          <w:lang w:val="en-GB"/>
        </w:rPr>
      </w:pPr>
    </w:p>
    <w:p w14:paraId="3BF765C5" w14:textId="77777777" w:rsidR="007A7C83" w:rsidRPr="00613BA7" w:rsidRDefault="007A7C83" w:rsidP="00602EA1">
      <w:pPr>
        <w:tabs>
          <w:tab w:val="left" w:pos="426"/>
        </w:tabs>
        <w:jc w:val="center"/>
        <w:outlineLvl w:val="0"/>
        <w:rPr>
          <w:rFonts w:asciiTheme="minorHAnsi" w:hAnsiTheme="minorHAnsi" w:cstheme="minorHAnsi"/>
          <w:b/>
          <w:sz w:val="22"/>
          <w:szCs w:val="22"/>
          <w:u w:val="single"/>
          <w:lang w:val="en-GB"/>
        </w:rPr>
      </w:pPr>
    </w:p>
    <w:bookmarkEnd w:id="0"/>
    <w:p w14:paraId="5046067B" w14:textId="77777777" w:rsidR="004A2867" w:rsidRPr="00B709A5" w:rsidRDefault="004A2867" w:rsidP="004A2867">
      <w:pPr>
        <w:pStyle w:val="ListParagraph"/>
        <w:ind w:left="360"/>
        <w:jc w:val="both"/>
        <w:rPr>
          <w:rStyle w:val="Strong"/>
          <w:rFonts w:asciiTheme="minorHAnsi" w:hAnsiTheme="minorHAnsi" w:cstheme="minorHAnsi"/>
          <w:b w:val="0"/>
          <w:bCs w:val="0"/>
          <w:color w:val="C45911" w:themeColor="accent2" w:themeShade="BF"/>
          <w:sz w:val="22"/>
          <w:szCs w:val="22"/>
        </w:rPr>
      </w:pPr>
      <w:r w:rsidRPr="00B709A5">
        <w:rPr>
          <w:rStyle w:val="Strong"/>
          <w:rFonts w:asciiTheme="minorHAnsi" w:hAnsiTheme="minorHAnsi" w:cstheme="minorHAnsi"/>
          <w:b w:val="0"/>
          <w:bCs w:val="0"/>
          <w:color w:val="C45911" w:themeColor="accent2" w:themeShade="BF"/>
          <w:sz w:val="22"/>
          <w:szCs w:val="22"/>
          <w:lang w:val="en-AU"/>
        </w:rPr>
        <w:t>CARE International is committed to preventing all unwanted behaviour and all forms of misconduct at work, including fraud and corruption and sexual harassment, exploitation and abuse, and child abuse. Everyone who works for CARE is expected to share this commitment and work within CARE International’s Safeguarding Policy and sign our Safeguarding Code and Conduct.</w:t>
      </w:r>
    </w:p>
    <w:p w14:paraId="29737ADF" w14:textId="77777777" w:rsidR="004A2867" w:rsidRPr="00B709A5" w:rsidRDefault="004A2867" w:rsidP="004A2867">
      <w:pPr>
        <w:pStyle w:val="ListParagraph"/>
        <w:ind w:left="360"/>
        <w:jc w:val="both"/>
        <w:rPr>
          <w:rStyle w:val="Strong"/>
          <w:rFonts w:asciiTheme="minorHAnsi" w:hAnsiTheme="minorHAnsi" w:cstheme="minorHAnsi"/>
          <w:b w:val="0"/>
          <w:bCs w:val="0"/>
          <w:color w:val="C45911" w:themeColor="accent2" w:themeShade="BF"/>
          <w:sz w:val="22"/>
          <w:szCs w:val="22"/>
          <w:lang w:val="en-AU"/>
        </w:rPr>
      </w:pPr>
    </w:p>
    <w:p w14:paraId="4E3D7CDA" w14:textId="77777777" w:rsidR="004A2867" w:rsidRPr="00B709A5" w:rsidRDefault="004A2867" w:rsidP="004A2867">
      <w:pPr>
        <w:pStyle w:val="ListParagraph"/>
        <w:ind w:left="360"/>
        <w:jc w:val="both"/>
        <w:rPr>
          <w:rStyle w:val="Strong"/>
          <w:rFonts w:asciiTheme="minorHAnsi" w:hAnsiTheme="minorHAnsi" w:cstheme="minorHAnsi"/>
          <w:b w:val="0"/>
          <w:bCs w:val="0"/>
          <w:color w:val="C45911" w:themeColor="accent2" w:themeShade="BF"/>
          <w:sz w:val="22"/>
          <w:szCs w:val="22"/>
          <w:lang w:val="en-AU"/>
        </w:rPr>
      </w:pPr>
      <w:r w:rsidRPr="00B709A5">
        <w:rPr>
          <w:rStyle w:val="Strong"/>
          <w:rFonts w:asciiTheme="minorHAnsi" w:hAnsiTheme="minorHAnsi" w:cstheme="minorHAnsi"/>
          <w:b w:val="0"/>
          <w:bCs w:val="0"/>
          <w:color w:val="C45911" w:themeColor="accent2" w:themeShade="BF"/>
          <w:sz w:val="22"/>
          <w:szCs w:val="22"/>
          <w:lang w:val="en-AU"/>
        </w:rPr>
        <w:lastRenderedPageBreak/>
        <w:t xml:space="preserve">CARE International is committed to a safe recruitment process to help attract and appoint the right staff for the role and responsibilities set out in the vacancy notice. All offers of employment will be subject to satisfactory references and appropriate screening checks, which can include criminal records and terrorism finance checks. We will seek at least two references, one of which must be your most recent employer. In addition, we participate in the </w:t>
      </w:r>
      <w:hyperlink r:id="rId9" w:history="1">
        <w:r w:rsidRPr="00B709A5">
          <w:rPr>
            <w:rStyle w:val="Hyperlink"/>
            <w:rFonts w:asciiTheme="minorHAnsi" w:hAnsiTheme="minorHAnsi" w:cstheme="minorHAnsi"/>
            <w:color w:val="C45911" w:themeColor="accent2" w:themeShade="BF"/>
            <w:sz w:val="22"/>
            <w:szCs w:val="22"/>
            <w:lang w:val="en-AU"/>
          </w:rPr>
          <w:t>Misconduct Disclosure Scheme</w:t>
        </w:r>
      </w:hyperlink>
      <w:r w:rsidRPr="00B709A5">
        <w:rPr>
          <w:rStyle w:val="Strong"/>
          <w:rFonts w:asciiTheme="minorHAnsi" w:hAnsiTheme="minorHAnsi" w:cstheme="minorHAnsi"/>
          <w:b w:val="0"/>
          <w:bCs w:val="0"/>
          <w:color w:val="C45911" w:themeColor="accent2" w:themeShade="BF"/>
          <w:sz w:val="22"/>
          <w:szCs w:val="22"/>
          <w:lang w:val="en-AU"/>
        </w:rPr>
        <w:t xml:space="preserve"> and will request information from job applicants’ previous employers, about any findings of sexual exploitation, sexual abuse, child abuse and/or sexual harassment during employment, or incidents under investigation when the applicant left employment. By applying, you confirm your understanding and agreement of these checks.</w:t>
      </w:r>
    </w:p>
    <w:p w14:paraId="27EB87BF" w14:textId="77777777" w:rsidR="004A2867" w:rsidRPr="00B709A5" w:rsidRDefault="004A2867" w:rsidP="004A2867">
      <w:pPr>
        <w:rPr>
          <w:rFonts w:asciiTheme="minorHAnsi" w:hAnsiTheme="minorHAnsi" w:cstheme="minorHAnsi"/>
          <w:color w:val="C45911" w:themeColor="accent2" w:themeShade="BF"/>
          <w:sz w:val="22"/>
          <w:szCs w:val="22"/>
          <w:lang w:val="en-GB"/>
        </w:rPr>
      </w:pPr>
    </w:p>
    <w:p w14:paraId="11C367FB" w14:textId="77777777" w:rsidR="004A2867" w:rsidRPr="00613BA7" w:rsidRDefault="004A2867" w:rsidP="004A2867">
      <w:pPr>
        <w:jc w:val="both"/>
        <w:rPr>
          <w:rFonts w:asciiTheme="minorHAnsi" w:hAnsiTheme="minorHAnsi" w:cstheme="minorHAnsi"/>
          <w:b/>
          <w:i/>
          <w:iCs/>
          <w:color w:val="C45911"/>
          <w:sz w:val="22"/>
          <w:szCs w:val="22"/>
          <w:lang w:val="en-GB"/>
        </w:rPr>
      </w:pPr>
    </w:p>
    <w:p w14:paraId="1078C780" w14:textId="77777777" w:rsidR="004A2867" w:rsidRPr="00613BA7" w:rsidRDefault="004A2867" w:rsidP="004A2867">
      <w:pPr>
        <w:rPr>
          <w:rFonts w:asciiTheme="minorHAnsi" w:eastAsia="Calibri" w:hAnsiTheme="minorHAnsi" w:cstheme="minorHAnsi"/>
          <w:b/>
          <w:color w:val="ED7D31"/>
          <w:sz w:val="22"/>
          <w:szCs w:val="22"/>
          <w:lang w:val="en-GB" w:eastAsia="en-GB"/>
        </w:rPr>
      </w:pPr>
      <w:r w:rsidRPr="00613BA7">
        <w:rPr>
          <w:rFonts w:asciiTheme="minorHAnsi" w:eastAsia="Calibri" w:hAnsiTheme="minorHAnsi" w:cstheme="minorHAnsi"/>
          <w:b/>
          <w:color w:val="ED7D31"/>
          <w:sz w:val="22"/>
          <w:szCs w:val="22"/>
          <w:lang w:val="en-GB" w:eastAsia="en-GB"/>
        </w:rPr>
        <w:t xml:space="preserve"> </w:t>
      </w:r>
    </w:p>
    <w:p w14:paraId="048A3FA3" w14:textId="77777777" w:rsidR="004A2867" w:rsidRPr="00C75E47" w:rsidRDefault="004A2867" w:rsidP="004A2867">
      <w:pPr>
        <w:rPr>
          <w:rFonts w:asciiTheme="minorHAnsi" w:eastAsia="Calibri" w:hAnsiTheme="minorHAnsi" w:cstheme="minorHAnsi"/>
          <w:b/>
          <w:sz w:val="22"/>
          <w:szCs w:val="22"/>
          <w:lang w:val="en-GB" w:eastAsia="en-GB"/>
        </w:rPr>
      </w:pPr>
      <w:r w:rsidRPr="00C75E47">
        <w:rPr>
          <w:rFonts w:asciiTheme="minorHAnsi" w:eastAsia="Calibri" w:hAnsiTheme="minorHAnsi" w:cstheme="minorHAnsi"/>
          <w:b/>
          <w:sz w:val="22"/>
          <w:szCs w:val="22"/>
          <w:lang w:val="en-GB" w:eastAsia="en-GB"/>
        </w:rPr>
        <w:t xml:space="preserve">HOW TO APPLY </w:t>
      </w:r>
    </w:p>
    <w:p w14:paraId="46B8044A" w14:textId="77777777" w:rsidR="004A2867" w:rsidRPr="00613BA7" w:rsidRDefault="004A2867" w:rsidP="004A2867">
      <w:pPr>
        <w:rPr>
          <w:rFonts w:asciiTheme="minorHAnsi" w:eastAsia="Calibri" w:hAnsiTheme="minorHAnsi" w:cstheme="minorHAnsi"/>
          <w:color w:val="000000"/>
          <w:sz w:val="22"/>
          <w:szCs w:val="22"/>
          <w:lang w:val="en-GB" w:eastAsia="en-GB"/>
        </w:rPr>
      </w:pPr>
      <w:r w:rsidRPr="00613BA7">
        <w:rPr>
          <w:rFonts w:asciiTheme="minorHAnsi" w:eastAsia="Calibri" w:hAnsiTheme="minorHAnsi" w:cstheme="minorHAnsi"/>
          <w:b/>
          <w:color w:val="000000"/>
          <w:sz w:val="22"/>
          <w:szCs w:val="22"/>
          <w:lang w:val="en-GB" w:eastAsia="en-GB"/>
        </w:rPr>
        <w:t xml:space="preserve"> </w:t>
      </w:r>
    </w:p>
    <w:p w14:paraId="1C896DF1" w14:textId="19BB4135" w:rsidR="004A2867" w:rsidRPr="00613BA7" w:rsidRDefault="004A2867" w:rsidP="004A2867">
      <w:pPr>
        <w:jc w:val="both"/>
        <w:rPr>
          <w:rFonts w:asciiTheme="minorHAnsi" w:eastAsia="Calibri" w:hAnsiTheme="minorHAnsi" w:cstheme="minorHAnsi"/>
          <w:color w:val="000000"/>
          <w:sz w:val="22"/>
          <w:szCs w:val="22"/>
          <w:lang w:val="en-GB" w:eastAsia="en-GB"/>
        </w:rPr>
      </w:pPr>
      <w:r w:rsidRPr="00613BA7">
        <w:rPr>
          <w:rFonts w:asciiTheme="minorHAnsi" w:eastAsia="Calibri" w:hAnsiTheme="minorHAnsi" w:cstheme="minorHAnsi"/>
          <w:color w:val="000000"/>
          <w:sz w:val="22"/>
          <w:szCs w:val="22"/>
          <w:lang w:val="en-GB" w:eastAsia="en-GB"/>
        </w:rPr>
        <w:t xml:space="preserve">Interested and qualified candidates should submit their </w:t>
      </w:r>
      <w:r w:rsidRPr="00613BA7">
        <w:rPr>
          <w:rFonts w:asciiTheme="minorHAnsi" w:eastAsia="Calibri" w:hAnsiTheme="minorHAnsi" w:cstheme="minorHAnsi"/>
          <w:b/>
          <w:color w:val="000000"/>
          <w:sz w:val="22"/>
          <w:szCs w:val="22"/>
          <w:lang w:val="en-GB" w:eastAsia="en-GB"/>
        </w:rPr>
        <w:t>CVs and a brief covering letter of interest</w:t>
      </w:r>
      <w:r w:rsidRPr="00613BA7">
        <w:rPr>
          <w:rFonts w:asciiTheme="minorHAnsi" w:eastAsia="Calibri" w:hAnsiTheme="minorHAnsi" w:cstheme="minorHAnsi"/>
          <w:color w:val="000000"/>
          <w:sz w:val="22"/>
          <w:szCs w:val="22"/>
          <w:lang w:val="en-GB" w:eastAsia="en-GB"/>
        </w:rPr>
        <w:t xml:space="preserve"> </w:t>
      </w:r>
      <w:r w:rsidRPr="00613BA7">
        <w:rPr>
          <w:rFonts w:asciiTheme="minorHAnsi" w:eastAsia="Calibri" w:hAnsiTheme="minorHAnsi" w:cstheme="minorHAnsi"/>
          <w:b/>
          <w:color w:val="000000"/>
          <w:sz w:val="22"/>
          <w:szCs w:val="22"/>
          <w:lang w:val="en-GB" w:eastAsia="en-GB"/>
        </w:rPr>
        <w:t xml:space="preserve">in English to cirecruitment@careinternational.org by </w:t>
      </w:r>
      <w:r>
        <w:rPr>
          <w:rFonts w:asciiTheme="minorHAnsi" w:eastAsia="Calibri" w:hAnsiTheme="minorHAnsi" w:cstheme="minorHAnsi"/>
          <w:b/>
          <w:color w:val="000000"/>
          <w:sz w:val="22"/>
          <w:szCs w:val="22"/>
          <w:lang w:val="en-GB" w:eastAsia="en-GB"/>
        </w:rPr>
        <w:t>January 20, 2023</w:t>
      </w:r>
      <w:r w:rsidRPr="00613BA7">
        <w:rPr>
          <w:rFonts w:asciiTheme="minorHAnsi" w:eastAsia="Calibri" w:hAnsiTheme="minorHAnsi" w:cstheme="minorHAnsi"/>
          <w:b/>
          <w:color w:val="000000"/>
          <w:sz w:val="22"/>
          <w:szCs w:val="22"/>
          <w:lang w:val="en-GB" w:eastAsia="en-GB"/>
        </w:rPr>
        <w:t>.</w:t>
      </w:r>
      <w:r w:rsidRPr="00613BA7">
        <w:rPr>
          <w:rFonts w:asciiTheme="minorHAnsi" w:eastAsia="Calibri" w:hAnsiTheme="minorHAnsi" w:cstheme="minorHAnsi"/>
          <w:color w:val="000000"/>
          <w:sz w:val="22"/>
          <w:szCs w:val="22"/>
          <w:lang w:val="en-GB" w:eastAsia="en-GB"/>
        </w:rPr>
        <w:t xml:space="preserve">  Only short-listed candidates will be contacted. </w:t>
      </w:r>
      <w:r>
        <w:rPr>
          <w:rFonts w:asciiTheme="minorHAnsi" w:eastAsia="Calibri" w:hAnsiTheme="minorHAnsi" w:cstheme="minorHAnsi"/>
          <w:color w:val="000000"/>
          <w:sz w:val="22"/>
          <w:szCs w:val="22"/>
          <w:lang w:val="en-GB" w:eastAsia="en-GB"/>
        </w:rPr>
        <w:t>Only candidates with the relevant work authorization will be considered.</w:t>
      </w:r>
    </w:p>
    <w:p w14:paraId="5F4B6EF8" w14:textId="77777777" w:rsidR="004A2867" w:rsidRPr="00613BA7" w:rsidRDefault="004A2867" w:rsidP="004A2867">
      <w:pPr>
        <w:jc w:val="both"/>
        <w:rPr>
          <w:rFonts w:asciiTheme="minorHAnsi" w:eastAsia="Calibri" w:hAnsiTheme="minorHAnsi" w:cstheme="minorHAnsi"/>
          <w:color w:val="000000"/>
          <w:sz w:val="22"/>
          <w:szCs w:val="22"/>
          <w:lang w:val="en-GB" w:eastAsia="en-GB"/>
        </w:rPr>
      </w:pPr>
      <w:r w:rsidRPr="00613BA7">
        <w:rPr>
          <w:rFonts w:asciiTheme="minorHAnsi" w:eastAsia="Calibri" w:hAnsiTheme="minorHAnsi" w:cstheme="minorHAnsi"/>
          <w:color w:val="000000"/>
          <w:sz w:val="22"/>
          <w:szCs w:val="22"/>
          <w:lang w:val="en-GB" w:eastAsia="en-GB"/>
        </w:rPr>
        <w:t xml:space="preserve"> </w:t>
      </w:r>
    </w:p>
    <w:p w14:paraId="6BED17AD" w14:textId="77777777" w:rsidR="004A2867" w:rsidRPr="00613BA7" w:rsidRDefault="004A2867" w:rsidP="004A2867">
      <w:pPr>
        <w:jc w:val="center"/>
        <w:rPr>
          <w:rFonts w:asciiTheme="minorHAnsi" w:eastAsia="Calibri" w:hAnsiTheme="minorHAnsi" w:cstheme="minorHAnsi"/>
          <w:color w:val="000000"/>
          <w:sz w:val="22"/>
          <w:szCs w:val="22"/>
          <w:lang w:val="en-GB" w:eastAsia="en-GB"/>
        </w:rPr>
      </w:pPr>
      <w:r w:rsidRPr="00613BA7">
        <w:rPr>
          <w:rFonts w:asciiTheme="minorHAnsi" w:eastAsia="Calibri" w:hAnsiTheme="minorHAnsi" w:cstheme="minorHAnsi"/>
          <w:color w:val="000000"/>
          <w:sz w:val="22"/>
          <w:szCs w:val="22"/>
          <w:lang w:val="en-GB" w:eastAsia="en-GB"/>
        </w:rPr>
        <w:t xml:space="preserve">More Information on CARE International is available at </w:t>
      </w:r>
      <w:hyperlink r:id="rId10" w:history="1">
        <w:r w:rsidRPr="00613BA7">
          <w:rPr>
            <w:rStyle w:val="Hyperlink"/>
            <w:rFonts w:asciiTheme="minorHAnsi" w:eastAsia="Calibri" w:hAnsiTheme="minorHAnsi" w:cstheme="minorHAnsi"/>
            <w:sz w:val="22"/>
            <w:szCs w:val="22"/>
            <w:lang w:val="en-GB" w:eastAsia="en-GB"/>
          </w:rPr>
          <w:t>www.careinternational.org</w:t>
        </w:r>
      </w:hyperlink>
      <w:r w:rsidRPr="00613BA7">
        <w:rPr>
          <w:rFonts w:asciiTheme="minorHAnsi" w:eastAsia="Calibri" w:hAnsiTheme="minorHAnsi" w:cstheme="minorHAnsi"/>
          <w:color w:val="000000"/>
          <w:sz w:val="22"/>
          <w:szCs w:val="22"/>
          <w:lang w:val="en-GB" w:eastAsia="en-GB"/>
        </w:rPr>
        <w:t>.</w:t>
      </w:r>
    </w:p>
    <w:p w14:paraId="01B24428" w14:textId="77777777" w:rsidR="004A2867" w:rsidRPr="00613BA7" w:rsidRDefault="004A2867" w:rsidP="004A2867">
      <w:pPr>
        <w:rPr>
          <w:rFonts w:asciiTheme="minorHAnsi" w:eastAsia="Calibri" w:hAnsiTheme="minorHAnsi" w:cstheme="minorHAnsi"/>
          <w:color w:val="000000"/>
          <w:sz w:val="22"/>
          <w:szCs w:val="22"/>
          <w:lang w:val="en-GB" w:eastAsia="en-GB"/>
        </w:rPr>
      </w:pPr>
      <w:r w:rsidRPr="00613BA7">
        <w:rPr>
          <w:rFonts w:asciiTheme="minorHAnsi" w:eastAsia="Calibri" w:hAnsiTheme="minorHAnsi" w:cstheme="minorHAnsi"/>
          <w:b/>
          <w:i/>
          <w:color w:val="000000"/>
          <w:sz w:val="22"/>
          <w:szCs w:val="22"/>
          <w:lang w:val="en-GB" w:eastAsia="en-GB"/>
        </w:rPr>
        <w:t xml:space="preserve"> </w:t>
      </w:r>
    </w:p>
    <w:p w14:paraId="2EED7332" w14:textId="77777777" w:rsidR="004A2867" w:rsidRPr="00613BA7" w:rsidRDefault="004A2867" w:rsidP="004A2867">
      <w:pPr>
        <w:rPr>
          <w:rFonts w:asciiTheme="minorHAnsi" w:hAnsiTheme="minorHAnsi" w:cstheme="minorHAnsi"/>
          <w:sz w:val="22"/>
          <w:szCs w:val="22"/>
          <w:lang w:val="en-GB"/>
        </w:rPr>
      </w:pPr>
      <w:r w:rsidRPr="00613BA7">
        <w:rPr>
          <w:rFonts w:asciiTheme="minorHAnsi" w:hAnsiTheme="minorHAnsi" w:cstheme="minorHAnsi"/>
          <w:b/>
          <w:bCs/>
          <w:i/>
          <w:iCs/>
          <w:sz w:val="22"/>
          <w:szCs w:val="22"/>
          <w:lang w:val="en-GB"/>
        </w:rPr>
        <w:t>CARE puts gender equality and social justice at the front of our work. We seek to ensure that who we are as an organisation reflects our vision of a world where ALL people can live in dignity and security.  Our diversity is our strength. We encourage people from all backgrounds, nationalities, abilities, beliefs, genders, and experiences to apply.</w:t>
      </w:r>
    </w:p>
    <w:p w14:paraId="666915A3" w14:textId="77777777" w:rsidR="004A2867" w:rsidRPr="00613BA7" w:rsidRDefault="004A2867" w:rsidP="004A2867">
      <w:pPr>
        <w:rPr>
          <w:rFonts w:asciiTheme="minorHAnsi" w:hAnsiTheme="minorHAnsi" w:cstheme="minorHAnsi"/>
          <w:color w:val="333333"/>
          <w:sz w:val="22"/>
          <w:szCs w:val="22"/>
          <w:lang w:val="en-GB" w:eastAsia="en-GB"/>
        </w:rPr>
      </w:pPr>
    </w:p>
    <w:p w14:paraId="68700234" w14:textId="77777777" w:rsidR="004A2867" w:rsidRPr="00613BA7" w:rsidRDefault="004A2867" w:rsidP="004A2867">
      <w:pPr>
        <w:tabs>
          <w:tab w:val="left" w:pos="426"/>
        </w:tabs>
        <w:outlineLvl w:val="0"/>
        <w:rPr>
          <w:rFonts w:asciiTheme="minorHAnsi" w:hAnsiTheme="minorHAnsi" w:cstheme="minorHAnsi"/>
          <w:b/>
          <w:sz w:val="22"/>
          <w:szCs w:val="22"/>
          <w:u w:val="single"/>
          <w:lang w:val="en-GB"/>
        </w:rPr>
      </w:pPr>
    </w:p>
    <w:p w14:paraId="2C1165A0" w14:textId="77777777" w:rsidR="004A2867" w:rsidRPr="00613BA7" w:rsidRDefault="004A2867" w:rsidP="004A2867">
      <w:pPr>
        <w:tabs>
          <w:tab w:val="left" w:pos="426"/>
        </w:tabs>
        <w:jc w:val="center"/>
        <w:outlineLvl w:val="0"/>
        <w:rPr>
          <w:rFonts w:asciiTheme="minorHAnsi" w:hAnsiTheme="minorHAnsi" w:cstheme="minorHAnsi"/>
          <w:b/>
          <w:sz w:val="22"/>
          <w:szCs w:val="22"/>
          <w:u w:val="single"/>
          <w:lang w:val="en-GB"/>
        </w:rPr>
      </w:pPr>
    </w:p>
    <w:p w14:paraId="22E45855" w14:textId="77777777" w:rsidR="007A7C83" w:rsidRPr="00613BA7" w:rsidRDefault="007A7C83" w:rsidP="004A2867">
      <w:pPr>
        <w:jc w:val="both"/>
        <w:rPr>
          <w:rFonts w:asciiTheme="minorHAnsi" w:hAnsiTheme="minorHAnsi" w:cstheme="minorHAnsi"/>
          <w:b/>
          <w:sz w:val="22"/>
          <w:szCs w:val="22"/>
          <w:u w:val="single"/>
          <w:lang w:val="en-GB"/>
        </w:rPr>
      </w:pPr>
    </w:p>
    <w:sectPr w:rsidR="007A7C83" w:rsidRPr="00613BA7" w:rsidSect="00602EA1">
      <w:footerReference w:type="default" r:id="rId11"/>
      <w:headerReference w:type="first" r:id="rId12"/>
      <w:footerReference w:type="first" r:id="rId13"/>
      <w:type w:val="continuous"/>
      <w:pgSz w:w="11907" w:h="16840" w:code="9"/>
      <w:pgMar w:top="1440" w:right="1080" w:bottom="1440" w:left="1080" w:header="170" w:footer="289"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5F4B" w14:textId="77777777" w:rsidR="00366FDB" w:rsidRDefault="00366FDB">
      <w:r>
        <w:separator/>
      </w:r>
    </w:p>
  </w:endnote>
  <w:endnote w:type="continuationSeparator" w:id="0">
    <w:p w14:paraId="539AF1A9" w14:textId="77777777" w:rsidR="00366FDB" w:rsidRDefault="0036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D55" w14:textId="77777777" w:rsidR="00520C72" w:rsidRPr="0049271A" w:rsidRDefault="00520C72" w:rsidP="00E041C8">
    <w:pPr>
      <w:pStyle w:val="Footer"/>
      <w:jc w:val="center"/>
      <w:rPr>
        <w:rFonts w:ascii="Arial" w:hAnsi="Arial" w:cs="Arial"/>
        <w:sz w:val="14"/>
        <w:szCs w:val="14"/>
        <w:lang w:val="en-US"/>
      </w:rPr>
    </w:pPr>
    <w:r w:rsidRPr="0049271A">
      <w:rPr>
        <w:rFonts w:ascii="Arial" w:hAnsi="Arial" w:cs="Arial"/>
        <w:sz w:val="14"/>
        <w:szCs w:val="14"/>
        <w:lang w:val="en-US"/>
      </w:rPr>
      <w:t xml:space="preserve">CARE Australia ● CARE Canada ● CARE </w:t>
    </w:r>
    <w:proofErr w:type="spellStart"/>
    <w:r w:rsidRPr="0049271A">
      <w:rPr>
        <w:rFonts w:ascii="Arial" w:hAnsi="Arial" w:cs="Arial"/>
        <w:sz w:val="14"/>
        <w:szCs w:val="14"/>
        <w:lang w:val="en-US"/>
      </w:rPr>
      <w:t>Danmark</w:t>
    </w:r>
    <w:proofErr w:type="spellEnd"/>
    <w:r w:rsidRPr="0049271A">
      <w:rPr>
        <w:rFonts w:ascii="Arial" w:hAnsi="Arial" w:cs="Arial"/>
        <w:sz w:val="14"/>
        <w:szCs w:val="14"/>
        <w:lang w:val="en-US"/>
      </w:rPr>
      <w:t xml:space="preserve"> ● CARE Deutschland – Luxembourg ● CARE France ●</w:t>
    </w:r>
    <w:r w:rsidR="00694CF0">
      <w:rPr>
        <w:rFonts w:ascii="Arial" w:hAnsi="Arial" w:cs="Arial"/>
        <w:sz w:val="14"/>
        <w:szCs w:val="14"/>
        <w:lang w:val="en-US"/>
      </w:rPr>
      <w:t xml:space="preserve"> </w:t>
    </w:r>
    <w:r w:rsidR="00694CF0" w:rsidRPr="0049271A">
      <w:rPr>
        <w:rFonts w:ascii="Arial" w:hAnsi="Arial" w:cs="Arial"/>
        <w:sz w:val="14"/>
        <w:szCs w:val="14"/>
        <w:lang w:val="en-US"/>
      </w:rPr>
      <w:t>CARE In</w:t>
    </w:r>
    <w:r w:rsidR="00694CF0">
      <w:rPr>
        <w:rFonts w:ascii="Arial" w:hAnsi="Arial" w:cs="Arial"/>
        <w:sz w:val="14"/>
        <w:szCs w:val="14"/>
        <w:lang w:val="en-US"/>
      </w:rPr>
      <w:t xml:space="preserve">dia </w:t>
    </w:r>
    <w:r w:rsidR="00694CF0" w:rsidRPr="0049271A">
      <w:rPr>
        <w:rFonts w:ascii="Arial" w:hAnsi="Arial" w:cs="Arial"/>
        <w:sz w:val="14"/>
        <w:szCs w:val="14"/>
        <w:lang w:val="en-US"/>
      </w:rPr>
      <w:t>●</w:t>
    </w:r>
    <w:r w:rsidR="00694CF0">
      <w:rPr>
        <w:rFonts w:ascii="Arial" w:hAnsi="Arial" w:cs="Arial"/>
        <w:sz w:val="14"/>
        <w:szCs w:val="14"/>
        <w:lang w:val="en-US"/>
      </w:rPr>
      <w:t xml:space="preserve"> </w:t>
    </w:r>
    <w:r w:rsidRPr="0049271A">
      <w:rPr>
        <w:rFonts w:ascii="Arial" w:hAnsi="Arial" w:cs="Arial"/>
        <w:sz w:val="14"/>
        <w:szCs w:val="14"/>
        <w:lang w:val="en-US"/>
      </w:rPr>
      <w:t xml:space="preserve">CARE International Japan </w:t>
    </w:r>
    <w:proofErr w:type="gramStart"/>
    <w:r w:rsidRPr="0049271A">
      <w:rPr>
        <w:rFonts w:ascii="Arial" w:hAnsi="Arial" w:cs="Arial"/>
        <w:sz w:val="14"/>
        <w:szCs w:val="14"/>
        <w:lang w:val="en-US"/>
      </w:rPr>
      <w:t>●  CARE</w:t>
    </w:r>
    <w:proofErr w:type="gramEnd"/>
    <w:r w:rsidRPr="0049271A">
      <w:rPr>
        <w:rFonts w:ascii="Arial" w:hAnsi="Arial" w:cs="Arial"/>
        <w:sz w:val="14"/>
        <w:szCs w:val="14"/>
        <w:lang w:val="en-US"/>
      </w:rPr>
      <w:t xml:space="preserve"> Nederland ● CARE Norge ● CARE Österreich ● </w:t>
    </w:r>
    <w:r w:rsidR="00694CF0">
      <w:rPr>
        <w:rFonts w:ascii="Arial" w:hAnsi="Arial" w:cs="Arial"/>
        <w:sz w:val="14"/>
        <w:szCs w:val="14"/>
        <w:lang w:val="en-US"/>
      </w:rPr>
      <w:t xml:space="preserve">CARE Peru </w:t>
    </w:r>
    <w:r w:rsidR="00694CF0" w:rsidRPr="0049271A">
      <w:rPr>
        <w:rFonts w:ascii="Arial" w:hAnsi="Arial" w:cs="Arial"/>
        <w:sz w:val="14"/>
        <w:szCs w:val="14"/>
        <w:lang w:val="en-US"/>
      </w:rPr>
      <w:t>●</w:t>
    </w:r>
    <w:r w:rsidRPr="0049271A">
      <w:rPr>
        <w:rFonts w:ascii="Arial" w:hAnsi="Arial" w:cs="Arial"/>
        <w:sz w:val="14"/>
        <w:szCs w:val="14"/>
        <w:lang w:val="en-US"/>
      </w:rPr>
      <w:t xml:space="preserve">Raks Thai </w:t>
    </w:r>
    <w:r w:rsidR="003A314E">
      <w:rPr>
        <w:rFonts w:ascii="Arial" w:hAnsi="Arial" w:cs="Arial"/>
        <w:sz w:val="14"/>
        <w:szCs w:val="14"/>
        <w:lang w:val="en-US"/>
      </w:rPr>
      <w:t xml:space="preserve">Association </w:t>
    </w:r>
    <w:r w:rsidRPr="0049271A">
      <w:rPr>
        <w:rFonts w:ascii="Arial" w:hAnsi="Arial" w:cs="Arial"/>
        <w:sz w:val="14"/>
        <w:szCs w:val="14"/>
        <w:lang w:val="en-US"/>
      </w:rPr>
      <w:t>● CARE International UK ● CARE USA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1CE2" w14:textId="77777777" w:rsidR="00694CF0" w:rsidRDefault="00694CF0">
    <w:pPr>
      <w:pStyle w:val="Footer"/>
      <w:jc w:val="right"/>
    </w:pPr>
    <w:r>
      <w:fldChar w:fldCharType="begin"/>
    </w:r>
    <w:r>
      <w:instrText xml:space="preserve"> PAGE   \* MERGEFORMAT </w:instrText>
    </w:r>
    <w:r>
      <w:fldChar w:fldCharType="separate"/>
    </w:r>
    <w:r w:rsidR="00294F66">
      <w:rPr>
        <w:noProof/>
      </w:rPr>
      <w:t>1</w:t>
    </w:r>
    <w:r>
      <w:rPr>
        <w:noProof/>
      </w:rPr>
      <w:fldChar w:fldCharType="end"/>
    </w:r>
  </w:p>
  <w:p w14:paraId="32B90B81" w14:textId="77777777" w:rsidR="00520C72" w:rsidRPr="0049271A" w:rsidRDefault="00520C72" w:rsidP="003D713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79E2" w14:textId="77777777" w:rsidR="00366FDB" w:rsidRDefault="00366FDB">
      <w:r>
        <w:separator/>
      </w:r>
    </w:p>
  </w:footnote>
  <w:footnote w:type="continuationSeparator" w:id="0">
    <w:p w14:paraId="031FC010" w14:textId="77777777" w:rsidR="00366FDB" w:rsidRDefault="00366FDB">
      <w:r>
        <w:continuationSeparator/>
      </w:r>
    </w:p>
  </w:footnote>
  <w:footnote w:id="1">
    <w:p w14:paraId="3B09303E" w14:textId="77777777" w:rsidR="004A2867" w:rsidRPr="00EB7DC1" w:rsidRDefault="004A2867" w:rsidP="004A2867">
      <w:pPr>
        <w:rPr>
          <w:rFonts w:cs="Calibri"/>
          <w:sz w:val="18"/>
          <w:szCs w:val="18"/>
          <w:lang w:val="en-US"/>
        </w:rPr>
      </w:pPr>
      <w:r w:rsidRPr="00893D91">
        <w:rPr>
          <w:rStyle w:val="FootnoteReference"/>
          <w:rFonts w:cs="Calibri"/>
          <w:sz w:val="18"/>
          <w:szCs w:val="18"/>
        </w:rPr>
        <w:footnoteRef/>
      </w:r>
      <w:r w:rsidRPr="00EB7DC1">
        <w:rPr>
          <w:rFonts w:cs="Calibri"/>
          <w:sz w:val="18"/>
          <w:szCs w:val="18"/>
          <w:lang w:val="en-US"/>
        </w:rPr>
        <w:t xml:space="preserve"> Throughout the guidance, the term </w:t>
      </w:r>
      <w:proofErr w:type="spellStart"/>
      <w:r w:rsidRPr="00EB7DC1">
        <w:rPr>
          <w:rFonts w:cs="Calibri"/>
          <w:sz w:val="18"/>
          <w:szCs w:val="18"/>
          <w:lang w:val="en-US"/>
        </w:rPr>
        <w:t>organisation</w:t>
      </w:r>
      <w:proofErr w:type="spellEnd"/>
      <w:r w:rsidRPr="00EB7DC1">
        <w:rPr>
          <w:rFonts w:cs="Calibri"/>
          <w:sz w:val="18"/>
          <w:szCs w:val="18"/>
          <w:lang w:val="en-US"/>
        </w:rPr>
        <w:t xml:space="preserve"> is used to represent the combined total of the confederation, CARE is a confederation of independent globally connected </w:t>
      </w:r>
      <w:proofErr w:type="spellStart"/>
      <w:r w:rsidRPr="00EB7DC1">
        <w:rPr>
          <w:rFonts w:cs="Calibri"/>
          <w:sz w:val="18"/>
          <w:szCs w:val="18"/>
          <w:lang w:val="en-US"/>
        </w:rPr>
        <w:t>organisation</w:t>
      </w:r>
      <w:proofErr w:type="spellEnd"/>
      <w:r w:rsidRPr="00EB7DC1">
        <w:rPr>
          <w:rFonts w:cs="Calibri"/>
          <w:sz w:val="18"/>
          <w:szCs w:val="18"/>
          <w:lang w:val="en-US"/>
        </w:rPr>
        <w:t xml:space="preserve">. CARE is not one single </w:t>
      </w:r>
      <w:proofErr w:type="spellStart"/>
      <w:r w:rsidRPr="00EB7DC1">
        <w:rPr>
          <w:rFonts w:cs="Calibri"/>
          <w:sz w:val="18"/>
          <w:szCs w:val="18"/>
          <w:lang w:val="en-US"/>
        </w:rPr>
        <w:t>organisation</w:t>
      </w:r>
      <w:proofErr w:type="spellEnd"/>
      <w:r w:rsidRPr="00EB7DC1">
        <w:rPr>
          <w:rFonts w:cs="Calibri"/>
          <w:sz w:val="18"/>
          <w:szCs w:val="18"/>
          <w:lang w:val="en-US"/>
        </w:rPr>
        <w:t xml:space="preserve">; membership is </w:t>
      </w:r>
      <w:proofErr w:type="gramStart"/>
      <w:r w:rsidRPr="00EB7DC1">
        <w:rPr>
          <w:rFonts w:cs="Calibri"/>
          <w:sz w:val="18"/>
          <w:szCs w:val="18"/>
          <w:lang w:val="en-US"/>
        </w:rPr>
        <w:t>diverse</w:t>
      </w:r>
      <w:proofErr w:type="gramEnd"/>
      <w:r w:rsidRPr="00EB7DC1">
        <w:rPr>
          <w:rFonts w:cs="Calibri"/>
          <w:sz w:val="18"/>
          <w:szCs w:val="18"/>
          <w:lang w:val="en-US"/>
        </w:rPr>
        <w:t xml:space="preserve"> and we are seeking to further diversify it.</w:t>
      </w:r>
    </w:p>
    <w:p w14:paraId="6A8CA0CC" w14:textId="77777777" w:rsidR="004A2867" w:rsidRPr="00EB7DC1" w:rsidRDefault="004A2867" w:rsidP="004A2867">
      <w:pPr>
        <w:pStyle w:val="FootnoteText"/>
        <w:rPr>
          <w:rFonts w:cs="Calibri"/>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5365" w14:textId="61EF6442" w:rsidR="00520C72" w:rsidRDefault="00602E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39B"/>
    <w:multiLevelType w:val="hybridMultilevel"/>
    <w:tmpl w:val="BF5EE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E0FFF"/>
    <w:multiLevelType w:val="hybridMultilevel"/>
    <w:tmpl w:val="B5DC4F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3CE3682"/>
    <w:multiLevelType w:val="hybridMultilevel"/>
    <w:tmpl w:val="DD00C6CC"/>
    <w:lvl w:ilvl="0" w:tplc="B0F670A4">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2842E5D2" w:tentative="1">
      <w:start w:val="1"/>
      <w:numFmt w:val="lowerRoman"/>
      <w:lvlText w:val="%3."/>
      <w:lvlJc w:val="right"/>
      <w:pPr>
        <w:tabs>
          <w:tab w:val="num" w:pos="1800"/>
        </w:tabs>
        <w:ind w:left="1800" w:hanging="180"/>
      </w:pPr>
    </w:lvl>
    <w:lvl w:ilvl="3" w:tplc="58A29D9C" w:tentative="1">
      <w:start w:val="1"/>
      <w:numFmt w:val="decimal"/>
      <w:lvlText w:val="%4."/>
      <w:lvlJc w:val="left"/>
      <w:pPr>
        <w:tabs>
          <w:tab w:val="num" w:pos="2520"/>
        </w:tabs>
        <w:ind w:left="2520" w:hanging="360"/>
      </w:pPr>
    </w:lvl>
    <w:lvl w:ilvl="4" w:tplc="077C8BDC" w:tentative="1">
      <w:start w:val="1"/>
      <w:numFmt w:val="lowerLetter"/>
      <w:lvlText w:val="%5."/>
      <w:lvlJc w:val="left"/>
      <w:pPr>
        <w:tabs>
          <w:tab w:val="num" w:pos="3240"/>
        </w:tabs>
        <w:ind w:left="3240" w:hanging="360"/>
      </w:pPr>
    </w:lvl>
    <w:lvl w:ilvl="5" w:tplc="F544B60A" w:tentative="1">
      <w:start w:val="1"/>
      <w:numFmt w:val="lowerRoman"/>
      <w:lvlText w:val="%6."/>
      <w:lvlJc w:val="right"/>
      <w:pPr>
        <w:tabs>
          <w:tab w:val="num" w:pos="3960"/>
        </w:tabs>
        <w:ind w:left="3960" w:hanging="180"/>
      </w:pPr>
    </w:lvl>
    <w:lvl w:ilvl="6" w:tplc="42E840BA" w:tentative="1">
      <w:start w:val="1"/>
      <w:numFmt w:val="decimal"/>
      <w:lvlText w:val="%7."/>
      <w:lvlJc w:val="left"/>
      <w:pPr>
        <w:tabs>
          <w:tab w:val="num" w:pos="4680"/>
        </w:tabs>
        <w:ind w:left="4680" w:hanging="360"/>
      </w:pPr>
    </w:lvl>
    <w:lvl w:ilvl="7" w:tplc="7AA8D9EC" w:tentative="1">
      <w:start w:val="1"/>
      <w:numFmt w:val="lowerLetter"/>
      <w:lvlText w:val="%8."/>
      <w:lvlJc w:val="left"/>
      <w:pPr>
        <w:tabs>
          <w:tab w:val="num" w:pos="5400"/>
        </w:tabs>
        <w:ind w:left="5400" w:hanging="360"/>
      </w:pPr>
    </w:lvl>
    <w:lvl w:ilvl="8" w:tplc="C2D894E6" w:tentative="1">
      <w:start w:val="1"/>
      <w:numFmt w:val="lowerRoman"/>
      <w:lvlText w:val="%9."/>
      <w:lvlJc w:val="right"/>
      <w:pPr>
        <w:tabs>
          <w:tab w:val="num" w:pos="6120"/>
        </w:tabs>
        <w:ind w:left="6120" w:hanging="180"/>
      </w:pPr>
    </w:lvl>
  </w:abstractNum>
  <w:abstractNum w:abstractNumId="3" w15:restartNumberingAfterBreak="0">
    <w:nsid w:val="06324E1C"/>
    <w:multiLevelType w:val="hybridMultilevel"/>
    <w:tmpl w:val="98FEB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17278"/>
    <w:multiLevelType w:val="hybridMultilevel"/>
    <w:tmpl w:val="98906A30"/>
    <w:lvl w:ilvl="0" w:tplc="3AA89338">
      <w:numFmt w:val="bullet"/>
      <w:pStyle w:val="Bullets"/>
      <w:lvlText w:val="•"/>
      <w:lvlJc w:val="left"/>
      <w:pPr>
        <w:ind w:left="675" w:hanging="675"/>
      </w:pPr>
      <w:rPr>
        <w:rFonts w:ascii="Garamond" w:eastAsia="Calibri"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32C28"/>
    <w:multiLevelType w:val="hybridMultilevel"/>
    <w:tmpl w:val="5D7CF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4770A0"/>
    <w:multiLevelType w:val="hybridMultilevel"/>
    <w:tmpl w:val="61A08B80"/>
    <w:lvl w:ilvl="0" w:tplc="0E82FF3C">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3779F"/>
    <w:multiLevelType w:val="multilevel"/>
    <w:tmpl w:val="D2FCBB26"/>
    <w:lvl w:ilvl="0">
      <w:start w:val="1"/>
      <w:numFmt w:val="upperLetter"/>
      <w:lvlText w:val="%1."/>
      <w:lvlJc w:val="left"/>
      <w:pPr>
        <w:ind w:left="360" w:hanging="360"/>
      </w:pPr>
      <w:rPr>
        <w:rFonts w:ascii="Calibri" w:eastAsia="Times New Roman" w:hAnsi="Calibri" w:cs="Book Antiqu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E32F7B"/>
    <w:multiLevelType w:val="hybridMultilevel"/>
    <w:tmpl w:val="8F4AB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1A47AB5"/>
    <w:multiLevelType w:val="hybridMultilevel"/>
    <w:tmpl w:val="6EA88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00D90"/>
    <w:multiLevelType w:val="hybridMultilevel"/>
    <w:tmpl w:val="ECAC2D48"/>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64F09C3"/>
    <w:multiLevelType w:val="multilevel"/>
    <w:tmpl w:val="DC7C3E9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6B97D3E"/>
    <w:multiLevelType w:val="multilevel"/>
    <w:tmpl w:val="DC7C3E9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17CD5814"/>
    <w:multiLevelType w:val="hybridMultilevel"/>
    <w:tmpl w:val="A3F68C78"/>
    <w:lvl w:ilvl="0" w:tplc="08090001">
      <w:start w:val="1"/>
      <w:numFmt w:val="bullet"/>
      <w:lvlText w:val=""/>
      <w:lvlJc w:val="left"/>
      <w:pPr>
        <w:ind w:left="618" w:hanging="360"/>
      </w:pPr>
      <w:rPr>
        <w:rFonts w:ascii="Symbol" w:hAnsi="Symbol"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14" w15:restartNumberingAfterBreak="0">
    <w:nsid w:val="2A582648"/>
    <w:multiLevelType w:val="multilevel"/>
    <w:tmpl w:val="D2FCBB26"/>
    <w:lvl w:ilvl="0">
      <w:start w:val="1"/>
      <w:numFmt w:val="upperLetter"/>
      <w:lvlText w:val="%1."/>
      <w:lvlJc w:val="left"/>
      <w:pPr>
        <w:ind w:left="360" w:hanging="360"/>
      </w:pPr>
      <w:rPr>
        <w:rFonts w:ascii="Calibri" w:eastAsia="Times New Roman" w:hAnsi="Calibri" w:cs="Book Antiqu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86675E"/>
    <w:multiLevelType w:val="multilevel"/>
    <w:tmpl w:val="388CD772"/>
    <w:lvl w:ilvl="0">
      <w:start w:val="1"/>
      <w:numFmt w:val="upperLetter"/>
      <w:lvlText w:val="%1."/>
      <w:lvlJc w:val="left"/>
      <w:pPr>
        <w:ind w:left="360" w:hanging="360"/>
      </w:pPr>
      <w:rPr>
        <w:rFonts w:ascii="Calibri" w:eastAsia="Times New Roman" w:hAnsi="Calibri" w:cs="Book Antiqu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0C6BA6"/>
    <w:multiLevelType w:val="multilevel"/>
    <w:tmpl w:val="34562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7E3BB0"/>
    <w:multiLevelType w:val="hybridMultilevel"/>
    <w:tmpl w:val="7C3462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D378A"/>
    <w:multiLevelType w:val="multilevel"/>
    <w:tmpl w:val="E18EB132"/>
    <w:lvl w:ilvl="0">
      <w:start w:val="1"/>
      <w:numFmt w:val="decimal"/>
      <w:lvlText w:val="%1."/>
      <w:lvlJc w:val="left"/>
      <w:pPr>
        <w:ind w:left="420" w:hanging="360"/>
      </w:pPr>
      <w:rPr>
        <w:rFonts w:hint="default"/>
        <w:b/>
      </w:rPr>
    </w:lvl>
    <w:lvl w:ilvl="1">
      <w:start w:val="3"/>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19" w15:restartNumberingAfterBreak="0">
    <w:nsid w:val="37592348"/>
    <w:multiLevelType w:val="hybridMultilevel"/>
    <w:tmpl w:val="88D6E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E01CB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9A4195C"/>
    <w:multiLevelType w:val="hybridMultilevel"/>
    <w:tmpl w:val="2CF4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B4C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42E5D"/>
    <w:multiLevelType w:val="hybridMultilevel"/>
    <w:tmpl w:val="215C19EC"/>
    <w:lvl w:ilvl="0" w:tplc="0C090001">
      <w:start w:val="1"/>
      <w:numFmt w:val="bullet"/>
      <w:lvlText w:val=""/>
      <w:lvlJc w:val="left"/>
      <w:pPr>
        <w:ind w:left="1429" w:hanging="360"/>
      </w:pPr>
      <w:rPr>
        <w:rFonts w:ascii="Symbol" w:hAnsi="Symbol" w:hint="default"/>
      </w:rPr>
    </w:lvl>
    <w:lvl w:ilvl="1" w:tplc="0130D146">
      <w:numFmt w:val="bullet"/>
      <w:lvlText w:val="•"/>
      <w:lvlJc w:val="left"/>
      <w:pPr>
        <w:ind w:left="2149" w:hanging="360"/>
      </w:pPr>
      <w:rPr>
        <w:rFonts w:ascii="Calibri" w:eastAsia="Calibri" w:hAnsi="Calibri" w:cs="Calibri"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3EAC7D33"/>
    <w:multiLevelType w:val="hybridMultilevel"/>
    <w:tmpl w:val="C94C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F4DA0"/>
    <w:multiLevelType w:val="hybridMultilevel"/>
    <w:tmpl w:val="D33A16C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635A05"/>
    <w:multiLevelType w:val="hybridMultilevel"/>
    <w:tmpl w:val="68DC1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86237F"/>
    <w:multiLevelType w:val="hybridMultilevel"/>
    <w:tmpl w:val="CBCC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066446"/>
    <w:multiLevelType w:val="hybridMultilevel"/>
    <w:tmpl w:val="61BCC7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091427"/>
    <w:multiLevelType w:val="multilevel"/>
    <w:tmpl w:val="BF0842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5D2A5F"/>
    <w:multiLevelType w:val="hybridMultilevel"/>
    <w:tmpl w:val="77183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87543D"/>
    <w:multiLevelType w:val="singleLevel"/>
    <w:tmpl w:val="394EEE02"/>
    <w:lvl w:ilvl="0">
      <w:start w:val="1"/>
      <w:numFmt w:val="bullet"/>
      <w:lvlText w:val="­"/>
      <w:lvlJc w:val="left"/>
      <w:pPr>
        <w:tabs>
          <w:tab w:val="num" w:pos="357"/>
        </w:tabs>
        <w:ind w:left="357" w:hanging="357"/>
      </w:pPr>
      <w:rPr>
        <w:rFonts w:ascii="Times New Roman" w:hAnsi="Times New Roman" w:hint="default"/>
        <w:sz w:val="18"/>
      </w:rPr>
    </w:lvl>
  </w:abstractNum>
  <w:abstractNum w:abstractNumId="32" w15:restartNumberingAfterBreak="0">
    <w:nsid w:val="55F71F5F"/>
    <w:multiLevelType w:val="multilevel"/>
    <w:tmpl w:val="D2FCBB26"/>
    <w:lvl w:ilvl="0">
      <w:start w:val="1"/>
      <w:numFmt w:val="upperLetter"/>
      <w:lvlText w:val="%1."/>
      <w:lvlJc w:val="left"/>
      <w:pPr>
        <w:ind w:left="360" w:hanging="360"/>
      </w:pPr>
      <w:rPr>
        <w:rFonts w:ascii="Calibri" w:eastAsia="Times New Roman" w:hAnsi="Calibri" w:cs="Book Antiqu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E96B73"/>
    <w:multiLevelType w:val="hybridMultilevel"/>
    <w:tmpl w:val="F416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F569E3"/>
    <w:multiLevelType w:val="hybridMultilevel"/>
    <w:tmpl w:val="ED5227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BD4E40"/>
    <w:multiLevelType w:val="hybridMultilevel"/>
    <w:tmpl w:val="5604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31078B"/>
    <w:multiLevelType w:val="hybridMultilevel"/>
    <w:tmpl w:val="28F49E8A"/>
    <w:lvl w:ilvl="0" w:tplc="0E04021C">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9C9208B0">
      <w:start w:val="1"/>
      <w:numFmt w:val="lowerRoman"/>
      <w:lvlText w:val="%3."/>
      <w:lvlJc w:val="right"/>
      <w:pPr>
        <w:tabs>
          <w:tab w:val="num" w:pos="1800"/>
        </w:tabs>
        <w:ind w:left="1800" w:hanging="180"/>
      </w:pPr>
    </w:lvl>
    <w:lvl w:ilvl="3" w:tplc="C3B23EE8" w:tentative="1">
      <w:start w:val="1"/>
      <w:numFmt w:val="decimal"/>
      <w:lvlText w:val="%4."/>
      <w:lvlJc w:val="left"/>
      <w:pPr>
        <w:tabs>
          <w:tab w:val="num" w:pos="2520"/>
        </w:tabs>
        <w:ind w:left="2520" w:hanging="360"/>
      </w:pPr>
    </w:lvl>
    <w:lvl w:ilvl="4" w:tplc="BB565E9A" w:tentative="1">
      <w:start w:val="1"/>
      <w:numFmt w:val="lowerLetter"/>
      <w:lvlText w:val="%5."/>
      <w:lvlJc w:val="left"/>
      <w:pPr>
        <w:tabs>
          <w:tab w:val="num" w:pos="3240"/>
        </w:tabs>
        <w:ind w:left="3240" w:hanging="360"/>
      </w:pPr>
    </w:lvl>
    <w:lvl w:ilvl="5" w:tplc="CB168258" w:tentative="1">
      <w:start w:val="1"/>
      <w:numFmt w:val="lowerRoman"/>
      <w:lvlText w:val="%6."/>
      <w:lvlJc w:val="right"/>
      <w:pPr>
        <w:tabs>
          <w:tab w:val="num" w:pos="3960"/>
        </w:tabs>
        <w:ind w:left="3960" w:hanging="180"/>
      </w:pPr>
    </w:lvl>
    <w:lvl w:ilvl="6" w:tplc="D9566626" w:tentative="1">
      <w:start w:val="1"/>
      <w:numFmt w:val="decimal"/>
      <w:lvlText w:val="%7."/>
      <w:lvlJc w:val="left"/>
      <w:pPr>
        <w:tabs>
          <w:tab w:val="num" w:pos="4680"/>
        </w:tabs>
        <w:ind w:left="4680" w:hanging="360"/>
      </w:pPr>
    </w:lvl>
    <w:lvl w:ilvl="7" w:tplc="2F38E20A" w:tentative="1">
      <w:start w:val="1"/>
      <w:numFmt w:val="lowerLetter"/>
      <w:lvlText w:val="%8."/>
      <w:lvlJc w:val="left"/>
      <w:pPr>
        <w:tabs>
          <w:tab w:val="num" w:pos="5400"/>
        </w:tabs>
        <w:ind w:left="5400" w:hanging="360"/>
      </w:pPr>
    </w:lvl>
    <w:lvl w:ilvl="8" w:tplc="44F4D6D4" w:tentative="1">
      <w:start w:val="1"/>
      <w:numFmt w:val="lowerRoman"/>
      <w:lvlText w:val="%9."/>
      <w:lvlJc w:val="right"/>
      <w:pPr>
        <w:tabs>
          <w:tab w:val="num" w:pos="6120"/>
        </w:tabs>
        <w:ind w:left="6120" w:hanging="180"/>
      </w:pPr>
    </w:lvl>
  </w:abstractNum>
  <w:abstractNum w:abstractNumId="37" w15:restartNumberingAfterBreak="0">
    <w:nsid w:val="6CA704C5"/>
    <w:multiLevelType w:val="hybridMultilevel"/>
    <w:tmpl w:val="45E26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411061"/>
    <w:multiLevelType w:val="hybridMultilevel"/>
    <w:tmpl w:val="22F42F20"/>
    <w:lvl w:ilvl="0" w:tplc="2180A7AC">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98AEC9D2" w:tentative="1">
      <w:start w:val="1"/>
      <w:numFmt w:val="lowerRoman"/>
      <w:lvlText w:val="%3."/>
      <w:lvlJc w:val="right"/>
      <w:pPr>
        <w:tabs>
          <w:tab w:val="num" w:pos="1800"/>
        </w:tabs>
        <w:ind w:left="1800" w:hanging="180"/>
      </w:pPr>
    </w:lvl>
    <w:lvl w:ilvl="3" w:tplc="00AE727A" w:tentative="1">
      <w:start w:val="1"/>
      <w:numFmt w:val="decimal"/>
      <w:lvlText w:val="%4."/>
      <w:lvlJc w:val="left"/>
      <w:pPr>
        <w:tabs>
          <w:tab w:val="num" w:pos="2520"/>
        </w:tabs>
        <w:ind w:left="2520" w:hanging="360"/>
      </w:pPr>
    </w:lvl>
    <w:lvl w:ilvl="4" w:tplc="41CEE83A" w:tentative="1">
      <w:start w:val="1"/>
      <w:numFmt w:val="lowerLetter"/>
      <w:lvlText w:val="%5."/>
      <w:lvlJc w:val="left"/>
      <w:pPr>
        <w:tabs>
          <w:tab w:val="num" w:pos="3240"/>
        </w:tabs>
        <w:ind w:left="3240" w:hanging="360"/>
      </w:pPr>
    </w:lvl>
    <w:lvl w:ilvl="5" w:tplc="BBF67F74" w:tentative="1">
      <w:start w:val="1"/>
      <w:numFmt w:val="lowerRoman"/>
      <w:lvlText w:val="%6."/>
      <w:lvlJc w:val="right"/>
      <w:pPr>
        <w:tabs>
          <w:tab w:val="num" w:pos="3960"/>
        </w:tabs>
        <w:ind w:left="3960" w:hanging="180"/>
      </w:pPr>
    </w:lvl>
    <w:lvl w:ilvl="6" w:tplc="FF82BC34" w:tentative="1">
      <w:start w:val="1"/>
      <w:numFmt w:val="decimal"/>
      <w:lvlText w:val="%7."/>
      <w:lvlJc w:val="left"/>
      <w:pPr>
        <w:tabs>
          <w:tab w:val="num" w:pos="4680"/>
        </w:tabs>
        <w:ind w:left="4680" w:hanging="360"/>
      </w:pPr>
    </w:lvl>
    <w:lvl w:ilvl="7" w:tplc="9258A740" w:tentative="1">
      <w:start w:val="1"/>
      <w:numFmt w:val="lowerLetter"/>
      <w:lvlText w:val="%8."/>
      <w:lvlJc w:val="left"/>
      <w:pPr>
        <w:tabs>
          <w:tab w:val="num" w:pos="5400"/>
        </w:tabs>
        <w:ind w:left="5400" w:hanging="360"/>
      </w:pPr>
    </w:lvl>
    <w:lvl w:ilvl="8" w:tplc="AEE647D4" w:tentative="1">
      <w:start w:val="1"/>
      <w:numFmt w:val="lowerRoman"/>
      <w:lvlText w:val="%9."/>
      <w:lvlJc w:val="right"/>
      <w:pPr>
        <w:tabs>
          <w:tab w:val="num" w:pos="6120"/>
        </w:tabs>
        <w:ind w:left="6120" w:hanging="180"/>
      </w:pPr>
    </w:lvl>
  </w:abstractNum>
  <w:abstractNum w:abstractNumId="39" w15:restartNumberingAfterBreak="0">
    <w:nsid w:val="6E5C0F3D"/>
    <w:multiLevelType w:val="hybridMultilevel"/>
    <w:tmpl w:val="A112D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20635E"/>
    <w:multiLevelType w:val="hybridMultilevel"/>
    <w:tmpl w:val="A13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456AC"/>
    <w:multiLevelType w:val="hybridMultilevel"/>
    <w:tmpl w:val="C5746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80C0C"/>
    <w:multiLevelType w:val="multilevel"/>
    <w:tmpl w:val="D2FCBB26"/>
    <w:lvl w:ilvl="0">
      <w:start w:val="1"/>
      <w:numFmt w:val="upperLetter"/>
      <w:lvlText w:val="%1."/>
      <w:lvlJc w:val="left"/>
      <w:pPr>
        <w:ind w:left="360" w:hanging="360"/>
      </w:pPr>
      <w:rPr>
        <w:rFonts w:ascii="Calibri" w:eastAsia="Times New Roman" w:hAnsi="Calibri" w:cs="Book Antiqua"/>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276FA2"/>
    <w:multiLevelType w:val="multilevel"/>
    <w:tmpl w:val="DC7C3E9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77A53B90"/>
    <w:multiLevelType w:val="hybridMultilevel"/>
    <w:tmpl w:val="8166C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7"/>
  </w:num>
  <w:num w:numId="3">
    <w:abstractNumId w:val="33"/>
  </w:num>
  <w:num w:numId="4">
    <w:abstractNumId w:val="0"/>
  </w:num>
  <w:num w:numId="5">
    <w:abstractNumId w:val="3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lvlOverride w:ilvl="0">
      <w:startOverride w:val="1"/>
    </w:lvlOverride>
  </w:num>
  <w:num w:numId="11">
    <w:abstractNumId w:val="34"/>
  </w:num>
  <w:num w:numId="12">
    <w:abstractNumId w:val="28"/>
  </w:num>
  <w:num w:numId="13">
    <w:abstractNumId w:val="2"/>
  </w:num>
  <w:num w:numId="14">
    <w:abstractNumId w:val="36"/>
  </w:num>
  <w:num w:numId="15">
    <w:abstractNumId w:val="38"/>
  </w:num>
  <w:num w:numId="16">
    <w:abstractNumId w:val="4"/>
  </w:num>
  <w:num w:numId="17">
    <w:abstractNumId w:val="22"/>
  </w:num>
  <w:num w:numId="18">
    <w:abstractNumId w:val="6"/>
  </w:num>
  <w:num w:numId="19">
    <w:abstractNumId w:val="29"/>
  </w:num>
  <w:num w:numId="20">
    <w:abstractNumId w:val="10"/>
  </w:num>
  <w:num w:numId="21">
    <w:abstractNumId w:val="3"/>
  </w:num>
  <w:num w:numId="22">
    <w:abstractNumId w:val="8"/>
  </w:num>
  <w:num w:numId="23">
    <w:abstractNumId w:val="26"/>
  </w:num>
  <w:num w:numId="24">
    <w:abstractNumId w:val="35"/>
  </w:num>
  <w:num w:numId="25">
    <w:abstractNumId w:val="5"/>
  </w:num>
  <w:num w:numId="26">
    <w:abstractNumId w:val="37"/>
  </w:num>
  <w:num w:numId="27">
    <w:abstractNumId w:val="9"/>
  </w:num>
  <w:num w:numId="28">
    <w:abstractNumId w:val="23"/>
  </w:num>
  <w:num w:numId="29">
    <w:abstractNumId w:val="16"/>
  </w:num>
  <w:num w:numId="30">
    <w:abstractNumId w:val="27"/>
  </w:num>
  <w:num w:numId="31">
    <w:abstractNumId w:val="18"/>
  </w:num>
  <w:num w:numId="32">
    <w:abstractNumId w:val="39"/>
  </w:num>
  <w:num w:numId="33">
    <w:abstractNumId w:val="13"/>
  </w:num>
  <w:num w:numId="34">
    <w:abstractNumId w:val="24"/>
  </w:num>
  <w:num w:numId="35">
    <w:abstractNumId w:val="21"/>
  </w:num>
  <w:num w:numId="36">
    <w:abstractNumId w:val="40"/>
  </w:num>
  <w:num w:numId="37">
    <w:abstractNumId w:val="41"/>
  </w:num>
  <w:num w:numId="38">
    <w:abstractNumId w:val="15"/>
  </w:num>
  <w:num w:numId="39">
    <w:abstractNumId w:val="42"/>
  </w:num>
  <w:num w:numId="40">
    <w:abstractNumId w:val="14"/>
  </w:num>
  <w:num w:numId="41">
    <w:abstractNumId w:val="32"/>
  </w:num>
  <w:num w:numId="42">
    <w:abstractNumId w:val="7"/>
  </w:num>
  <w:num w:numId="43">
    <w:abstractNumId w:val="43"/>
  </w:num>
  <w:num w:numId="44">
    <w:abstractNumId w:val="11"/>
  </w:num>
  <w:num w:numId="45">
    <w:abstractNumId w:val="12"/>
  </w:num>
  <w:num w:numId="46">
    <w:abstractNumId w:val="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6"/>
    <w:rsid w:val="00000A27"/>
    <w:rsid w:val="00000ABE"/>
    <w:rsid w:val="00034A9B"/>
    <w:rsid w:val="00036333"/>
    <w:rsid w:val="00041C7D"/>
    <w:rsid w:val="000528FB"/>
    <w:rsid w:val="00053616"/>
    <w:rsid w:val="00066300"/>
    <w:rsid w:val="00087BC8"/>
    <w:rsid w:val="0009019A"/>
    <w:rsid w:val="0009613E"/>
    <w:rsid w:val="000A52B2"/>
    <w:rsid w:val="000A71D1"/>
    <w:rsid w:val="000B08CF"/>
    <w:rsid w:val="000B1E39"/>
    <w:rsid w:val="000C47E5"/>
    <w:rsid w:val="000D0620"/>
    <w:rsid w:val="000D3FD6"/>
    <w:rsid w:val="000D60DA"/>
    <w:rsid w:val="000E0368"/>
    <w:rsid w:val="000F6856"/>
    <w:rsid w:val="001029E2"/>
    <w:rsid w:val="001033A8"/>
    <w:rsid w:val="00112504"/>
    <w:rsid w:val="00126ACD"/>
    <w:rsid w:val="001351C5"/>
    <w:rsid w:val="0016045E"/>
    <w:rsid w:val="0016280C"/>
    <w:rsid w:val="00167EB7"/>
    <w:rsid w:val="00181932"/>
    <w:rsid w:val="001954EC"/>
    <w:rsid w:val="001A0AE9"/>
    <w:rsid w:val="001A2C7D"/>
    <w:rsid w:val="001C0DFD"/>
    <w:rsid w:val="001C606D"/>
    <w:rsid w:val="001D0515"/>
    <w:rsid w:val="002046E0"/>
    <w:rsid w:val="00206E89"/>
    <w:rsid w:val="00214EC0"/>
    <w:rsid w:val="00216108"/>
    <w:rsid w:val="002264FB"/>
    <w:rsid w:val="002307FE"/>
    <w:rsid w:val="00252FBA"/>
    <w:rsid w:val="002533C8"/>
    <w:rsid w:val="00260D3B"/>
    <w:rsid w:val="002673C0"/>
    <w:rsid w:val="00274893"/>
    <w:rsid w:val="002812AB"/>
    <w:rsid w:val="00294F66"/>
    <w:rsid w:val="002A0D5F"/>
    <w:rsid w:val="002A72D4"/>
    <w:rsid w:val="002B5A86"/>
    <w:rsid w:val="002B5CE4"/>
    <w:rsid w:val="002B5DCC"/>
    <w:rsid w:val="002D30BB"/>
    <w:rsid w:val="002D3404"/>
    <w:rsid w:val="002E05EA"/>
    <w:rsid w:val="002E55F0"/>
    <w:rsid w:val="002E7AAB"/>
    <w:rsid w:val="002E7D62"/>
    <w:rsid w:val="002F41F6"/>
    <w:rsid w:val="0030467B"/>
    <w:rsid w:val="0032541F"/>
    <w:rsid w:val="00327D01"/>
    <w:rsid w:val="00347031"/>
    <w:rsid w:val="0035430B"/>
    <w:rsid w:val="003628E9"/>
    <w:rsid w:val="00366FDB"/>
    <w:rsid w:val="00396C19"/>
    <w:rsid w:val="003A314E"/>
    <w:rsid w:val="003C2092"/>
    <w:rsid w:val="003D3060"/>
    <w:rsid w:val="003D3BA8"/>
    <w:rsid w:val="003D713B"/>
    <w:rsid w:val="003E266C"/>
    <w:rsid w:val="003E69DE"/>
    <w:rsid w:val="003F35A2"/>
    <w:rsid w:val="003F4E45"/>
    <w:rsid w:val="003F67FD"/>
    <w:rsid w:val="004347A8"/>
    <w:rsid w:val="00435F31"/>
    <w:rsid w:val="00450297"/>
    <w:rsid w:val="00452C10"/>
    <w:rsid w:val="0046086C"/>
    <w:rsid w:val="00462FD2"/>
    <w:rsid w:val="00464F5F"/>
    <w:rsid w:val="00466B60"/>
    <w:rsid w:val="00470F4C"/>
    <w:rsid w:val="00476096"/>
    <w:rsid w:val="00477D51"/>
    <w:rsid w:val="00480769"/>
    <w:rsid w:val="00486D4A"/>
    <w:rsid w:val="0049271A"/>
    <w:rsid w:val="004A14D2"/>
    <w:rsid w:val="004A2867"/>
    <w:rsid w:val="004A2E7A"/>
    <w:rsid w:val="004B5A13"/>
    <w:rsid w:val="004B6C36"/>
    <w:rsid w:val="004D126D"/>
    <w:rsid w:val="004D64FF"/>
    <w:rsid w:val="004E4763"/>
    <w:rsid w:val="004E6EDD"/>
    <w:rsid w:val="004F0A44"/>
    <w:rsid w:val="004F3542"/>
    <w:rsid w:val="004F5BAF"/>
    <w:rsid w:val="00520C72"/>
    <w:rsid w:val="005379C7"/>
    <w:rsid w:val="00545F1E"/>
    <w:rsid w:val="005528F1"/>
    <w:rsid w:val="00561281"/>
    <w:rsid w:val="00582796"/>
    <w:rsid w:val="00584C89"/>
    <w:rsid w:val="005911D7"/>
    <w:rsid w:val="005927AD"/>
    <w:rsid w:val="005B4110"/>
    <w:rsid w:val="005B5C83"/>
    <w:rsid w:val="005B6008"/>
    <w:rsid w:val="005D00C2"/>
    <w:rsid w:val="005D4DB7"/>
    <w:rsid w:val="005E0957"/>
    <w:rsid w:val="005F6729"/>
    <w:rsid w:val="006002C6"/>
    <w:rsid w:val="00600F63"/>
    <w:rsid w:val="0060100D"/>
    <w:rsid w:val="00602A04"/>
    <w:rsid w:val="00602EA1"/>
    <w:rsid w:val="00613BA7"/>
    <w:rsid w:val="00614272"/>
    <w:rsid w:val="00640F2C"/>
    <w:rsid w:val="00651FAE"/>
    <w:rsid w:val="0066256B"/>
    <w:rsid w:val="006628D1"/>
    <w:rsid w:val="00682873"/>
    <w:rsid w:val="006877F3"/>
    <w:rsid w:val="00693964"/>
    <w:rsid w:val="00694CF0"/>
    <w:rsid w:val="006A5188"/>
    <w:rsid w:val="006A74F6"/>
    <w:rsid w:val="006B6EFC"/>
    <w:rsid w:val="006C1EC6"/>
    <w:rsid w:val="006C3861"/>
    <w:rsid w:val="006C51D3"/>
    <w:rsid w:val="006C6F4D"/>
    <w:rsid w:val="006D30BA"/>
    <w:rsid w:val="006D4B2C"/>
    <w:rsid w:val="006E3A55"/>
    <w:rsid w:val="006E6CBF"/>
    <w:rsid w:val="00710C2B"/>
    <w:rsid w:val="007124AF"/>
    <w:rsid w:val="007230F9"/>
    <w:rsid w:val="00744D18"/>
    <w:rsid w:val="00760AED"/>
    <w:rsid w:val="00770DA6"/>
    <w:rsid w:val="0077453A"/>
    <w:rsid w:val="00784B22"/>
    <w:rsid w:val="007901C3"/>
    <w:rsid w:val="0079088A"/>
    <w:rsid w:val="00796FD2"/>
    <w:rsid w:val="007A1C7E"/>
    <w:rsid w:val="007A7C83"/>
    <w:rsid w:val="007C0A70"/>
    <w:rsid w:val="007C4CC4"/>
    <w:rsid w:val="007D478C"/>
    <w:rsid w:val="007F0926"/>
    <w:rsid w:val="007F2998"/>
    <w:rsid w:val="007F6778"/>
    <w:rsid w:val="007F783E"/>
    <w:rsid w:val="008101CD"/>
    <w:rsid w:val="0081222E"/>
    <w:rsid w:val="0082454B"/>
    <w:rsid w:val="00831A57"/>
    <w:rsid w:val="0083261F"/>
    <w:rsid w:val="00850FDE"/>
    <w:rsid w:val="00852FE5"/>
    <w:rsid w:val="008668D8"/>
    <w:rsid w:val="00874D80"/>
    <w:rsid w:val="008829DC"/>
    <w:rsid w:val="008879EA"/>
    <w:rsid w:val="00893D91"/>
    <w:rsid w:val="008B0331"/>
    <w:rsid w:val="008B0DCD"/>
    <w:rsid w:val="008B34A3"/>
    <w:rsid w:val="008B5A65"/>
    <w:rsid w:val="008F7A1C"/>
    <w:rsid w:val="00905081"/>
    <w:rsid w:val="009058B6"/>
    <w:rsid w:val="009059D6"/>
    <w:rsid w:val="00907A3C"/>
    <w:rsid w:val="00932089"/>
    <w:rsid w:val="009346D5"/>
    <w:rsid w:val="00944884"/>
    <w:rsid w:val="00952C17"/>
    <w:rsid w:val="00961288"/>
    <w:rsid w:val="009742EE"/>
    <w:rsid w:val="00977D45"/>
    <w:rsid w:val="009803B1"/>
    <w:rsid w:val="009870BC"/>
    <w:rsid w:val="00987D4D"/>
    <w:rsid w:val="009900A8"/>
    <w:rsid w:val="00993A47"/>
    <w:rsid w:val="00994554"/>
    <w:rsid w:val="009A5BB7"/>
    <w:rsid w:val="009B4379"/>
    <w:rsid w:val="009D549B"/>
    <w:rsid w:val="009D5F5C"/>
    <w:rsid w:val="009E0A2F"/>
    <w:rsid w:val="009E7553"/>
    <w:rsid w:val="00A1291B"/>
    <w:rsid w:val="00A444E6"/>
    <w:rsid w:val="00A5220E"/>
    <w:rsid w:val="00A53DCC"/>
    <w:rsid w:val="00A5781A"/>
    <w:rsid w:val="00A57CC1"/>
    <w:rsid w:val="00A642C4"/>
    <w:rsid w:val="00A66C38"/>
    <w:rsid w:val="00A73EF2"/>
    <w:rsid w:val="00AA1345"/>
    <w:rsid w:val="00AA1D3A"/>
    <w:rsid w:val="00AA7835"/>
    <w:rsid w:val="00AB09D8"/>
    <w:rsid w:val="00AB1F67"/>
    <w:rsid w:val="00AF4E81"/>
    <w:rsid w:val="00AF633F"/>
    <w:rsid w:val="00B057C1"/>
    <w:rsid w:val="00B21983"/>
    <w:rsid w:val="00B32C3A"/>
    <w:rsid w:val="00B37108"/>
    <w:rsid w:val="00B41E3E"/>
    <w:rsid w:val="00B531C1"/>
    <w:rsid w:val="00B547DB"/>
    <w:rsid w:val="00B56B27"/>
    <w:rsid w:val="00B730BF"/>
    <w:rsid w:val="00B867D3"/>
    <w:rsid w:val="00B91A5A"/>
    <w:rsid w:val="00BA3A77"/>
    <w:rsid w:val="00BA5F6B"/>
    <w:rsid w:val="00BB5858"/>
    <w:rsid w:val="00BC095E"/>
    <w:rsid w:val="00BC1F65"/>
    <w:rsid w:val="00BC79EB"/>
    <w:rsid w:val="00BD3D14"/>
    <w:rsid w:val="00BD54CC"/>
    <w:rsid w:val="00BE0EBE"/>
    <w:rsid w:val="00BE3E67"/>
    <w:rsid w:val="00BE536B"/>
    <w:rsid w:val="00BF29AE"/>
    <w:rsid w:val="00C026A3"/>
    <w:rsid w:val="00C07422"/>
    <w:rsid w:val="00C1344E"/>
    <w:rsid w:val="00C23F10"/>
    <w:rsid w:val="00C2748C"/>
    <w:rsid w:val="00C331DC"/>
    <w:rsid w:val="00C366E0"/>
    <w:rsid w:val="00C3711B"/>
    <w:rsid w:val="00C540D5"/>
    <w:rsid w:val="00C61E00"/>
    <w:rsid w:val="00C765D4"/>
    <w:rsid w:val="00CA4943"/>
    <w:rsid w:val="00CB2D48"/>
    <w:rsid w:val="00CD525B"/>
    <w:rsid w:val="00CD6921"/>
    <w:rsid w:val="00CE4BF8"/>
    <w:rsid w:val="00CE5458"/>
    <w:rsid w:val="00CE61A4"/>
    <w:rsid w:val="00CF5DD9"/>
    <w:rsid w:val="00D10089"/>
    <w:rsid w:val="00D30B98"/>
    <w:rsid w:val="00D337C0"/>
    <w:rsid w:val="00D45A23"/>
    <w:rsid w:val="00D57045"/>
    <w:rsid w:val="00D578BF"/>
    <w:rsid w:val="00D620D0"/>
    <w:rsid w:val="00D62AD2"/>
    <w:rsid w:val="00D82DE5"/>
    <w:rsid w:val="00D875A4"/>
    <w:rsid w:val="00DA0DB1"/>
    <w:rsid w:val="00DA1850"/>
    <w:rsid w:val="00DA53FB"/>
    <w:rsid w:val="00DB0F20"/>
    <w:rsid w:val="00DB1604"/>
    <w:rsid w:val="00DC4413"/>
    <w:rsid w:val="00DE2B28"/>
    <w:rsid w:val="00E041C8"/>
    <w:rsid w:val="00E13BD4"/>
    <w:rsid w:val="00E25193"/>
    <w:rsid w:val="00E263C5"/>
    <w:rsid w:val="00E372C2"/>
    <w:rsid w:val="00E41D97"/>
    <w:rsid w:val="00E46793"/>
    <w:rsid w:val="00E533BE"/>
    <w:rsid w:val="00E74293"/>
    <w:rsid w:val="00E84835"/>
    <w:rsid w:val="00E90EC4"/>
    <w:rsid w:val="00EB1EF9"/>
    <w:rsid w:val="00EB7DC1"/>
    <w:rsid w:val="00EC1551"/>
    <w:rsid w:val="00EC171A"/>
    <w:rsid w:val="00ED1C74"/>
    <w:rsid w:val="00EE160F"/>
    <w:rsid w:val="00EE621F"/>
    <w:rsid w:val="00EF025B"/>
    <w:rsid w:val="00EF3C2C"/>
    <w:rsid w:val="00EF3C89"/>
    <w:rsid w:val="00F00E1F"/>
    <w:rsid w:val="00F160AF"/>
    <w:rsid w:val="00F16549"/>
    <w:rsid w:val="00F1783F"/>
    <w:rsid w:val="00F26B6A"/>
    <w:rsid w:val="00F40867"/>
    <w:rsid w:val="00F42E08"/>
    <w:rsid w:val="00F53E7F"/>
    <w:rsid w:val="00F7267D"/>
    <w:rsid w:val="00F90E8A"/>
    <w:rsid w:val="00F95FCE"/>
    <w:rsid w:val="00FB4DB3"/>
    <w:rsid w:val="00FC00A1"/>
    <w:rsid w:val="00FE6DC5"/>
    <w:rsid w:val="011721E1"/>
    <w:rsid w:val="013DC00D"/>
    <w:rsid w:val="01A5C10D"/>
    <w:rsid w:val="06E3DE40"/>
    <w:rsid w:val="06F38CDD"/>
    <w:rsid w:val="080C5771"/>
    <w:rsid w:val="0B388616"/>
    <w:rsid w:val="0D531FC4"/>
    <w:rsid w:val="0DF39F01"/>
    <w:rsid w:val="0E797D79"/>
    <w:rsid w:val="10A4F150"/>
    <w:rsid w:val="12D10392"/>
    <w:rsid w:val="183B474C"/>
    <w:rsid w:val="19D717AD"/>
    <w:rsid w:val="19F5C853"/>
    <w:rsid w:val="1B72E80E"/>
    <w:rsid w:val="1D04E4CE"/>
    <w:rsid w:val="21793204"/>
    <w:rsid w:val="220AA6B7"/>
    <w:rsid w:val="23D6F8D8"/>
    <w:rsid w:val="24A14B0B"/>
    <w:rsid w:val="24DB8A9E"/>
    <w:rsid w:val="259B7635"/>
    <w:rsid w:val="2D68A438"/>
    <w:rsid w:val="2DFF76CF"/>
    <w:rsid w:val="2E719E11"/>
    <w:rsid w:val="3155C837"/>
    <w:rsid w:val="31999036"/>
    <w:rsid w:val="366D0159"/>
    <w:rsid w:val="3742A2FB"/>
    <w:rsid w:val="37A65915"/>
    <w:rsid w:val="37E82179"/>
    <w:rsid w:val="3ADDF9D7"/>
    <w:rsid w:val="3B36F8BC"/>
    <w:rsid w:val="3BE6F3B0"/>
    <w:rsid w:val="3F0EE5D5"/>
    <w:rsid w:val="4068D2AD"/>
    <w:rsid w:val="409AF1D5"/>
    <w:rsid w:val="42698B28"/>
    <w:rsid w:val="46AA0C44"/>
    <w:rsid w:val="4C93A0E4"/>
    <w:rsid w:val="4CF0DA6D"/>
    <w:rsid w:val="4E33ABE9"/>
    <w:rsid w:val="50C8C786"/>
    <w:rsid w:val="52D078D1"/>
    <w:rsid w:val="53601BF1"/>
    <w:rsid w:val="5384F90E"/>
    <w:rsid w:val="563B2EAB"/>
    <w:rsid w:val="56695D70"/>
    <w:rsid w:val="5AA665FF"/>
    <w:rsid w:val="5C4F422C"/>
    <w:rsid w:val="5D330697"/>
    <w:rsid w:val="61D7C070"/>
    <w:rsid w:val="65CD7907"/>
    <w:rsid w:val="6A1020E1"/>
    <w:rsid w:val="6A654B3D"/>
    <w:rsid w:val="6D656824"/>
    <w:rsid w:val="6F2165B6"/>
    <w:rsid w:val="6F54B4B3"/>
    <w:rsid w:val="6F938CF8"/>
    <w:rsid w:val="75AD11FD"/>
    <w:rsid w:val="7863479A"/>
    <w:rsid w:val="7888F50B"/>
    <w:rsid w:val="789DBDC9"/>
    <w:rsid w:val="78A4EE27"/>
    <w:rsid w:val="7932AE27"/>
    <w:rsid w:val="7D4CAA96"/>
    <w:rsid w:val="7E061F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49F0E"/>
  <w15:chartTrackingRefBased/>
  <w15:docId w15:val="{26ED3D70-3E18-4AB0-9DD9-915F90C0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EF2"/>
    <w:rPr>
      <w:sz w:val="24"/>
      <w:szCs w:val="24"/>
      <w:lang w:val="fr-FR" w:eastAsia="fr-FR"/>
    </w:rPr>
  </w:style>
  <w:style w:type="paragraph" w:styleId="Heading1">
    <w:name w:val="heading 1"/>
    <w:basedOn w:val="Normal"/>
    <w:next w:val="Normal"/>
    <w:link w:val="Heading1Char"/>
    <w:qFormat/>
    <w:rsid w:val="00167EB7"/>
    <w:pPr>
      <w:keepNext/>
      <w:outlineLvl w:val="0"/>
    </w:pPr>
    <w:rPr>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Header">
    <w:name w:val="header"/>
    <w:basedOn w:val="Normal"/>
    <w:pPr>
      <w:tabs>
        <w:tab w:val="center" w:pos="4819"/>
        <w:tab w:val="right" w:pos="9071"/>
      </w:tabs>
    </w:pPr>
  </w:style>
  <w:style w:type="character" w:styleId="FootnoteReference">
    <w:name w:val="footnote reference"/>
    <w:aliases w:val="ftref,BVI fnr Char Char Char Char Char Char,BVI fnr Car Car Char Char Char Char Char Char,BVI fnr Car Char Char Char Char Char Char,BVI fnr Car Car Car Car Char Char Char Char Char Char Char Char Ch"/>
    <w:uiPriority w:val="99"/>
    <w:rPr>
      <w:position w:val="6"/>
      <w:sz w:val="16"/>
      <w:szCs w:val="16"/>
    </w:rPr>
  </w:style>
  <w:style w:type="paragraph" w:styleId="FootnoteText">
    <w:name w:val="footnote text"/>
    <w:aliases w:val="ft,Footnote Text Char Char,Footnote Text Char1,Char"/>
    <w:basedOn w:val="Normal"/>
    <w:link w:val="FootnoteTextChar"/>
    <w:uiPriority w:val="99"/>
    <w:rPr>
      <w:sz w:val="20"/>
      <w:szCs w:val="20"/>
    </w:rPr>
  </w:style>
  <w:style w:type="paragraph" w:customStyle="1" w:styleId="s-titre">
    <w:name w:val="s-titre"/>
    <w:basedOn w:val="Normal"/>
    <w:rPr>
      <w:rFonts w:ascii="Arial" w:hAnsi="Arial" w:cs="Arial"/>
      <w:b/>
      <w:bCs/>
      <w:sz w:val="28"/>
      <w:szCs w:val="28"/>
      <w:u w:val="single"/>
    </w:rPr>
  </w:style>
  <w:style w:type="paragraph" w:customStyle="1" w:styleId="cadre">
    <w:name w:val="cadre"/>
    <w:basedOn w:val="s-titre"/>
    <w:pPr>
      <w:pBdr>
        <w:top w:val="double" w:sz="6" w:space="1" w:color="auto"/>
        <w:left w:val="double" w:sz="6" w:space="1" w:color="auto"/>
        <w:bottom w:val="double" w:sz="6" w:space="1" w:color="auto"/>
        <w:right w:val="double" w:sz="6" w:space="1" w:color="auto"/>
      </w:pBdr>
      <w:shd w:val="pct10" w:color="auto" w:fill="auto"/>
      <w:jc w:val="center"/>
    </w:pPr>
    <w:rPr>
      <w:rFonts w:ascii="Times New Roman" w:hAnsi="Times New Roman" w:cs="Times New Roman"/>
      <w:b w:val="0"/>
      <w:bCs w:val="0"/>
      <w:sz w:val="34"/>
      <w:szCs w:val="34"/>
      <w:u w:val="none"/>
    </w:rPr>
  </w:style>
  <w:style w:type="paragraph" w:customStyle="1" w:styleId="adresseenveloppe">
    <w:name w:val="adresse enveloppe"/>
    <w:basedOn w:val="Normal"/>
    <w:pPr>
      <w:framePr w:w="7920" w:h="1980" w:hRule="exact" w:hSpace="141" w:wrap="auto" w:hAnchor="text" w:xAlign="center" w:yAlign="bottom"/>
      <w:ind w:left="3969"/>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sid w:val="00EE160F"/>
    <w:rPr>
      <w:rFonts w:ascii="Tahoma" w:hAnsi="Tahoma" w:cs="Tahoma"/>
      <w:sz w:val="16"/>
      <w:szCs w:val="16"/>
    </w:rPr>
  </w:style>
  <w:style w:type="paragraph" w:styleId="EnvelopeReturn">
    <w:name w:val="envelope return"/>
    <w:basedOn w:val="Normal"/>
    <w:rsid w:val="009E7553"/>
    <w:pPr>
      <w:overflowPunct w:val="0"/>
      <w:autoSpaceDE w:val="0"/>
      <w:autoSpaceDN w:val="0"/>
      <w:adjustRightInd w:val="0"/>
      <w:textAlignment w:val="baseline"/>
    </w:pPr>
    <w:rPr>
      <w:rFonts w:ascii="Nimrod" w:hAnsi="Nimrod"/>
      <w:sz w:val="14"/>
      <w:szCs w:val="20"/>
      <w:lang w:val="fr-CH"/>
    </w:rPr>
  </w:style>
  <w:style w:type="paragraph" w:styleId="Footer">
    <w:name w:val="footer"/>
    <w:basedOn w:val="Normal"/>
    <w:link w:val="FooterChar"/>
    <w:uiPriority w:val="99"/>
    <w:rsid w:val="00A73EF2"/>
    <w:pPr>
      <w:tabs>
        <w:tab w:val="center" w:pos="4320"/>
        <w:tab w:val="right" w:pos="8640"/>
      </w:tabs>
    </w:pPr>
  </w:style>
  <w:style w:type="paragraph" w:customStyle="1" w:styleId="Default">
    <w:name w:val="Default"/>
    <w:rsid w:val="00EF3C89"/>
    <w:pPr>
      <w:autoSpaceDE w:val="0"/>
      <w:autoSpaceDN w:val="0"/>
      <w:adjustRightInd w:val="0"/>
    </w:pPr>
    <w:rPr>
      <w:rFonts w:ascii="Book Antiqua" w:hAnsi="Book Antiqua" w:cs="Book Antiqua"/>
      <w:color w:val="000000"/>
      <w:sz w:val="24"/>
      <w:szCs w:val="24"/>
      <w:lang w:val="en-US" w:eastAsia="en-US"/>
    </w:rPr>
  </w:style>
  <w:style w:type="character" w:styleId="Hyperlink">
    <w:name w:val="Hyperlink"/>
    <w:rsid w:val="003D713B"/>
    <w:rPr>
      <w:color w:val="0000FF"/>
      <w:u w:val="single"/>
    </w:rPr>
  </w:style>
  <w:style w:type="character" w:customStyle="1" w:styleId="Heading1Char">
    <w:name w:val="Heading 1 Char"/>
    <w:link w:val="Heading1"/>
    <w:rsid w:val="00167EB7"/>
    <w:rPr>
      <w:b/>
      <w:sz w:val="22"/>
      <w:lang w:val="en-US" w:eastAsia="en-US"/>
    </w:rPr>
  </w:style>
  <w:style w:type="paragraph" w:styleId="Title">
    <w:name w:val="Title"/>
    <w:basedOn w:val="Normal"/>
    <w:link w:val="TitleChar"/>
    <w:qFormat/>
    <w:rsid w:val="00694CF0"/>
    <w:pPr>
      <w:jc w:val="center"/>
    </w:pPr>
    <w:rPr>
      <w:b/>
      <w:sz w:val="20"/>
      <w:szCs w:val="20"/>
      <w:lang w:val="en-US" w:eastAsia="en-US"/>
    </w:rPr>
  </w:style>
  <w:style w:type="character" w:customStyle="1" w:styleId="TitleChar">
    <w:name w:val="Title Char"/>
    <w:link w:val="Title"/>
    <w:rsid w:val="00694CF0"/>
    <w:rPr>
      <w:b/>
      <w:lang w:val="en-US" w:eastAsia="en-US"/>
    </w:rPr>
  </w:style>
  <w:style w:type="paragraph" w:customStyle="1" w:styleId="Bullets">
    <w:name w:val="Bullets"/>
    <w:basedOn w:val="ListParagraph"/>
    <w:link w:val="BulletsChar"/>
    <w:qFormat/>
    <w:rsid w:val="00694CF0"/>
    <w:pPr>
      <w:numPr>
        <w:numId w:val="16"/>
      </w:numPr>
      <w:spacing w:after="120" w:line="276" w:lineRule="auto"/>
      <w:contextualSpacing/>
      <w:jc w:val="both"/>
    </w:pPr>
    <w:rPr>
      <w:rFonts w:ascii="Garamond" w:eastAsia="Calibri" w:hAnsi="Garamond" w:cs="Times New Roman"/>
      <w:sz w:val="22"/>
      <w:szCs w:val="22"/>
      <w:lang w:val="x-none" w:eastAsia="x-none"/>
    </w:rPr>
  </w:style>
  <w:style w:type="character" w:customStyle="1" w:styleId="BulletsChar">
    <w:name w:val="Bullets Char"/>
    <w:link w:val="Bullets"/>
    <w:rsid w:val="00694CF0"/>
    <w:rPr>
      <w:rFonts w:ascii="Garamond" w:eastAsia="Calibri" w:hAnsi="Garamond"/>
      <w:sz w:val="22"/>
      <w:szCs w:val="22"/>
      <w:lang w:val="x-none" w:eastAsia="x-none"/>
    </w:rPr>
  </w:style>
  <w:style w:type="paragraph" w:styleId="ListParagraph">
    <w:name w:val="List Paragraph"/>
    <w:basedOn w:val="Normal"/>
    <w:uiPriority w:val="34"/>
    <w:qFormat/>
    <w:rsid w:val="00694CF0"/>
    <w:pPr>
      <w:ind w:left="720"/>
    </w:pPr>
    <w:rPr>
      <w:rFonts w:ascii="Arial" w:hAnsi="Arial" w:cs="Arial"/>
      <w:sz w:val="18"/>
      <w:szCs w:val="18"/>
      <w:lang w:val="en-US" w:eastAsia="en-US"/>
    </w:rPr>
  </w:style>
  <w:style w:type="character" w:customStyle="1" w:styleId="FooterChar">
    <w:name w:val="Footer Char"/>
    <w:link w:val="Footer"/>
    <w:uiPriority w:val="99"/>
    <w:rsid w:val="00694CF0"/>
    <w:rPr>
      <w:sz w:val="24"/>
      <w:szCs w:val="24"/>
      <w:lang w:val="fr-FR" w:eastAsia="fr-FR"/>
    </w:rPr>
  </w:style>
  <w:style w:type="paragraph" w:styleId="NoSpacing">
    <w:name w:val="No Spacing"/>
    <w:uiPriority w:val="1"/>
    <w:qFormat/>
    <w:rsid w:val="00464F5F"/>
    <w:rPr>
      <w:rFonts w:ascii="Calibri" w:eastAsia="Calibri" w:hAnsi="Calibri"/>
      <w:sz w:val="22"/>
      <w:szCs w:val="22"/>
      <w:lang w:eastAsia="en-US"/>
    </w:rPr>
  </w:style>
  <w:style w:type="paragraph" w:styleId="CommentSubject">
    <w:name w:val="annotation subject"/>
    <w:basedOn w:val="CommentText"/>
    <w:next w:val="CommentText"/>
    <w:link w:val="CommentSubjectChar"/>
    <w:rsid w:val="00BF29AE"/>
    <w:rPr>
      <w:b/>
      <w:bCs/>
    </w:rPr>
  </w:style>
  <w:style w:type="character" w:customStyle="1" w:styleId="CommentTextChar">
    <w:name w:val="Comment Text Char"/>
    <w:link w:val="CommentText"/>
    <w:uiPriority w:val="99"/>
    <w:rsid w:val="00BF29AE"/>
    <w:rPr>
      <w:lang w:val="fr-FR" w:eastAsia="fr-FR"/>
    </w:rPr>
  </w:style>
  <w:style w:type="character" w:customStyle="1" w:styleId="CommentSubjectChar">
    <w:name w:val="Comment Subject Char"/>
    <w:link w:val="CommentSubject"/>
    <w:rsid w:val="00BF29AE"/>
    <w:rPr>
      <w:b/>
      <w:bCs/>
      <w:lang w:val="fr-FR" w:eastAsia="fr-FR"/>
    </w:rPr>
  </w:style>
  <w:style w:type="character" w:styleId="UnresolvedMention">
    <w:name w:val="Unresolved Mention"/>
    <w:uiPriority w:val="99"/>
    <w:semiHidden/>
    <w:unhideWhenUsed/>
    <w:rsid w:val="007124AF"/>
    <w:rPr>
      <w:color w:val="605E5C"/>
      <w:shd w:val="clear" w:color="auto" w:fill="E1DFDD"/>
    </w:rPr>
  </w:style>
  <w:style w:type="character" w:customStyle="1" w:styleId="normaltextrun1">
    <w:name w:val="normaltextrun1"/>
    <w:rsid w:val="00D578BF"/>
  </w:style>
  <w:style w:type="character" w:styleId="Strong">
    <w:name w:val="Strong"/>
    <w:uiPriority w:val="22"/>
    <w:qFormat/>
    <w:rsid w:val="007A7C83"/>
    <w:rPr>
      <w:b/>
      <w:bCs/>
    </w:rPr>
  </w:style>
  <w:style w:type="character" w:styleId="Emphasis">
    <w:name w:val="Emphasis"/>
    <w:uiPriority w:val="20"/>
    <w:qFormat/>
    <w:rsid w:val="00893D91"/>
    <w:rPr>
      <w:i/>
      <w:iCs/>
    </w:rPr>
  </w:style>
  <w:style w:type="character" w:customStyle="1" w:styleId="FootnoteTextChar">
    <w:name w:val="Footnote Text Char"/>
    <w:aliases w:val="ft Char,Footnote Text Char Char Char,Footnote Text Char1 Char,Char Char"/>
    <w:link w:val="FootnoteText"/>
    <w:uiPriority w:val="99"/>
    <w:rsid w:val="00893D91"/>
    <w:rPr>
      <w:lang w:val="fr-FR" w:eastAsia="fr-FR"/>
    </w:rPr>
  </w:style>
  <w:style w:type="paragraph" w:styleId="Revision">
    <w:name w:val="Revision"/>
    <w:hidden/>
    <w:uiPriority w:val="99"/>
    <w:semiHidden/>
    <w:rsid w:val="00D875A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88439">
      <w:bodyDiv w:val="1"/>
      <w:marLeft w:val="0"/>
      <w:marRight w:val="0"/>
      <w:marTop w:val="0"/>
      <w:marBottom w:val="0"/>
      <w:divBdr>
        <w:top w:val="none" w:sz="0" w:space="0" w:color="auto"/>
        <w:left w:val="none" w:sz="0" w:space="0" w:color="auto"/>
        <w:bottom w:val="none" w:sz="0" w:space="0" w:color="auto"/>
        <w:right w:val="none" w:sz="0" w:space="0" w:color="auto"/>
      </w:divBdr>
    </w:div>
    <w:div w:id="16580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reinternational.org" TargetMode="External"/><Relationship Id="rId4" Type="http://schemas.openxmlformats.org/officeDocument/2006/relationships/styles" Target="styles.xml"/><Relationship Id="rId9" Type="http://schemas.openxmlformats.org/officeDocument/2006/relationships/hyperlink" Target="https://eur01.safelinks.protection.outlook.com/?url=https%3A%2F%2Fmisconduct-disclosure-scheme.org%2F&amp;data=05%7C01%7CMoffett%40careinternational.org%7Cb2c995c31da24e8a2f6d08dab1c9d4fb%7Ce83233b748134ff5893ff60f400bfcba%7C0%7C0%7C638017777716408576%7CUnknown%7CTWFpbGZsb3d8eyJWIjoiMC4wLjAwMDAiLCJQIjoiV2luMzIiLCJBTiI6Ik1haWwiLCJXVCI6Mn0%3D%7C3000%7C%7C%7C&amp;sdata=79tJRN6SRKLrWIqrG00pfR4mdcRX%2Ff2fo1Q5F52YO1w%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pplication%20Data\Microsoft\Mod&#232;les\eng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64B95779BF84984FB5C5D3E191D42" ma:contentTypeVersion="16" ma:contentTypeDescription="Create a new document." ma:contentTypeScope="" ma:versionID="92977cb641a80247d4b59325489ed792">
  <xsd:schema xmlns:xsd="http://www.w3.org/2001/XMLSchema" xmlns:xs="http://www.w3.org/2001/XMLSchema" xmlns:p="http://schemas.microsoft.com/office/2006/metadata/properties" xmlns:ns2="9da661ff-97b2-497a-867b-e4ec72680e27" xmlns:ns3="58d00a8b-12b8-48d7-9d83-7ba5ca9906cc" xmlns:ns4="3be80cc6-fee6-4d7f-9ee2-3859813847e8" targetNamespace="http://schemas.microsoft.com/office/2006/metadata/properties" ma:root="true" ma:fieldsID="1d5741ccbe07a82a4b393e37b2ed8368" ns2:_="" ns3:_="" ns4:_="">
    <xsd:import namespace="9da661ff-97b2-497a-867b-e4ec72680e27"/>
    <xsd:import namespace="58d00a8b-12b8-48d7-9d83-7ba5ca9906cc"/>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61ff-97b2-497a-867b-e4ec72680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00a8b-12b8-48d7-9d83-7ba5ca9906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ba32356-8d86-4e92-a6bc-9dac30997698}" ma:internalName="TaxCatchAll" ma:showField="CatchAllData" ma:web="58d00a8b-12b8-48d7-9d83-7ba5ca990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D4AB5-EED0-455E-BF7B-A63C271D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61ff-97b2-497a-867b-e4ec72680e27"/>
    <ds:schemaRef ds:uri="58d00a8b-12b8-48d7-9d83-7ba5ca9906cc"/>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4C769-EFD1-466B-BBC4-C52A06F8F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engag</Template>
  <TotalTime>1</TotalTime>
  <Pages>6</Pages>
  <Words>2622</Words>
  <Characters>16072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RECOMMANDEE</vt:lpstr>
    </vt:vector>
  </TitlesOfParts>
  <Company>OFISA Fiduciaire</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RECOMMANDEE</dc:title>
  <dc:subject/>
  <dc:creator>Ofisa fiduciaire</dc:creator>
  <cp:keywords/>
  <cp:lastModifiedBy>Burden, Allison</cp:lastModifiedBy>
  <cp:revision>2</cp:revision>
  <cp:lastPrinted>2017-07-18T16:56:00Z</cp:lastPrinted>
  <dcterms:created xsi:type="dcterms:W3CDTF">2022-12-15T09:55:00Z</dcterms:created>
  <dcterms:modified xsi:type="dcterms:W3CDTF">2022-12-15T09:55:00Z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