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8445300"/>
        <w:docPartObj>
          <w:docPartGallery w:val="Cover Pages"/>
          <w:docPartUnique/>
        </w:docPartObj>
      </w:sdtPr>
      <w:sdtEndPr/>
      <w:sdtContent>
        <w:p w14:paraId="418317E5" w14:textId="026A5FD5" w:rsidR="006511F0" w:rsidRDefault="006511F0">
          <w:r w:rsidRPr="00C10186">
            <w:rPr>
              <w:rFonts w:asciiTheme="minorHAnsi" w:hAnsiTheme="minorHAnsi" w:cstheme="minorHAnsi"/>
              <w:noProof/>
            </w:rPr>
            <w:drawing>
              <wp:inline distT="0" distB="0" distL="0" distR="0" wp14:anchorId="7E3B3062" wp14:editId="3FBC0AE6">
                <wp:extent cx="1428750" cy="752475"/>
                <wp:effectExtent l="0" t="0" r="0" b="0"/>
                <wp:docPr id="163283551" name="Picture 16328355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83551" name="Picture 163283551" descr="A picture containing text, clip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428750" cy="752475"/>
                        </a:xfrm>
                        <a:prstGeom prst="rect">
                          <a:avLst/>
                        </a:prstGeom>
                      </pic:spPr>
                    </pic:pic>
                  </a:graphicData>
                </a:graphic>
              </wp:inline>
            </w:drawing>
          </w:r>
        </w:p>
        <w:p w14:paraId="50A8CD7C" w14:textId="751162B2" w:rsidR="000650F5" w:rsidRPr="008444F5" w:rsidRDefault="006511F0" w:rsidP="008444F5">
          <w:pPr>
            <w:rPr>
              <w:rFonts w:asciiTheme="majorHAnsi" w:eastAsiaTheme="majorEastAsia" w:hAnsiTheme="majorHAnsi" w:cstheme="majorBidi"/>
              <w:b/>
              <w:bCs/>
              <w:color w:val="2F5496" w:themeColor="accent1" w:themeShade="BF"/>
              <w:sz w:val="28"/>
              <w:szCs w:val="28"/>
              <w:lang w:val="en-US"/>
            </w:rPr>
          </w:pPr>
          <w:r>
            <w:rPr>
              <w:noProof/>
              <w:lang w:eastAsia="zh-CN"/>
            </w:rPr>
            <mc:AlternateContent>
              <mc:Choice Requires="wps">
                <w:drawing>
                  <wp:anchor distT="0" distB="0" distL="182880" distR="182880" simplePos="0" relativeHeight="251660288" behindDoc="0" locked="0" layoutInCell="1" allowOverlap="1" wp14:anchorId="59A3734C" wp14:editId="2F3DCC80">
                    <wp:simplePos x="0" y="0"/>
                    <wp:positionH relativeFrom="margin">
                      <wp:posOffset>450215</wp:posOffset>
                    </wp:positionH>
                    <wp:positionV relativeFrom="page">
                      <wp:posOffset>4301490</wp:posOffset>
                    </wp:positionV>
                    <wp:extent cx="4686300" cy="2647950"/>
                    <wp:effectExtent l="0" t="0" r="5080" b="635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2647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308BC3" w14:textId="5F165F64" w:rsidR="00CB3E05" w:rsidRPr="00157E03" w:rsidRDefault="00354E01" w:rsidP="00157E03">
                                <w:pPr>
                                  <w:pStyle w:val="NoSpacing"/>
                                  <w:spacing w:before="40" w:after="560" w:line="216" w:lineRule="auto"/>
                                  <w:jc w:val="center"/>
                                  <w:rPr>
                                    <w:color w:val="4472C4" w:themeColor="accent1"/>
                                    <w:sz w:val="56"/>
                                    <w:szCs w:val="56"/>
                                  </w:rPr>
                                </w:pPr>
                                <w:sdt>
                                  <w:sdtPr>
                                    <w:rPr>
                                      <w:rFonts w:asciiTheme="minorHAnsi" w:hAnsiTheme="minorHAnsi" w:cstheme="minorHAnsi"/>
                                      <w:b/>
                                      <w:bCs/>
                                      <w:sz w:val="56"/>
                                      <w:szCs w:val="56"/>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Pr>
                                        <w:rFonts w:asciiTheme="minorHAnsi" w:hAnsiTheme="minorHAnsi" w:cstheme="minorHAnsi"/>
                                        <w:b/>
                                        <w:bCs/>
                                        <w:sz w:val="56"/>
                                        <w:szCs w:val="56"/>
                                      </w:rPr>
                                      <w:t>Environmental and Social Management Plan (ESMP)</w:t>
                                    </w:r>
                                  </w:sdtContent>
                                </w:sdt>
                              </w:p>
                              <w:p w14:paraId="6310E3C9" w14:textId="04399663" w:rsidR="00CB3E05" w:rsidRPr="000650F5" w:rsidRDefault="00CB3E05" w:rsidP="00157E03">
                                <w:pPr>
                                  <w:pStyle w:val="NoSpacing"/>
                                  <w:spacing w:before="80" w:after="40"/>
                                  <w:jc w:val="center"/>
                                  <w:rPr>
                                    <w:b/>
                                    <w:bCs/>
                                    <w:caps/>
                                    <w:color w:val="5B9BD5" w:themeColor="accent5"/>
                                    <w:sz w:val="36"/>
                                    <w:szCs w:val="36"/>
                                  </w:rPr>
                                </w:pPr>
                                <w:r w:rsidRPr="000650F5">
                                  <w:rPr>
                                    <w:b/>
                                    <w:bCs/>
                                    <w:caps/>
                                    <w:color w:val="5B9BD5" w:themeColor="accent5"/>
                                    <w:sz w:val="36"/>
                                    <w:szCs w:val="36"/>
                                  </w:rPr>
                                  <w:t>Environmental social management plan</w:t>
                                </w:r>
                              </w:p>
                              <w:p w14:paraId="304AFE00" w14:textId="63B7DC5F" w:rsidR="00CB3E05" w:rsidRPr="000650F5" w:rsidRDefault="008444F5" w:rsidP="00157E03">
                                <w:pPr>
                                  <w:pStyle w:val="NoSpacing"/>
                                  <w:spacing w:before="80" w:after="40"/>
                                  <w:jc w:val="center"/>
                                  <w:rPr>
                                    <w:b/>
                                    <w:bCs/>
                                    <w:caps/>
                                    <w:color w:val="5B9BD5" w:themeColor="accent5"/>
                                    <w:sz w:val="36"/>
                                    <w:szCs w:val="36"/>
                                  </w:rPr>
                                </w:pPr>
                                <w:r>
                                  <w:rPr>
                                    <w:b/>
                                    <w:bCs/>
                                    <w:caps/>
                                    <w:color w:val="5B9BD5" w:themeColor="accent5"/>
                                    <w:sz w:val="36"/>
                                    <w:szCs w:val="36"/>
                                  </w:rPr>
                                  <w:t>FINAL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79000</wp14:pctWidth>
                    </wp14:sizeRelH>
                    <wp14:sizeRelV relativeFrom="page">
                      <wp14:pctHeight>0</wp14:pctHeight>
                    </wp14:sizeRelV>
                  </wp:anchor>
                </w:drawing>
              </mc:Choice>
              <mc:Fallback>
                <w:pict>
                  <v:shapetype w14:anchorId="59A3734C" id="_x0000_t202" coordsize="21600,21600" o:spt="202" path="m,l,21600r21600,l21600,xe">
                    <v:stroke joinstyle="miter"/>
                    <v:path gradientshapeok="t" o:connecttype="rect"/>
                  </v:shapetype>
                  <v:shape id="Text Box 131" o:spid="_x0000_s1026" type="#_x0000_t202" style="position:absolute;margin-left:35.45pt;margin-top:338.7pt;width:369pt;height:208.5pt;z-index:251660288;visibility:visible;mso-wrap-style:square;mso-width-percent:790;mso-height-percent:0;mso-wrap-distance-left:14.4pt;mso-wrap-distance-top:0;mso-wrap-distance-right:14.4pt;mso-wrap-distance-bottom:0;mso-position-horizontal:absolute;mso-position-horizontal-relative:margin;mso-position-vertical:absolute;mso-position-vertical-relative:page;mso-width-percent:79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" filled="f" stroked="f" strokeweight=".5pt">
                    <v:textbox inset="0,0,0,0">
                      <w:txbxContent>
                        <w:p w14:paraId="38308BC3" w14:textId="5F165F64" w:rsidR="00CB3E05" w:rsidRPr="00157E03" w:rsidRDefault="00354E01" w:rsidP="00157E03">
                          <w:pPr>
                            <w:pStyle w:val="NoSpacing"/>
                            <w:spacing w:before="40" w:after="560" w:line="216" w:lineRule="auto"/>
                            <w:jc w:val="center"/>
                            <w:rPr>
                              <w:color w:val="4472C4" w:themeColor="accent1"/>
                              <w:sz w:val="56"/>
                              <w:szCs w:val="56"/>
                            </w:rPr>
                          </w:pPr>
                          <w:sdt>
                            <w:sdtPr>
                              <w:rPr>
                                <w:rFonts w:asciiTheme="minorHAnsi" w:hAnsiTheme="minorHAnsi" w:cstheme="minorHAnsi"/>
                                <w:b/>
                                <w:bCs/>
                                <w:sz w:val="56"/>
                                <w:szCs w:val="56"/>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Pr>
                                  <w:rFonts w:asciiTheme="minorHAnsi" w:hAnsiTheme="minorHAnsi" w:cstheme="minorHAnsi"/>
                                  <w:b/>
                                  <w:bCs/>
                                  <w:sz w:val="56"/>
                                  <w:szCs w:val="56"/>
                                </w:rPr>
                                <w:t>Environmental and Social Management Plan (ESMP)</w:t>
                              </w:r>
                            </w:sdtContent>
                          </w:sdt>
                        </w:p>
                        <w:p w14:paraId="6310E3C9" w14:textId="04399663" w:rsidR="00CB3E05" w:rsidRPr="000650F5" w:rsidRDefault="00CB3E05" w:rsidP="00157E03">
                          <w:pPr>
                            <w:pStyle w:val="NoSpacing"/>
                            <w:spacing w:before="80" w:after="40"/>
                            <w:jc w:val="center"/>
                            <w:rPr>
                              <w:b/>
                              <w:bCs/>
                              <w:caps/>
                              <w:color w:val="5B9BD5" w:themeColor="accent5"/>
                              <w:sz w:val="36"/>
                              <w:szCs w:val="36"/>
                            </w:rPr>
                          </w:pPr>
                          <w:r w:rsidRPr="000650F5">
                            <w:rPr>
                              <w:b/>
                              <w:bCs/>
                              <w:caps/>
                              <w:color w:val="5B9BD5" w:themeColor="accent5"/>
                              <w:sz w:val="36"/>
                              <w:szCs w:val="36"/>
                            </w:rPr>
                            <w:t>Environmental social management plan</w:t>
                          </w:r>
                        </w:p>
                        <w:p w14:paraId="304AFE00" w14:textId="63B7DC5F" w:rsidR="00CB3E05" w:rsidRPr="000650F5" w:rsidRDefault="008444F5" w:rsidP="00157E03">
                          <w:pPr>
                            <w:pStyle w:val="NoSpacing"/>
                            <w:spacing w:before="80" w:after="40"/>
                            <w:jc w:val="center"/>
                            <w:rPr>
                              <w:b/>
                              <w:bCs/>
                              <w:caps/>
                              <w:color w:val="5B9BD5" w:themeColor="accent5"/>
                              <w:sz w:val="36"/>
                              <w:szCs w:val="36"/>
                            </w:rPr>
                          </w:pPr>
                          <w:r>
                            <w:rPr>
                              <w:b/>
                              <w:bCs/>
                              <w:caps/>
                              <w:color w:val="5B9BD5" w:themeColor="accent5"/>
                              <w:sz w:val="36"/>
                              <w:szCs w:val="36"/>
                            </w:rPr>
                            <w:t>FINAL</w:t>
                          </w:r>
                        </w:p>
                      </w:txbxContent>
                    </v:textbox>
                    <w10:wrap type="square" anchorx="margin" anchory="page"/>
                  </v:shape>
                </w:pict>
              </mc:Fallback>
            </mc:AlternateContent>
          </w:r>
          <w:r>
            <w:rPr>
              <w:noProof/>
              <w:lang w:eastAsia="zh-CN"/>
            </w:rPr>
            <mc:AlternateContent>
              <mc:Choice Requires="wps">
                <w:drawing>
                  <wp:anchor distT="0" distB="0" distL="114300" distR="114300" simplePos="0" relativeHeight="251659264" behindDoc="0" locked="0" layoutInCell="1" allowOverlap="1" wp14:anchorId="672AD674" wp14:editId="71721AF2">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22-01-31T00:00:00Z">
                                    <w:dateFormat w:val="yyyy"/>
                                    <w:lid w:val="en-US"/>
                                    <w:storeMappedDataAs w:val="dateTime"/>
                                    <w:calendar w:val="gregorian"/>
                                  </w:date>
                                </w:sdtPr>
                                <w:sdtEndPr/>
                                <w:sdtContent>
                                  <w:p w14:paraId="790E2A19" w14:textId="4A902292" w:rsidR="00CB3E05" w:rsidRDefault="00CB3E05">
                                    <w:pPr>
                                      <w:pStyle w:val="NoSpacing"/>
                                      <w:jc w:val="right"/>
                                      <w:rPr>
                                        <w:color w:val="FFFFFF" w:themeColor="background1"/>
                                        <w:sz w:val="24"/>
                                        <w:szCs w:val="24"/>
                                      </w:rPr>
                                    </w:pPr>
                                    <w:r>
                                      <w:rPr>
                                        <w:color w:val="FFFFFF" w:themeColor="background1"/>
                                        <w:sz w:val="24"/>
                                        <w:szCs w:val="24"/>
                                      </w:rPr>
                                      <w:t>2022</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72AD674" id="Rectangle 132" o:spid="_x0000_s1027"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" fillcolor="#4472c4 [3204]" stroked="f" strokeweight="1pt">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22-01-31T00:00:00Z">
                              <w:dateFormat w:val="yyyy"/>
                              <w:lid w:val="en-US"/>
                              <w:storeMappedDataAs w:val="dateTime"/>
                              <w:calendar w:val="gregorian"/>
                            </w:date>
                          </w:sdtPr>
                          <w:sdtEndPr/>
                          <w:sdtContent>
                            <w:p w14:paraId="790E2A19" w14:textId="4A902292" w:rsidR="00CB3E05" w:rsidRDefault="00CB3E05">
                              <w:pPr>
                                <w:pStyle w:val="NoSpacing"/>
                                <w:jc w:val="right"/>
                                <w:rPr>
                                  <w:color w:val="FFFFFF" w:themeColor="background1"/>
                                  <w:sz w:val="24"/>
                                  <w:szCs w:val="24"/>
                                </w:rPr>
                              </w:pPr>
                              <w:r>
                                <w:rPr>
                                  <w:color w:val="FFFFFF" w:themeColor="background1"/>
                                  <w:sz w:val="24"/>
                                  <w:szCs w:val="24"/>
                                </w:rPr>
                                <w:t>2022</w:t>
                              </w:r>
                            </w:p>
                          </w:sdtContent>
                        </w:sdt>
                      </w:txbxContent>
                    </v:textbox>
                    <w10:wrap anchorx="margin" anchory="page"/>
                  </v:rect>
                </w:pict>
              </mc:Fallback>
            </mc:AlternateContent>
          </w:r>
          <w:r>
            <w:br w:type="page"/>
          </w:r>
        </w:p>
      </w:sdtContent>
    </w:sdt>
    <w:sdt>
      <w:sdtPr>
        <w:rPr>
          <w:rFonts w:ascii="Times New Roman" w:eastAsia="Times New Roman" w:hAnsi="Times New Roman" w:cs="Times New Roman"/>
          <w:b w:val="0"/>
          <w:bCs w:val="0"/>
          <w:color w:val="auto"/>
          <w:sz w:val="24"/>
          <w:szCs w:val="24"/>
          <w:lang w:val="en-ZW"/>
        </w:rPr>
        <w:id w:val="1599756312"/>
        <w:docPartObj>
          <w:docPartGallery w:val="Table of Contents"/>
          <w:docPartUnique/>
        </w:docPartObj>
      </w:sdtPr>
      <w:sdtEndPr>
        <w:rPr>
          <w:noProof/>
        </w:rPr>
      </w:sdtEndPr>
      <w:sdtContent>
        <w:p w14:paraId="3E9B3409" w14:textId="5FF40695" w:rsidR="000650F5" w:rsidRPr="0091076B" w:rsidRDefault="000650F5">
          <w:pPr>
            <w:pStyle w:val="TOCHeading"/>
            <w:rPr>
              <w:rStyle w:val="Heading1Char"/>
            </w:rPr>
          </w:pPr>
          <w:r w:rsidRPr="0091076B">
            <w:rPr>
              <w:rStyle w:val="Heading1Char"/>
            </w:rPr>
            <w:t>Table of Contents</w:t>
          </w:r>
        </w:p>
        <w:p w14:paraId="4D189C06" w14:textId="2CFB27CE" w:rsidR="00C2563F" w:rsidRDefault="000650F5">
          <w:pPr>
            <w:pStyle w:val="TOC1"/>
            <w:tabs>
              <w:tab w:val="right" w:leader="dot" w:pos="917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98432746" w:history="1">
            <w:r w:rsidR="00C2563F" w:rsidRPr="00366FA5">
              <w:rPr>
                <w:rStyle w:val="Hyperlink"/>
                <w:noProof/>
              </w:rPr>
              <w:t>Table of Figures</w:t>
            </w:r>
            <w:r w:rsidR="00C2563F">
              <w:rPr>
                <w:noProof/>
                <w:webHidden/>
              </w:rPr>
              <w:tab/>
            </w:r>
            <w:r w:rsidR="00C2563F">
              <w:rPr>
                <w:noProof/>
                <w:webHidden/>
              </w:rPr>
              <w:fldChar w:fldCharType="begin"/>
            </w:r>
            <w:r w:rsidR="00C2563F">
              <w:rPr>
                <w:noProof/>
                <w:webHidden/>
              </w:rPr>
              <w:instrText xml:space="preserve"> PAGEREF _Toc98432746 \h </w:instrText>
            </w:r>
            <w:r w:rsidR="00C2563F">
              <w:rPr>
                <w:noProof/>
                <w:webHidden/>
              </w:rPr>
            </w:r>
            <w:r w:rsidR="00C2563F">
              <w:rPr>
                <w:noProof/>
                <w:webHidden/>
              </w:rPr>
              <w:fldChar w:fldCharType="separate"/>
            </w:r>
            <w:r w:rsidR="00C2563F">
              <w:rPr>
                <w:noProof/>
                <w:webHidden/>
              </w:rPr>
              <w:t>4</w:t>
            </w:r>
            <w:r w:rsidR="00C2563F">
              <w:rPr>
                <w:noProof/>
                <w:webHidden/>
              </w:rPr>
              <w:fldChar w:fldCharType="end"/>
            </w:r>
          </w:hyperlink>
        </w:p>
        <w:p w14:paraId="44265F95" w14:textId="2526117F" w:rsidR="00C2563F" w:rsidRDefault="00354E01">
          <w:pPr>
            <w:pStyle w:val="TOC1"/>
            <w:tabs>
              <w:tab w:val="right" w:leader="dot" w:pos="9170"/>
            </w:tabs>
            <w:rPr>
              <w:rFonts w:eastAsiaTheme="minorEastAsia" w:cstheme="minorBidi"/>
              <w:b w:val="0"/>
              <w:bCs w:val="0"/>
              <w:caps w:val="0"/>
              <w:noProof/>
              <w:sz w:val="24"/>
              <w:szCs w:val="24"/>
              <w:u w:val="none"/>
            </w:rPr>
          </w:pPr>
          <w:hyperlink w:anchor="_Toc98432747" w:history="1">
            <w:r w:rsidR="00C2563F" w:rsidRPr="00366FA5">
              <w:rPr>
                <w:rStyle w:val="Hyperlink"/>
                <w:noProof/>
              </w:rPr>
              <w:t>1.0 INTRODUCTION</w:t>
            </w:r>
            <w:r w:rsidR="00C2563F">
              <w:rPr>
                <w:noProof/>
                <w:webHidden/>
              </w:rPr>
              <w:tab/>
            </w:r>
            <w:r w:rsidR="00C2563F">
              <w:rPr>
                <w:noProof/>
                <w:webHidden/>
              </w:rPr>
              <w:fldChar w:fldCharType="begin"/>
            </w:r>
            <w:r w:rsidR="00C2563F">
              <w:rPr>
                <w:noProof/>
                <w:webHidden/>
              </w:rPr>
              <w:instrText xml:space="preserve"> PAGEREF _Toc98432747 \h </w:instrText>
            </w:r>
            <w:r w:rsidR="00C2563F">
              <w:rPr>
                <w:noProof/>
                <w:webHidden/>
              </w:rPr>
            </w:r>
            <w:r w:rsidR="00C2563F">
              <w:rPr>
                <w:noProof/>
                <w:webHidden/>
              </w:rPr>
              <w:fldChar w:fldCharType="separate"/>
            </w:r>
            <w:r w:rsidR="00C2563F">
              <w:rPr>
                <w:noProof/>
                <w:webHidden/>
              </w:rPr>
              <w:t>5</w:t>
            </w:r>
            <w:r w:rsidR="00C2563F">
              <w:rPr>
                <w:noProof/>
                <w:webHidden/>
              </w:rPr>
              <w:fldChar w:fldCharType="end"/>
            </w:r>
          </w:hyperlink>
        </w:p>
        <w:p w14:paraId="0F2DA2F6" w14:textId="249ABB9C" w:rsidR="00C2563F" w:rsidRDefault="00354E01">
          <w:pPr>
            <w:pStyle w:val="TOC2"/>
            <w:tabs>
              <w:tab w:val="right" w:leader="dot" w:pos="9170"/>
            </w:tabs>
            <w:rPr>
              <w:rFonts w:eastAsiaTheme="minorEastAsia" w:cstheme="minorBidi"/>
              <w:b w:val="0"/>
              <w:bCs w:val="0"/>
              <w:smallCaps w:val="0"/>
              <w:noProof/>
              <w:sz w:val="24"/>
              <w:szCs w:val="24"/>
            </w:rPr>
          </w:pPr>
          <w:hyperlink w:anchor="_Toc98432748" w:history="1">
            <w:r w:rsidR="00C2563F" w:rsidRPr="00366FA5">
              <w:rPr>
                <w:rStyle w:val="Hyperlink"/>
                <w:rFonts w:eastAsia="Calibri"/>
                <w:noProof/>
              </w:rPr>
              <w:t>1.1 Project Description</w:t>
            </w:r>
            <w:r w:rsidR="00C2563F">
              <w:rPr>
                <w:noProof/>
                <w:webHidden/>
              </w:rPr>
              <w:tab/>
            </w:r>
            <w:r w:rsidR="00C2563F">
              <w:rPr>
                <w:noProof/>
                <w:webHidden/>
              </w:rPr>
              <w:fldChar w:fldCharType="begin"/>
            </w:r>
            <w:r w:rsidR="00C2563F">
              <w:rPr>
                <w:noProof/>
                <w:webHidden/>
              </w:rPr>
              <w:instrText xml:space="preserve"> PAGEREF _Toc98432748 \h </w:instrText>
            </w:r>
            <w:r w:rsidR="00C2563F">
              <w:rPr>
                <w:noProof/>
                <w:webHidden/>
              </w:rPr>
            </w:r>
            <w:r w:rsidR="00C2563F">
              <w:rPr>
                <w:noProof/>
                <w:webHidden/>
              </w:rPr>
              <w:fldChar w:fldCharType="separate"/>
            </w:r>
            <w:r w:rsidR="00C2563F">
              <w:rPr>
                <w:noProof/>
                <w:webHidden/>
              </w:rPr>
              <w:t>5</w:t>
            </w:r>
            <w:r w:rsidR="00C2563F">
              <w:rPr>
                <w:noProof/>
                <w:webHidden/>
              </w:rPr>
              <w:fldChar w:fldCharType="end"/>
            </w:r>
          </w:hyperlink>
        </w:p>
        <w:p w14:paraId="64D163F3" w14:textId="0117D24D" w:rsidR="00C2563F" w:rsidRDefault="00354E01">
          <w:pPr>
            <w:pStyle w:val="TOC2"/>
            <w:tabs>
              <w:tab w:val="left" w:pos="522"/>
              <w:tab w:val="right" w:leader="dot" w:pos="9170"/>
            </w:tabs>
            <w:rPr>
              <w:rFonts w:eastAsiaTheme="minorEastAsia" w:cstheme="minorBidi"/>
              <w:b w:val="0"/>
              <w:bCs w:val="0"/>
              <w:smallCaps w:val="0"/>
              <w:noProof/>
              <w:sz w:val="24"/>
              <w:szCs w:val="24"/>
            </w:rPr>
          </w:pPr>
          <w:hyperlink w:anchor="_Toc98432749" w:history="1">
            <w:r w:rsidR="00C2563F" w:rsidRPr="00366FA5">
              <w:rPr>
                <w:rStyle w:val="Hyperlink"/>
                <w:noProof/>
              </w:rPr>
              <w:t>1.2</w:t>
            </w:r>
            <w:r w:rsidR="00C2563F">
              <w:rPr>
                <w:rFonts w:eastAsiaTheme="minorEastAsia" w:cstheme="minorBidi"/>
                <w:b w:val="0"/>
                <w:bCs w:val="0"/>
                <w:smallCaps w:val="0"/>
                <w:noProof/>
                <w:sz w:val="24"/>
                <w:szCs w:val="24"/>
              </w:rPr>
              <w:tab/>
            </w:r>
            <w:r w:rsidR="00C2563F" w:rsidRPr="00366FA5">
              <w:rPr>
                <w:rStyle w:val="Hyperlink"/>
                <w:noProof/>
              </w:rPr>
              <w:t>Need for the Project</w:t>
            </w:r>
            <w:r w:rsidR="00C2563F">
              <w:rPr>
                <w:noProof/>
                <w:webHidden/>
              </w:rPr>
              <w:tab/>
            </w:r>
            <w:r w:rsidR="00C2563F">
              <w:rPr>
                <w:noProof/>
                <w:webHidden/>
              </w:rPr>
              <w:fldChar w:fldCharType="begin"/>
            </w:r>
            <w:r w:rsidR="00C2563F">
              <w:rPr>
                <w:noProof/>
                <w:webHidden/>
              </w:rPr>
              <w:instrText xml:space="preserve"> PAGEREF _Toc98432749 \h </w:instrText>
            </w:r>
            <w:r w:rsidR="00C2563F">
              <w:rPr>
                <w:noProof/>
                <w:webHidden/>
              </w:rPr>
            </w:r>
            <w:r w:rsidR="00C2563F">
              <w:rPr>
                <w:noProof/>
                <w:webHidden/>
              </w:rPr>
              <w:fldChar w:fldCharType="separate"/>
            </w:r>
            <w:r w:rsidR="00C2563F">
              <w:rPr>
                <w:noProof/>
                <w:webHidden/>
              </w:rPr>
              <w:t>5</w:t>
            </w:r>
            <w:r w:rsidR="00C2563F">
              <w:rPr>
                <w:noProof/>
                <w:webHidden/>
              </w:rPr>
              <w:fldChar w:fldCharType="end"/>
            </w:r>
          </w:hyperlink>
        </w:p>
        <w:p w14:paraId="4FF43E0A" w14:textId="31091839" w:rsidR="00C2563F" w:rsidRDefault="00354E01">
          <w:pPr>
            <w:pStyle w:val="TOC2"/>
            <w:tabs>
              <w:tab w:val="right" w:leader="dot" w:pos="9170"/>
            </w:tabs>
            <w:rPr>
              <w:rFonts w:eastAsiaTheme="minorEastAsia" w:cstheme="minorBidi"/>
              <w:b w:val="0"/>
              <w:bCs w:val="0"/>
              <w:smallCaps w:val="0"/>
              <w:noProof/>
              <w:sz w:val="24"/>
              <w:szCs w:val="24"/>
            </w:rPr>
          </w:pPr>
          <w:hyperlink w:anchor="_Toc98432750" w:history="1">
            <w:r w:rsidR="00C2563F" w:rsidRPr="00366FA5">
              <w:rPr>
                <w:rStyle w:val="Hyperlink"/>
                <w:rFonts w:eastAsia="Calibri"/>
                <w:noProof/>
              </w:rPr>
              <w:t>1.3 Project Objectives</w:t>
            </w:r>
            <w:r w:rsidR="00C2563F">
              <w:rPr>
                <w:noProof/>
                <w:webHidden/>
              </w:rPr>
              <w:tab/>
            </w:r>
            <w:r w:rsidR="00C2563F">
              <w:rPr>
                <w:noProof/>
                <w:webHidden/>
              </w:rPr>
              <w:fldChar w:fldCharType="begin"/>
            </w:r>
            <w:r w:rsidR="00C2563F">
              <w:rPr>
                <w:noProof/>
                <w:webHidden/>
              </w:rPr>
              <w:instrText xml:space="preserve"> PAGEREF _Toc98432750 \h </w:instrText>
            </w:r>
            <w:r w:rsidR="00C2563F">
              <w:rPr>
                <w:noProof/>
                <w:webHidden/>
              </w:rPr>
            </w:r>
            <w:r w:rsidR="00C2563F">
              <w:rPr>
                <w:noProof/>
                <w:webHidden/>
              </w:rPr>
              <w:fldChar w:fldCharType="separate"/>
            </w:r>
            <w:r w:rsidR="00C2563F">
              <w:rPr>
                <w:noProof/>
                <w:webHidden/>
              </w:rPr>
              <w:t>6</w:t>
            </w:r>
            <w:r w:rsidR="00C2563F">
              <w:rPr>
                <w:noProof/>
                <w:webHidden/>
              </w:rPr>
              <w:fldChar w:fldCharType="end"/>
            </w:r>
          </w:hyperlink>
        </w:p>
        <w:p w14:paraId="67FCDA86" w14:textId="6130D494" w:rsidR="00C2563F" w:rsidRDefault="00354E01">
          <w:pPr>
            <w:pStyle w:val="TOC2"/>
            <w:tabs>
              <w:tab w:val="right" w:leader="dot" w:pos="9170"/>
            </w:tabs>
            <w:rPr>
              <w:rFonts w:eastAsiaTheme="minorEastAsia" w:cstheme="minorBidi"/>
              <w:b w:val="0"/>
              <w:bCs w:val="0"/>
              <w:smallCaps w:val="0"/>
              <w:noProof/>
              <w:sz w:val="24"/>
              <w:szCs w:val="24"/>
            </w:rPr>
          </w:pPr>
          <w:hyperlink w:anchor="_Toc98432751" w:history="1">
            <w:r w:rsidR="00C2563F" w:rsidRPr="00366FA5">
              <w:rPr>
                <w:rStyle w:val="Hyperlink"/>
                <w:rFonts w:eastAsia="Calibri"/>
                <w:noProof/>
                <w:lang w:val="en-US"/>
              </w:rPr>
              <w:t>1.4 Project Beneficiaries</w:t>
            </w:r>
            <w:r w:rsidR="00C2563F">
              <w:rPr>
                <w:noProof/>
                <w:webHidden/>
              </w:rPr>
              <w:tab/>
            </w:r>
            <w:r w:rsidR="00C2563F">
              <w:rPr>
                <w:noProof/>
                <w:webHidden/>
              </w:rPr>
              <w:fldChar w:fldCharType="begin"/>
            </w:r>
            <w:r w:rsidR="00C2563F">
              <w:rPr>
                <w:noProof/>
                <w:webHidden/>
              </w:rPr>
              <w:instrText xml:space="preserve"> PAGEREF _Toc98432751 \h </w:instrText>
            </w:r>
            <w:r w:rsidR="00C2563F">
              <w:rPr>
                <w:noProof/>
                <w:webHidden/>
              </w:rPr>
            </w:r>
            <w:r w:rsidR="00C2563F">
              <w:rPr>
                <w:noProof/>
                <w:webHidden/>
              </w:rPr>
              <w:fldChar w:fldCharType="separate"/>
            </w:r>
            <w:r w:rsidR="00C2563F">
              <w:rPr>
                <w:noProof/>
                <w:webHidden/>
              </w:rPr>
              <w:t>6</w:t>
            </w:r>
            <w:r w:rsidR="00C2563F">
              <w:rPr>
                <w:noProof/>
                <w:webHidden/>
              </w:rPr>
              <w:fldChar w:fldCharType="end"/>
            </w:r>
          </w:hyperlink>
        </w:p>
        <w:p w14:paraId="6A583F2A" w14:textId="71EDB3D1" w:rsidR="00C2563F" w:rsidRDefault="00354E01">
          <w:pPr>
            <w:pStyle w:val="TOC2"/>
            <w:tabs>
              <w:tab w:val="right" w:leader="dot" w:pos="9170"/>
            </w:tabs>
            <w:rPr>
              <w:rFonts w:eastAsiaTheme="minorEastAsia" w:cstheme="minorBidi"/>
              <w:b w:val="0"/>
              <w:bCs w:val="0"/>
              <w:smallCaps w:val="0"/>
              <w:noProof/>
              <w:sz w:val="24"/>
              <w:szCs w:val="24"/>
            </w:rPr>
          </w:pPr>
          <w:hyperlink w:anchor="_Toc98432752" w:history="1">
            <w:r w:rsidR="00C2563F" w:rsidRPr="00366FA5">
              <w:rPr>
                <w:rStyle w:val="Hyperlink"/>
                <w:rFonts w:eastAsia="Calibri"/>
                <w:noProof/>
                <w:lang w:val="en-US"/>
              </w:rPr>
              <w:t>1.5 Implementation Arrangements</w:t>
            </w:r>
            <w:r w:rsidR="00C2563F">
              <w:rPr>
                <w:noProof/>
                <w:webHidden/>
              </w:rPr>
              <w:tab/>
            </w:r>
            <w:r w:rsidR="00C2563F">
              <w:rPr>
                <w:noProof/>
                <w:webHidden/>
              </w:rPr>
              <w:fldChar w:fldCharType="begin"/>
            </w:r>
            <w:r w:rsidR="00C2563F">
              <w:rPr>
                <w:noProof/>
                <w:webHidden/>
              </w:rPr>
              <w:instrText xml:space="preserve"> PAGEREF _Toc98432752 \h </w:instrText>
            </w:r>
            <w:r w:rsidR="00C2563F">
              <w:rPr>
                <w:noProof/>
                <w:webHidden/>
              </w:rPr>
            </w:r>
            <w:r w:rsidR="00C2563F">
              <w:rPr>
                <w:noProof/>
                <w:webHidden/>
              </w:rPr>
              <w:fldChar w:fldCharType="separate"/>
            </w:r>
            <w:r w:rsidR="00C2563F">
              <w:rPr>
                <w:noProof/>
                <w:webHidden/>
              </w:rPr>
              <w:t>7</w:t>
            </w:r>
            <w:r w:rsidR="00C2563F">
              <w:rPr>
                <w:noProof/>
                <w:webHidden/>
              </w:rPr>
              <w:fldChar w:fldCharType="end"/>
            </w:r>
          </w:hyperlink>
        </w:p>
        <w:p w14:paraId="567C0B18" w14:textId="2B98B590" w:rsidR="00C2563F" w:rsidRDefault="00354E01">
          <w:pPr>
            <w:pStyle w:val="TOC1"/>
            <w:tabs>
              <w:tab w:val="right" w:leader="dot" w:pos="9170"/>
            </w:tabs>
            <w:rPr>
              <w:rFonts w:eastAsiaTheme="minorEastAsia" w:cstheme="minorBidi"/>
              <w:b w:val="0"/>
              <w:bCs w:val="0"/>
              <w:caps w:val="0"/>
              <w:noProof/>
              <w:sz w:val="24"/>
              <w:szCs w:val="24"/>
              <w:u w:val="none"/>
            </w:rPr>
          </w:pPr>
          <w:hyperlink w:anchor="_Toc98432753" w:history="1">
            <w:r w:rsidR="00C2563F" w:rsidRPr="00366FA5">
              <w:rPr>
                <w:rStyle w:val="Hyperlink"/>
                <w:rFonts w:eastAsia="Calibri"/>
                <w:noProof/>
                <w:lang w:val="en-US"/>
              </w:rPr>
              <w:t>2.0 ESMP STUDY METHODOLOGY</w:t>
            </w:r>
            <w:r w:rsidR="00C2563F">
              <w:rPr>
                <w:noProof/>
                <w:webHidden/>
              </w:rPr>
              <w:tab/>
            </w:r>
            <w:r w:rsidR="00C2563F">
              <w:rPr>
                <w:noProof/>
                <w:webHidden/>
              </w:rPr>
              <w:fldChar w:fldCharType="begin"/>
            </w:r>
            <w:r w:rsidR="00C2563F">
              <w:rPr>
                <w:noProof/>
                <w:webHidden/>
              </w:rPr>
              <w:instrText xml:space="preserve"> PAGEREF _Toc98432753 \h </w:instrText>
            </w:r>
            <w:r w:rsidR="00C2563F">
              <w:rPr>
                <w:noProof/>
                <w:webHidden/>
              </w:rPr>
            </w:r>
            <w:r w:rsidR="00C2563F">
              <w:rPr>
                <w:noProof/>
                <w:webHidden/>
              </w:rPr>
              <w:fldChar w:fldCharType="separate"/>
            </w:r>
            <w:r w:rsidR="00C2563F">
              <w:rPr>
                <w:noProof/>
                <w:webHidden/>
              </w:rPr>
              <w:t>7</w:t>
            </w:r>
            <w:r w:rsidR="00C2563F">
              <w:rPr>
                <w:noProof/>
                <w:webHidden/>
              </w:rPr>
              <w:fldChar w:fldCharType="end"/>
            </w:r>
          </w:hyperlink>
        </w:p>
        <w:p w14:paraId="6FC27394" w14:textId="296D7E8A" w:rsidR="00C2563F" w:rsidRDefault="00354E01">
          <w:pPr>
            <w:pStyle w:val="TOC2"/>
            <w:tabs>
              <w:tab w:val="left" w:pos="522"/>
              <w:tab w:val="right" w:leader="dot" w:pos="9170"/>
            </w:tabs>
            <w:rPr>
              <w:rFonts w:eastAsiaTheme="minorEastAsia" w:cstheme="minorBidi"/>
              <w:b w:val="0"/>
              <w:bCs w:val="0"/>
              <w:smallCaps w:val="0"/>
              <w:noProof/>
              <w:sz w:val="24"/>
              <w:szCs w:val="24"/>
            </w:rPr>
          </w:pPr>
          <w:hyperlink w:anchor="_Toc98432754" w:history="1">
            <w:r w:rsidR="00C2563F" w:rsidRPr="00366FA5">
              <w:rPr>
                <w:rStyle w:val="Hyperlink"/>
                <w:rFonts w:eastAsia="Calibri"/>
                <w:noProof/>
                <w:lang w:val="en-US"/>
              </w:rPr>
              <w:t>2.1</w:t>
            </w:r>
            <w:r w:rsidR="00C2563F">
              <w:rPr>
                <w:rFonts w:eastAsiaTheme="minorEastAsia" w:cstheme="minorBidi"/>
                <w:b w:val="0"/>
                <w:bCs w:val="0"/>
                <w:smallCaps w:val="0"/>
                <w:noProof/>
                <w:sz w:val="24"/>
                <w:szCs w:val="24"/>
              </w:rPr>
              <w:tab/>
            </w:r>
            <w:r w:rsidR="00C2563F" w:rsidRPr="00366FA5">
              <w:rPr>
                <w:rStyle w:val="Hyperlink"/>
                <w:rFonts w:eastAsia="Calibri"/>
                <w:noProof/>
                <w:lang w:val="en-US"/>
              </w:rPr>
              <w:t>Introduction</w:t>
            </w:r>
            <w:r w:rsidR="00C2563F">
              <w:rPr>
                <w:noProof/>
                <w:webHidden/>
              </w:rPr>
              <w:tab/>
            </w:r>
            <w:r w:rsidR="00C2563F">
              <w:rPr>
                <w:noProof/>
                <w:webHidden/>
              </w:rPr>
              <w:fldChar w:fldCharType="begin"/>
            </w:r>
            <w:r w:rsidR="00C2563F">
              <w:rPr>
                <w:noProof/>
                <w:webHidden/>
              </w:rPr>
              <w:instrText xml:space="preserve"> PAGEREF _Toc98432754 \h </w:instrText>
            </w:r>
            <w:r w:rsidR="00C2563F">
              <w:rPr>
                <w:noProof/>
                <w:webHidden/>
              </w:rPr>
            </w:r>
            <w:r w:rsidR="00C2563F">
              <w:rPr>
                <w:noProof/>
                <w:webHidden/>
              </w:rPr>
              <w:fldChar w:fldCharType="separate"/>
            </w:r>
            <w:r w:rsidR="00C2563F">
              <w:rPr>
                <w:noProof/>
                <w:webHidden/>
              </w:rPr>
              <w:t>7</w:t>
            </w:r>
            <w:r w:rsidR="00C2563F">
              <w:rPr>
                <w:noProof/>
                <w:webHidden/>
              </w:rPr>
              <w:fldChar w:fldCharType="end"/>
            </w:r>
          </w:hyperlink>
        </w:p>
        <w:p w14:paraId="11D8E922" w14:textId="34B382B8" w:rsidR="00C2563F" w:rsidRDefault="00354E01">
          <w:pPr>
            <w:pStyle w:val="TOC2"/>
            <w:tabs>
              <w:tab w:val="left" w:pos="522"/>
              <w:tab w:val="right" w:leader="dot" w:pos="9170"/>
            </w:tabs>
            <w:rPr>
              <w:rFonts w:eastAsiaTheme="minorEastAsia" w:cstheme="minorBidi"/>
              <w:b w:val="0"/>
              <w:bCs w:val="0"/>
              <w:smallCaps w:val="0"/>
              <w:noProof/>
              <w:sz w:val="24"/>
              <w:szCs w:val="24"/>
            </w:rPr>
          </w:pPr>
          <w:hyperlink w:anchor="_Toc98432755" w:history="1">
            <w:r w:rsidR="00C2563F" w:rsidRPr="00366FA5">
              <w:rPr>
                <w:rStyle w:val="Hyperlink"/>
                <w:rFonts w:eastAsia="Calibri"/>
                <w:noProof/>
                <w:lang w:val="en-US"/>
              </w:rPr>
              <w:t>2.2</w:t>
            </w:r>
            <w:r w:rsidR="00C2563F">
              <w:rPr>
                <w:rFonts w:eastAsiaTheme="minorEastAsia" w:cstheme="minorBidi"/>
                <w:b w:val="0"/>
                <w:bCs w:val="0"/>
                <w:smallCaps w:val="0"/>
                <w:noProof/>
                <w:sz w:val="24"/>
                <w:szCs w:val="24"/>
              </w:rPr>
              <w:tab/>
            </w:r>
            <w:r w:rsidR="00C2563F" w:rsidRPr="00366FA5">
              <w:rPr>
                <w:rStyle w:val="Hyperlink"/>
                <w:rFonts w:eastAsia="Calibri"/>
                <w:noProof/>
                <w:lang w:val="en-US"/>
              </w:rPr>
              <w:t>Literature review</w:t>
            </w:r>
            <w:r w:rsidR="00C2563F">
              <w:rPr>
                <w:noProof/>
                <w:webHidden/>
              </w:rPr>
              <w:tab/>
            </w:r>
            <w:r w:rsidR="00C2563F">
              <w:rPr>
                <w:noProof/>
                <w:webHidden/>
              </w:rPr>
              <w:fldChar w:fldCharType="begin"/>
            </w:r>
            <w:r w:rsidR="00C2563F">
              <w:rPr>
                <w:noProof/>
                <w:webHidden/>
              </w:rPr>
              <w:instrText xml:space="preserve"> PAGEREF _Toc98432755 \h </w:instrText>
            </w:r>
            <w:r w:rsidR="00C2563F">
              <w:rPr>
                <w:noProof/>
                <w:webHidden/>
              </w:rPr>
            </w:r>
            <w:r w:rsidR="00C2563F">
              <w:rPr>
                <w:noProof/>
                <w:webHidden/>
              </w:rPr>
              <w:fldChar w:fldCharType="separate"/>
            </w:r>
            <w:r w:rsidR="00C2563F">
              <w:rPr>
                <w:noProof/>
                <w:webHidden/>
              </w:rPr>
              <w:t>8</w:t>
            </w:r>
            <w:r w:rsidR="00C2563F">
              <w:rPr>
                <w:noProof/>
                <w:webHidden/>
              </w:rPr>
              <w:fldChar w:fldCharType="end"/>
            </w:r>
          </w:hyperlink>
        </w:p>
        <w:p w14:paraId="49747446" w14:textId="6C587B4E" w:rsidR="00C2563F" w:rsidRDefault="00354E01">
          <w:pPr>
            <w:pStyle w:val="TOC2"/>
            <w:tabs>
              <w:tab w:val="left" w:pos="522"/>
              <w:tab w:val="right" w:leader="dot" w:pos="9170"/>
            </w:tabs>
            <w:rPr>
              <w:rFonts w:eastAsiaTheme="minorEastAsia" w:cstheme="minorBidi"/>
              <w:b w:val="0"/>
              <w:bCs w:val="0"/>
              <w:smallCaps w:val="0"/>
              <w:noProof/>
              <w:sz w:val="24"/>
              <w:szCs w:val="24"/>
            </w:rPr>
          </w:pPr>
          <w:hyperlink w:anchor="_Toc98432756" w:history="1">
            <w:r w:rsidR="00C2563F" w:rsidRPr="00366FA5">
              <w:rPr>
                <w:rStyle w:val="Hyperlink"/>
                <w:noProof/>
              </w:rPr>
              <w:t>2.3</w:t>
            </w:r>
            <w:r w:rsidR="00C2563F">
              <w:rPr>
                <w:rFonts w:eastAsiaTheme="minorEastAsia" w:cstheme="minorBidi"/>
                <w:b w:val="0"/>
                <w:bCs w:val="0"/>
                <w:smallCaps w:val="0"/>
                <w:noProof/>
                <w:sz w:val="24"/>
                <w:szCs w:val="24"/>
              </w:rPr>
              <w:tab/>
            </w:r>
            <w:r w:rsidR="00C2563F" w:rsidRPr="00366FA5">
              <w:rPr>
                <w:rStyle w:val="Hyperlink"/>
                <w:noProof/>
              </w:rPr>
              <w:t>Environmental and Social Baseline</w:t>
            </w:r>
            <w:r w:rsidR="00C2563F">
              <w:rPr>
                <w:noProof/>
                <w:webHidden/>
              </w:rPr>
              <w:tab/>
            </w:r>
            <w:r w:rsidR="00C2563F">
              <w:rPr>
                <w:noProof/>
                <w:webHidden/>
              </w:rPr>
              <w:fldChar w:fldCharType="begin"/>
            </w:r>
            <w:r w:rsidR="00C2563F">
              <w:rPr>
                <w:noProof/>
                <w:webHidden/>
              </w:rPr>
              <w:instrText xml:space="preserve"> PAGEREF _Toc98432756 \h </w:instrText>
            </w:r>
            <w:r w:rsidR="00C2563F">
              <w:rPr>
                <w:noProof/>
                <w:webHidden/>
              </w:rPr>
            </w:r>
            <w:r w:rsidR="00C2563F">
              <w:rPr>
                <w:noProof/>
                <w:webHidden/>
              </w:rPr>
              <w:fldChar w:fldCharType="separate"/>
            </w:r>
            <w:r w:rsidR="00C2563F">
              <w:rPr>
                <w:noProof/>
                <w:webHidden/>
              </w:rPr>
              <w:t>8</w:t>
            </w:r>
            <w:r w:rsidR="00C2563F">
              <w:rPr>
                <w:noProof/>
                <w:webHidden/>
              </w:rPr>
              <w:fldChar w:fldCharType="end"/>
            </w:r>
          </w:hyperlink>
        </w:p>
        <w:p w14:paraId="139D80BE" w14:textId="10E63914" w:rsidR="00C2563F" w:rsidRDefault="00354E01">
          <w:pPr>
            <w:pStyle w:val="TOC2"/>
            <w:tabs>
              <w:tab w:val="left" w:pos="522"/>
              <w:tab w:val="right" w:leader="dot" w:pos="9170"/>
            </w:tabs>
            <w:rPr>
              <w:rFonts w:eastAsiaTheme="minorEastAsia" w:cstheme="minorBidi"/>
              <w:b w:val="0"/>
              <w:bCs w:val="0"/>
              <w:smallCaps w:val="0"/>
              <w:noProof/>
              <w:sz w:val="24"/>
              <w:szCs w:val="24"/>
            </w:rPr>
          </w:pPr>
          <w:hyperlink w:anchor="_Toc98432757" w:history="1">
            <w:r w:rsidR="00C2563F" w:rsidRPr="00366FA5">
              <w:rPr>
                <w:rStyle w:val="Hyperlink"/>
                <w:noProof/>
              </w:rPr>
              <w:t>2.4</w:t>
            </w:r>
            <w:r w:rsidR="00C2563F">
              <w:rPr>
                <w:rFonts w:eastAsiaTheme="minorEastAsia" w:cstheme="minorBidi"/>
                <w:b w:val="0"/>
                <w:bCs w:val="0"/>
                <w:smallCaps w:val="0"/>
                <w:noProof/>
                <w:sz w:val="24"/>
                <w:szCs w:val="24"/>
              </w:rPr>
              <w:tab/>
            </w:r>
            <w:r w:rsidR="00C2563F" w:rsidRPr="00366FA5">
              <w:rPr>
                <w:rStyle w:val="Hyperlink"/>
                <w:noProof/>
              </w:rPr>
              <w:t>Impact Identification and Mitigation Measures</w:t>
            </w:r>
            <w:r w:rsidR="00C2563F">
              <w:rPr>
                <w:noProof/>
                <w:webHidden/>
              </w:rPr>
              <w:tab/>
            </w:r>
            <w:r w:rsidR="00C2563F">
              <w:rPr>
                <w:noProof/>
                <w:webHidden/>
              </w:rPr>
              <w:fldChar w:fldCharType="begin"/>
            </w:r>
            <w:r w:rsidR="00C2563F">
              <w:rPr>
                <w:noProof/>
                <w:webHidden/>
              </w:rPr>
              <w:instrText xml:space="preserve"> PAGEREF _Toc98432757 \h </w:instrText>
            </w:r>
            <w:r w:rsidR="00C2563F">
              <w:rPr>
                <w:noProof/>
                <w:webHidden/>
              </w:rPr>
            </w:r>
            <w:r w:rsidR="00C2563F">
              <w:rPr>
                <w:noProof/>
                <w:webHidden/>
              </w:rPr>
              <w:fldChar w:fldCharType="separate"/>
            </w:r>
            <w:r w:rsidR="00C2563F">
              <w:rPr>
                <w:noProof/>
                <w:webHidden/>
              </w:rPr>
              <w:t>8</w:t>
            </w:r>
            <w:r w:rsidR="00C2563F">
              <w:rPr>
                <w:noProof/>
                <w:webHidden/>
              </w:rPr>
              <w:fldChar w:fldCharType="end"/>
            </w:r>
          </w:hyperlink>
        </w:p>
        <w:p w14:paraId="1C60AE4D" w14:textId="5E8DA0D2" w:rsidR="00C2563F" w:rsidRDefault="00354E01">
          <w:pPr>
            <w:pStyle w:val="TOC1"/>
            <w:tabs>
              <w:tab w:val="right" w:leader="dot" w:pos="9170"/>
            </w:tabs>
            <w:rPr>
              <w:rFonts w:eastAsiaTheme="minorEastAsia" w:cstheme="minorBidi"/>
              <w:b w:val="0"/>
              <w:bCs w:val="0"/>
              <w:caps w:val="0"/>
              <w:noProof/>
              <w:sz w:val="24"/>
              <w:szCs w:val="24"/>
              <w:u w:val="none"/>
            </w:rPr>
          </w:pPr>
          <w:hyperlink w:anchor="_Toc98432758" w:history="1">
            <w:r w:rsidR="00C2563F" w:rsidRPr="00366FA5">
              <w:rPr>
                <w:rStyle w:val="Hyperlink"/>
                <w:rFonts w:eastAsia="Calibri"/>
                <w:noProof/>
                <w:lang w:val="en-US"/>
              </w:rPr>
              <w:t>3.0 DESCRIPTION OF THE PROJECT</w:t>
            </w:r>
            <w:r w:rsidR="00C2563F">
              <w:rPr>
                <w:noProof/>
                <w:webHidden/>
              </w:rPr>
              <w:tab/>
            </w:r>
            <w:r w:rsidR="00C2563F">
              <w:rPr>
                <w:noProof/>
                <w:webHidden/>
              </w:rPr>
              <w:fldChar w:fldCharType="begin"/>
            </w:r>
            <w:r w:rsidR="00C2563F">
              <w:rPr>
                <w:noProof/>
                <w:webHidden/>
              </w:rPr>
              <w:instrText xml:space="preserve"> PAGEREF _Toc98432758 \h </w:instrText>
            </w:r>
            <w:r w:rsidR="00C2563F">
              <w:rPr>
                <w:noProof/>
                <w:webHidden/>
              </w:rPr>
            </w:r>
            <w:r w:rsidR="00C2563F">
              <w:rPr>
                <w:noProof/>
                <w:webHidden/>
              </w:rPr>
              <w:fldChar w:fldCharType="separate"/>
            </w:r>
            <w:r w:rsidR="00C2563F">
              <w:rPr>
                <w:noProof/>
                <w:webHidden/>
              </w:rPr>
              <w:t>8</w:t>
            </w:r>
            <w:r w:rsidR="00C2563F">
              <w:rPr>
                <w:noProof/>
                <w:webHidden/>
              </w:rPr>
              <w:fldChar w:fldCharType="end"/>
            </w:r>
          </w:hyperlink>
        </w:p>
        <w:p w14:paraId="440B7911" w14:textId="4686E4F9" w:rsidR="00C2563F" w:rsidRDefault="00354E01">
          <w:pPr>
            <w:pStyle w:val="TOC2"/>
            <w:tabs>
              <w:tab w:val="right" w:leader="dot" w:pos="9170"/>
            </w:tabs>
            <w:rPr>
              <w:rFonts w:eastAsiaTheme="minorEastAsia" w:cstheme="minorBidi"/>
              <w:b w:val="0"/>
              <w:bCs w:val="0"/>
              <w:smallCaps w:val="0"/>
              <w:noProof/>
              <w:sz w:val="24"/>
              <w:szCs w:val="24"/>
            </w:rPr>
          </w:pPr>
          <w:hyperlink w:anchor="_Toc98432759" w:history="1">
            <w:r w:rsidR="00C2563F" w:rsidRPr="00366FA5">
              <w:rPr>
                <w:rStyle w:val="Hyperlink"/>
                <w:noProof/>
              </w:rPr>
              <w:t>3.1 Project Activities</w:t>
            </w:r>
            <w:r w:rsidR="00C2563F">
              <w:rPr>
                <w:noProof/>
                <w:webHidden/>
              </w:rPr>
              <w:tab/>
            </w:r>
            <w:r w:rsidR="00C2563F">
              <w:rPr>
                <w:noProof/>
                <w:webHidden/>
              </w:rPr>
              <w:fldChar w:fldCharType="begin"/>
            </w:r>
            <w:r w:rsidR="00C2563F">
              <w:rPr>
                <w:noProof/>
                <w:webHidden/>
              </w:rPr>
              <w:instrText xml:space="preserve"> PAGEREF _Toc98432759 \h </w:instrText>
            </w:r>
            <w:r w:rsidR="00C2563F">
              <w:rPr>
                <w:noProof/>
                <w:webHidden/>
              </w:rPr>
            </w:r>
            <w:r w:rsidR="00C2563F">
              <w:rPr>
                <w:noProof/>
                <w:webHidden/>
              </w:rPr>
              <w:fldChar w:fldCharType="separate"/>
            </w:r>
            <w:r w:rsidR="00C2563F">
              <w:rPr>
                <w:noProof/>
                <w:webHidden/>
              </w:rPr>
              <w:t>9</w:t>
            </w:r>
            <w:r w:rsidR="00C2563F">
              <w:rPr>
                <w:noProof/>
                <w:webHidden/>
              </w:rPr>
              <w:fldChar w:fldCharType="end"/>
            </w:r>
          </w:hyperlink>
        </w:p>
        <w:p w14:paraId="07306AC1" w14:textId="7971DBB7" w:rsidR="00C2563F" w:rsidRDefault="00354E01">
          <w:pPr>
            <w:pStyle w:val="TOC1"/>
            <w:tabs>
              <w:tab w:val="right" w:leader="dot" w:pos="9170"/>
            </w:tabs>
            <w:rPr>
              <w:rFonts w:eastAsiaTheme="minorEastAsia" w:cstheme="minorBidi"/>
              <w:b w:val="0"/>
              <w:bCs w:val="0"/>
              <w:caps w:val="0"/>
              <w:noProof/>
              <w:sz w:val="24"/>
              <w:szCs w:val="24"/>
              <w:u w:val="none"/>
            </w:rPr>
          </w:pPr>
          <w:hyperlink w:anchor="_Toc98432760" w:history="1">
            <w:r w:rsidR="00C2563F" w:rsidRPr="00366FA5">
              <w:rPr>
                <w:rStyle w:val="Hyperlink"/>
                <w:rFonts w:eastAsia="Calibri"/>
                <w:noProof/>
                <w:lang w:val="en-US"/>
              </w:rPr>
              <w:t>4.0 LEGAL AND POLICY FRAMEWORKS</w:t>
            </w:r>
            <w:r w:rsidR="00C2563F">
              <w:rPr>
                <w:noProof/>
                <w:webHidden/>
              </w:rPr>
              <w:tab/>
            </w:r>
            <w:r w:rsidR="00C2563F">
              <w:rPr>
                <w:noProof/>
                <w:webHidden/>
              </w:rPr>
              <w:fldChar w:fldCharType="begin"/>
            </w:r>
            <w:r w:rsidR="00C2563F">
              <w:rPr>
                <w:noProof/>
                <w:webHidden/>
              </w:rPr>
              <w:instrText xml:space="preserve"> PAGEREF _Toc98432760 \h </w:instrText>
            </w:r>
            <w:r w:rsidR="00C2563F">
              <w:rPr>
                <w:noProof/>
                <w:webHidden/>
              </w:rPr>
            </w:r>
            <w:r w:rsidR="00C2563F">
              <w:rPr>
                <w:noProof/>
                <w:webHidden/>
              </w:rPr>
              <w:fldChar w:fldCharType="separate"/>
            </w:r>
            <w:r w:rsidR="00C2563F">
              <w:rPr>
                <w:noProof/>
                <w:webHidden/>
              </w:rPr>
              <w:t>11</w:t>
            </w:r>
            <w:r w:rsidR="00C2563F">
              <w:rPr>
                <w:noProof/>
                <w:webHidden/>
              </w:rPr>
              <w:fldChar w:fldCharType="end"/>
            </w:r>
          </w:hyperlink>
        </w:p>
        <w:p w14:paraId="677C1EF7" w14:textId="5D3B5578" w:rsidR="00C2563F" w:rsidRDefault="00354E01">
          <w:pPr>
            <w:pStyle w:val="TOC2"/>
            <w:tabs>
              <w:tab w:val="left" w:pos="522"/>
              <w:tab w:val="right" w:leader="dot" w:pos="9170"/>
            </w:tabs>
            <w:rPr>
              <w:rFonts w:eastAsiaTheme="minorEastAsia" w:cstheme="minorBidi"/>
              <w:b w:val="0"/>
              <w:bCs w:val="0"/>
              <w:smallCaps w:val="0"/>
              <w:noProof/>
              <w:sz w:val="24"/>
              <w:szCs w:val="24"/>
            </w:rPr>
          </w:pPr>
          <w:hyperlink w:anchor="_Toc98432761" w:history="1">
            <w:r w:rsidR="00C2563F" w:rsidRPr="00366FA5">
              <w:rPr>
                <w:rStyle w:val="Hyperlink"/>
                <w:rFonts w:eastAsia="Calibri"/>
                <w:noProof/>
                <w:lang w:val="en-US"/>
              </w:rPr>
              <w:t>4.1</w:t>
            </w:r>
            <w:r w:rsidR="00C2563F">
              <w:rPr>
                <w:rFonts w:eastAsiaTheme="minorEastAsia" w:cstheme="minorBidi"/>
                <w:b w:val="0"/>
                <w:bCs w:val="0"/>
                <w:smallCaps w:val="0"/>
                <w:noProof/>
                <w:sz w:val="24"/>
                <w:szCs w:val="24"/>
              </w:rPr>
              <w:tab/>
            </w:r>
            <w:r w:rsidR="00C2563F" w:rsidRPr="00366FA5">
              <w:rPr>
                <w:rStyle w:val="Hyperlink"/>
                <w:rFonts w:eastAsia="Calibri"/>
                <w:noProof/>
                <w:lang w:val="en-US"/>
              </w:rPr>
              <w:t>National Regulatory Framework</w:t>
            </w:r>
            <w:r w:rsidR="00C2563F">
              <w:rPr>
                <w:noProof/>
                <w:webHidden/>
              </w:rPr>
              <w:tab/>
            </w:r>
            <w:r w:rsidR="00C2563F">
              <w:rPr>
                <w:noProof/>
                <w:webHidden/>
              </w:rPr>
              <w:fldChar w:fldCharType="begin"/>
            </w:r>
            <w:r w:rsidR="00C2563F">
              <w:rPr>
                <w:noProof/>
                <w:webHidden/>
              </w:rPr>
              <w:instrText xml:space="preserve"> PAGEREF _Toc98432761 \h </w:instrText>
            </w:r>
            <w:r w:rsidR="00C2563F">
              <w:rPr>
                <w:noProof/>
                <w:webHidden/>
              </w:rPr>
            </w:r>
            <w:r w:rsidR="00C2563F">
              <w:rPr>
                <w:noProof/>
                <w:webHidden/>
              </w:rPr>
              <w:fldChar w:fldCharType="separate"/>
            </w:r>
            <w:r w:rsidR="00C2563F">
              <w:rPr>
                <w:noProof/>
                <w:webHidden/>
              </w:rPr>
              <w:t>11</w:t>
            </w:r>
            <w:r w:rsidR="00C2563F">
              <w:rPr>
                <w:noProof/>
                <w:webHidden/>
              </w:rPr>
              <w:fldChar w:fldCharType="end"/>
            </w:r>
          </w:hyperlink>
        </w:p>
        <w:p w14:paraId="1FBCD40E" w14:textId="0DED6BB4" w:rsidR="00C2563F" w:rsidRDefault="00354E01">
          <w:pPr>
            <w:pStyle w:val="TOC3"/>
            <w:tabs>
              <w:tab w:val="left" w:pos="686"/>
              <w:tab w:val="right" w:leader="dot" w:pos="9170"/>
            </w:tabs>
            <w:rPr>
              <w:rFonts w:eastAsiaTheme="minorEastAsia" w:cstheme="minorBidi"/>
              <w:smallCaps w:val="0"/>
              <w:noProof/>
              <w:sz w:val="24"/>
              <w:szCs w:val="24"/>
            </w:rPr>
          </w:pPr>
          <w:hyperlink w:anchor="_Toc98432762" w:history="1">
            <w:r w:rsidR="00C2563F" w:rsidRPr="00366FA5">
              <w:rPr>
                <w:rStyle w:val="Hyperlink"/>
                <w:noProof/>
              </w:rPr>
              <w:t>4.1.1</w:t>
            </w:r>
            <w:r w:rsidR="00C2563F">
              <w:rPr>
                <w:rFonts w:eastAsiaTheme="minorEastAsia" w:cstheme="minorBidi"/>
                <w:smallCaps w:val="0"/>
                <w:noProof/>
                <w:sz w:val="24"/>
                <w:szCs w:val="24"/>
              </w:rPr>
              <w:tab/>
            </w:r>
            <w:r w:rsidR="00C2563F" w:rsidRPr="00366FA5">
              <w:rPr>
                <w:rStyle w:val="Hyperlink"/>
                <w:noProof/>
              </w:rPr>
              <w:t>Constitution of Zimbabwe</w:t>
            </w:r>
            <w:r w:rsidR="00C2563F">
              <w:rPr>
                <w:noProof/>
                <w:webHidden/>
              </w:rPr>
              <w:tab/>
            </w:r>
            <w:r w:rsidR="00C2563F">
              <w:rPr>
                <w:noProof/>
                <w:webHidden/>
              </w:rPr>
              <w:fldChar w:fldCharType="begin"/>
            </w:r>
            <w:r w:rsidR="00C2563F">
              <w:rPr>
                <w:noProof/>
                <w:webHidden/>
              </w:rPr>
              <w:instrText xml:space="preserve"> PAGEREF _Toc98432762 \h </w:instrText>
            </w:r>
            <w:r w:rsidR="00C2563F">
              <w:rPr>
                <w:noProof/>
                <w:webHidden/>
              </w:rPr>
            </w:r>
            <w:r w:rsidR="00C2563F">
              <w:rPr>
                <w:noProof/>
                <w:webHidden/>
              </w:rPr>
              <w:fldChar w:fldCharType="separate"/>
            </w:r>
            <w:r w:rsidR="00C2563F">
              <w:rPr>
                <w:noProof/>
                <w:webHidden/>
              </w:rPr>
              <w:t>11</w:t>
            </w:r>
            <w:r w:rsidR="00C2563F">
              <w:rPr>
                <w:noProof/>
                <w:webHidden/>
              </w:rPr>
              <w:fldChar w:fldCharType="end"/>
            </w:r>
          </w:hyperlink>
        </w:p>
        <w:p w14:paraId="2A1FED43" w14:textId="6FF326EE" w:rsidR="00C2563F" w:rsidRDefault="00354E01">
          <w:pPr>
            <w:pStyle w:val="TOC3"/>
            <w:tabs>
              <w:tab w:val="left" w:pos="686"/>
              <w:tab w:val="right" w:leader="dot" w:pos="9170"/>
            </w:tabs>
            <w:rPr>
              <w:rFonts w:eastAsiaTheme="minorEastAsia" w:cstheme="minorBidi"/>
              <w:smallCaps w:val="0"/>
              <w:noProof/>
              <w:sz w:val="24"/>
              <w:szCs w:val="24"/>
            </w:rPr>
          </w:pPr>
          <w:hyperlink w:anchor="_Toc98432763" w:history="1">
            <w:r w:rsidR="00C2563F" w:rsidRPr="00366FA5">
              <w:rPr>
                <w:rStyle w:val="Hyperlink"/>
                <w:noProof/>
              </w:rPr>
              <w:t>4.1.2</w:t>
            </w:r>
            <w:r w:rsidR="00C2563F">
              <w:rPr>
                <w:rFonts w:eastAsiaTheme="minorEastAsia" w:cstheme="minorBidi"/>
                <w:smallCaps w:val="0"/>
                <w:noProof/>
                <w:sz w:val="24"/>
                <w:szCs w:val="24"/>
              </w:rPr>
              <w:tab/>
            </w:r>
            <w:r w:rsidR="00C2563F" w:rsidRPr="00366FA5">
              <w:rPr>
                <w:rStyle w:val="Hyperlink"/>
                <w:noProof/>
              </w:rPr>
              <w:t>Environmental Management Act</w:t>
            </w:r>
            <w:r w:rsidR="00C2563F">
              <w:rPr>
                <w:noProof/>
                <w:webHidden/>
              </w:rPr>
              <w:tab/>
            </w:r>
            <w:r w:rsidR="00C2563F">
              <w:rPr>
                <w:noProof/>
                <w:webHidden/>
              </w:rPr>
              <w:fldChar w:fldCharType="begin"/>
            </w:r>
            <w:r w:rsidR="00C2563F">
              <w:rPr>
                <w:noProof/>
                <w:webHidden/>
              </w:rPr>
              <w:instrText xml:space="preserve"> PAGEREF _Toc98432763 \h </w:instrText>
            </w:r>
            <w:r w:rsidR="00C2563F">
              <w:rPr>
                <w:noProof/>
                <w:webHidden/>
              </w:rPr>
            </w:r>
            <w:r w:rsidR="00C2563F">
              <w:rPr>
                <w:noProof/>
                <w:webHidden/>
              </w:rPr>
              <w:fldChar w:fldCharType="separate"/>
            </w:r>
            <w:r w:rsidR="00C2563F">
              <w:rPr>
                <w:noProof/>
                <w:webHidden/>
              </w:rPr>
              <w:t>11</w:t>
            </w:r>
            <w:r w:rsidR="00C2563F">
              <w:rPr>
                <w:noProof/>
                <w:webHidden/>
              </w:rPr>
              <w:fldChar w:fldCharType="end"/>
            </w:r>
          </w:hyperlink>
        </w:p>
        <w:p w14:paraId="25DDE474" w14:textId="2AFA0017" w:rsidR="00C2563F" w:rsidRDefault="00354E01">
          <w:pPr>
            <w:pStyle w:val="TOC3"/>
            <w:tabs>
              <w:tab w:val="left" w:pos="686"/>
              <w:tab w:val="right" w:leader="dot" w:pos="9170"/>
            </w:tabs>
            <w:rPr>
              <w:rFonts w:eastAsiaTheme="minorEastAsia" w:cstheme="minorBidi"/>
              <w:smallCaps w:val="0"/>
              <w:noProof/>
              <w:sz w:val="24"/>
              <w:szCs w:val="24"/>
            </w:rPr>
          </w:pPr>
          <w:hyperlink w:anchor="_Toc98432764" w:history="1">
            <w:r w:rsidR="00C2563F" w:rsidRPr="00366FA5">
              <w:rPr>
                <w:rStyle w:val="Hyperlink"/>
                <w:noProof/>
              </w:rPr>
              <w:t>4.1.3</w:t>
            </w:r>
            <w:r w:rsidR="00C2563F">
              <w:rPr>
                <w:rFonts w:eastAsiaTheme="minorEastAsia" w:cstheme="minorBidi"/>
                <w:smallCaps w:val="0"/>
                <w:noProof/>
                <w:sz w:val="24"/>
                <w:szCs w:val="24"/>
              </w:rPr>
              <w:tab/>
            </w:r>
            <w:r w:rsidR="00C2563F" w:rsidRPr="00366FA5">
              <w:rPr>
                <w:rStyle w:val="Hyperlink"/>
                <w:noProof/>
              </w:rPr>
              <w:t>Occupational Health and Safety Act</w:t>
            </w:r>
            <w:r w:rsidR="00C2563F">
              <w:rPr>
                <w:noProof/>
                <w:webHidden/>
              </w:rPr>
              <w:tab/>
            </w:r>
            <w:r w:rsidR="00C2563F">
              <w:rPr>
                <w:noProof/>
                <w:webHidden/>
              </w:rPr>
              <w:fldChar w:fldCharType="begin"/>
            </w:r>
            <w:r w:rsidR="00C2563F">
              <w:rPr>
                <w:noProof/>
                <w:webHidden/>
              </w:rPr>
              <w:instrText xml:space="preserve"> PAGEREF _Toc98432764 \h </w:instrText>
            </w:r>
            <w:r w:rsidR="00C2563F">
              <w:rPr>
                <w:noProof/>
                <w:webHidden/>
              </w:rPr>
            </w:r>
            <w:r w:rsidR="00C2563F">
              <w:rPr>
                <w:noProof/>
                <w:webHidden/>
              </w:rPr>
              <w:fldChar w:fldCharType="separate"/>
            </w:r>
            <w:r w:rsidR="00C2563F">
              <w:rPr>
                <w:noProof/>
                <w:webHidden/>
              </w:rPr>
              <w:t>12</w:t>
            </w:r>
            <w:r w:rsidR="00C2563F">
              <w:rPr>
                <w:noProof/>
                <w:webHidden/>
              </w:rPr>
              <w:fldChar w:fldCharType="end"/>
            </w:r>
          </w:hyperlink>
        </w:p>
        <w:p w14:paraId="4C920A0F" w14:textId="4C178D53" w:rsidR="00C2563F" w:rsidRDefault="00354E01">
          <w:pPr>
            <w:pStyle w:val="TOC3"/>
            <w:tabs>
              <w:tab w:val="left" w:pos="686"/>
              <w:tab w:val="right" w:leader="dot" w:pos="9170"/>
            </w:tabs>
            <w:rPr>
              <w:rFonts w:eastAsiaTheme="minorEastAsia" w:cstheme="minorBidi"/>
              <w:smallCaps w:val="0"/>
              <w:noProof/>
              <w:sz w:val="24"/>
              <w:szCs w:val="24"/>
            </w:rPr>
          </w:pPr>
          <w:hyperlink w:anchor="_Toc98432765" w:history="1">
            <w:r w:rsidR="00C2563F" w:rsidRPr="00366FA5">
              <w:rPr>
                <w:rStyle w:val="Hyperlink"/>
                <w:rFonts w:eastAsia="Calibri"/>
                <w:noProof/>
                <w:lang w:val="en-US"/>
              </w:rPr>
              <w:t>4.1.4</w:t>
            </w:r>
            <w:r w:rsidR="00C2563F">
              <w:rPr>
                <w:rFonts w:eastAsiaTheme="minorEastAsia" w:cstheme="minorBidi"/>
                <w:smallCaps w:val="0"/>
                <w:noProof/>
                <w:sz w:val="24"/>
                <w:szCs w:val="24"/>
              </w:rPr>
              <w:tab/>
            </w:r>
            <w:r w:rsidR="00C2563F" w:rsidRPr="00366FA5">
              <w:rPr>
                <w:rStyle w:val="Hyperlink"/>
                <w:rFonts w:eastAsia="Calibri"/>
                <w:noProof/>
                <w:lang w:val="en-US"/>
              </w:rPr>
              <w:t>Public Health Act [15:17]</w:t>
            </w:r>
            <w:r w:rsidR="00C2563F">
              <w:rPr>
                <w:noProof/>
                <w:webHidden/>
              </w:rPr>
              <w:tab/>
            </w:r>
            <w:r w:rsidR="00C2563F">
              <w:rPr>
                <w:noProof/>
                <w:webHidden/>
              </w:rPr>
              <w:fldChar w:fldCharType="begin"/>
            </w:r>
            <w:r w:rsidR="00C2563F">
              <w:rPr>
                <w:noProof/>
                <w:webHidden/>
              </w:rPr>
              <w:instrText xml:space="preserve"> PAGEREF _Toc98432765 \h </w:instrText>
            </w:r>
            <w:r w:rsidR="00C2563F">
              <w:rPr>
                <w:noProof/>
                <w:webHidden/>
              </w:rPr>
            </w:r>
            <w:r w:rsidR="00C2563F">
              <w:rPr>
                <w:noProof/>
                <w:webHidden/>
              </w:rPr>
              <w:fldChar w:fldCharType="separate"/>
            </w:r>
            <w:r w:rsidR="00C2563F">
              <w:rPr>
                <w:noProof/>
                <w:webHidden/>
              </w:rPr>
              <w:t>12</w:t>
            </w:r>
            <w:r w:rsidR="00C2563F">
              <w:rPr>
                <w:noProof/>
                <w:webHidden/>
              </w:rPr>
              <w:fldChar w:fldCharType="end"/>
            </w:r>
          </w:hyperlink>
        </w:p>
        <w:p w14:paraId="1998CC13" w14:textId="09FAC84E" w:rsidR="00C2563F" w:rsidRDefault="00354E01">
          <w:pPr>
            <w:pStyle w:val="TOC3"/>
            <w:tabs>
              <w:tab w:val="left" w:pos="686"/>
              <w:tab w:val="right" w:leader="dot" w:pos="9170"/>
            </w:tabs>
            <w:rPr>
              <w:rFonts w:eastAsiaTheme="minorEastAsia" w:cstheme="minorBidi"/>
              <w:smallCaps w:val="0"/>
              <w:noProof/>
              <w:sz w:val="24"/>
              <w:szCs w:val="24"/>
            </w:rPr>
          </w:pPr>
          <w:hyperlink w:anchor="_Toc98432766" w:history="1">
            <w:r w:rsidR="00C2563F" w:rsidRPr="00366FA5">
              <w:rPr>
                <w:rStyle w:val="Hyperlink"/>
                <w:noProof/>
              </w:rPr>
              <w:t>4.1.5</w:t>
            </w:r>
            <w:r w:rsidR="00C2563F">
              <w:rPr>
                <w:rFonts w:eastAsiaTheme="minorEastAsia" w:cstheme="minorBidi"/>
                <w:smallCaps w:val="0"/>
                <w:noProof/>
                <w:sz w:val="24"/>
                <w:szCs w:val="24"/>
              </w:rPr>
              <w:tab/>
            </w:r>
            <w:r w:rsidR="00C2563F" w:rsidRPr="00366FA5">
              <w:rPr>
                <w:rStyle w:val="Hyperlink"/>
                <w:noProof/>
              </w:rPr>
              <w:t>Labour  Act</w:t>
            </w:r>
            <w:r w:rsidR="00C2563F">
              <w:rPr>
                <w:noProof/>
                <w:webHidden/>
              </w:rPr>
              <w:tab/>
            </w:r>
            <w:r w:rsidR="00C2563F">
              <w:rPr>
                <w:noProof/>
                <w:webHidden/>
              </w:rPr>
              <w:fldChar w:fldCharType="begin"/>
            </w:r>
            <w:r w:rsidR="00C2563F">
              <w:rPr>
                <w:noProof/>
                <w:webHidden/>
              </w:rPr>
              <w:instrText xml:space="preserve"> PAGEREF _Toc98432766 \h </w:instrText>
            </w:r>
            <w:r w:rsidR="00C2563F">
              <w:rPr>
                <w:noProof/>
                <w:webHidden/>
              </w:rPr>
            </w:r>
            <w:r w:rsidR="00C2563F">
              <w:rPr>
                <w:noProof/>
                <w:webHidden/>
              </w:rPr>
              <w:fldChar w:fldCharType="separate"/>
            </w:r>
            <w:r w:rsidR="00C2563F">
              <w:rPr>
                <w:noProof/>
                <w:webHidden/>
              </w:rPr>
              <w:t>12</w:t>
            </w:r>
            <w:r w:rsidR="00C2563F">
              <w:rPr>
                <w:noProof/>
                <w:webHidden/>
              </w:rPr>
              <w:fldChar w:fldCharType="end"/>
            </w:r>
          </w:hyperlink>
        </w:p>
        <w:p w14:paraId="15D9BA97" w14:textId="4BA59C85" w:rsidR="00C2563F" w:rsidRDefault="00354E01">
          <w:pPr>
            <w:pStyle w:val="TOC3"/>
            <w:tabs>
              <w:tab w:val="right" w:leader="dot" w:pos="9170"/>
            </w:tabs>
            <w:rPr>
              <w:rFonts w:eastAsiaTheme="minorEastAsia" w:cstheme="minorBidi"/>
              <w:smallCaps w:val="0"/>
              <w:noProof/>
              <w:sz w:val="24"/>
              <w:szCs w:val="24"/>
            </w:rPr>
          </w:pPr>
          <w:hyperlink w:anchor="_Toc98432767" w:history="1">
            <w:r w:rsidR="00C2563F" w:rsidRPr="00366FA5">
              <w:rPr>
                <w:rStyle w:val="Hyperlink"/>
                <w:noProof/>
              </w:rPr>
              <w:t>4.1.6 Education Ammendment Act (2020)</w:t>
            </w:r>
            <w:r w:rsidR="00C2563F">
              <w:rPr>
                <w:noProof/>
                <w:webHidden/>
              </w:rPr>
              <w:tab/>
            </w:r>
            <w:r w:rsidR="00C2563F">
              <w:rPr>
                <w:noProof/>
                <w:webHidden/>
              </w:rPr>
              <w:fldChar w:fldCharType="begin"/>
            </w:r>
            <w:r w:rsidR="00C2563F">
              <w:rPr>
                <w:noProof/>
                <w:webHidden/>
              </w:rPr>
              <w:instrText xml:space="preserve"> PAGEREF _Toc98432767 \h </w:instrText>
            </w:r>
            <w:r w:rsidR="00C2563F">
              <w:rPr>
                <w:noProof/>
                <w:webHidden/>
              </w:rPr>
            </w:r>
            <w:r w:rsidR="00C2563F">
              <w:rPr>
                <w:noProof/>
                <w:webHidden/>
              </w:rPr>
              <w:fldChar w:fldCharType="separate"/>
            </w:r>
            <w:r w:rsidR="00C2563F">
              <w:rPr>
                <w:noProof/>
                <w:webHidden/>
              </w:rPr>
              <w:t>13</w:t>
            </w:r>
            <w:r w:rsidR="00C2563F">
              <w:rPr>
                <w:noProof/>
                <w:webHidden/>
              </w:rPr>
              <w:fldChar w:fldCharType="end"/>
            </w:r>
          </w:hyperlink>
        </w:p>
        <w:p w14:paraId="5CD7E37C" w14:textId="5CEC3B1B" w:rsidR="00C2563F" w:rsidRDefault="00354E01">
          <w:pPr>
            <w:pStyle w:val="TOC2"/>
            <w:tabs>
              <w:tab w:val="left" w:pos="522"/>
              <w:tab w:val="right" w:leader="dot" w:pos="9170"/>
            </w:tabs>
            <w:rPr>
              <w:rFonts w:eastAsiaTheme="minorEastAsia" w:cstheme="minorBidi"/>
              <w:b w:val="0"/>
              <w:bCs w:val="0"/>
              <w:smallCaps w:val="0"/>
              <w:noProof/>
              <w:sz w:val="24"/>
              <w:szCs w:val="24"/>
            </w:rPr>
          </w:pPr>
          <w:hyperlink w:anchor="_Toc98432768" w:history="1">
            <w:r w:rsidR="00C2563F" w:rsidRPr="00366FA5">
              <w:rPr>
                <w:rStyle w:val="Hyperlink"/>
                <w:rFonts w:eastAsia="Calibri"/>
                <w:noProof/>
                <w:lang w:val="en-US"/>
              </w:rPr>
              <w:t>4.2</w:t>
            </w:r>
            <w:r w:rsidR="00C2563F">
              <w:rPr>
                <w:rFonts w:eastAsiaTheme="minorEastAsia" w:cstheme="minorBidi"/>
                <w:b w:val="0"/>
                <w:bCs w:val="0"/>
                <w:smallCaps w:val="0"/>
                <w:noProof/>
                <w:sz w:val="24"/>
                <w:szCs w:val="24"/>
              </w:rPr>
              <w:tab/>
            </w:r>
            <w:r w:rsidR="00C2563F" w:rsidRPr="00366FA5">
              <w:rPr>
                <w:rStyle w:val="Hyperlink"/>
                <w:rFonts w:eastAsia="Calibri"/>
                <w:noProof/>
                <w:lang w:val="en-US"/>
              </w:rPr>
              <w:t>Policy Framework</w:t>
            </w:r>
            <w:r w:rsidR="00C2563F">
              <w:rPr>
                <w:noProof/>
                <w:webHidden/>
              </w:rPr>
              <w:tab/>
            </w:r>
            <w:r w:rsidR="00C2563F">
              <w:rPr>
                <w:noProof/>
                <w:webHidden/>
              </w:rPr>
              <w:fldChar w:fldCharType="begin"/>
            </w:r>
            <w:r w:rsidR="00C2563F">
              <w:rPr>
                <w:noProof/>
                <w:webHidden/>
              </w:rPr>
              <w:instrText xml:space="preserve"> PAGEREF _Toc98432768 \h </w:instrText>
            </w:r>
            <w:r w:rsidR="00C2563F">
              <w:rPr>
                <w:noProof/>
                <w:webHidden/>
              </w:rPr>
            </w:r>
            <w:r w:rsidR="00C2563F">
              <w:rPr>
                <w:noProof/>
                <w:webHidden/>
              </w:rPr>
              <w:fldChar w:fldCharType="separate"/>
            </w:r>
            <w:r w:rsidR="00C2563F">
              <w:rPr>
                <w:noProof/>
                <w:webHidden/>
              </w:rPr>
              <w:t>13</w:t>
            </w:r>
            <w:r w:rsidR="00C2563F">
              <w:rPr>
                <w:noProof/>
                <w:webHidden/>
              </w:rPr>
              <w:fldChar w:fldCharType="end"/>
            </w:r>
          </w:hyperlink>
        </w:p>
        <w:p w14:paraId="613EE177" w14:textId="67264E09" w:rsidR="00C2563F" w:rsidRDefault="00354E01">
          <w:pPr>
            <w:pStyle w:val="TOC3"/>
            <w:tabs>
              <w:tab w:val="left" w:pos="686"/>
              <w:tab w:val="right" w:leader="dot" w:pos="9170"/>
            </w:tabs>
            <w:rPr>
              <w:rFonts w:eastAsiaTheme="minorEastAsia" w:cstheme="minorBidi"/>
              <w:smallCaps w:val="0"/>
              <w:noProof/>
              <w:sz w:val="24"/>
              <w:szCs w:val="24"/>
            </w:rPr>
          </w:pPr>
          <w:hyperlink w:anchor="_Toc98432769" w:history="1">
            <w:r w:rsidR="00C2563F" w:rsidRPr="00366FA5">
              <w:rPr>
                <w:rStyle w:val="Hyperlink"/>
                <w:rFonts w:eastAsia="Calibri"/>
                <w:noProof/>
                <w:lang w:val="en-US"/>
              </w:rPr>
              <w:t>4.2.1</w:t>
            </w:r>
            <w:r w:rsidR="00C2563F">
              <w:rPr>
                <w:rFonts w:eastAsiaTheme="minorEastAsia" w:cstheme="minorBidi"/>
                <w:smallCaps w:val="0"/>
                <w:noProof/>
                <w:sz w:val="24"/>
                <w:szCs w:val="24"/>
              </w:rPr>
              <w:tab/>
            </w:r>
            <w:r w:rsidR="00C2563F" w:rsidRPr="00366FA5">
              <w:rPr>
                <w:rStyle w:val="Hyperlink"/>
                <w:rFonts w:eastAsia="Calibri"/>
                <w:noProof/>
                <w:lang w:val="en-US"/>
              </w:rPr>
              <w:t>National Education Policy</w:t>
            </w:r>
            <w:r w:rsidR="00C2563F">
              <w:rPr>
                <w:noProof/>
                <w:webHidden/>
              </w:rPr>
              <w:tab/>
            </w:r>
            <w:r w:rsidR="00C2563F">
              <w:rPr>
                <w:noProof/>
                <w:webHidden/>
              </w:rPr>
              <w:fldChar w:fldCharType="begin"/>
            </w:r>
            <w:r w:rsidR="00C2563F">
              <w:rPr>
                <w:noProof/>
                <w:webHidden/>
              </w:rPr>
              <w:instrText xml:space="preserve"> PAGEREF _Toc98432769 \h </w:instrText>
            </w:r>
            <w:r w:rsidR="00C2563F">
              <w:rPr>
                <w:noProof/>
                <w:webHidden/>
              </w:rPr>
            </w:r>
            <w:r w:rsidR="00C2563F">
              <w:rPr>
                <w:noProof/>
                <w:webHidden/>
              </w:rPr>
              <w:fldChar w:fldCharType="separate"/>
            </w:r>
            <w:r w:rsidR="00C2563F">
              <w:rPr>
                <w:noProof/>
                <w:webHidden/>
              </w:rPr>
              <w:t>13</w:t>
            </w:r>
            <w:r w:rsidR="00C2563F">
              <w:rPr>
                <w:noProof/>
                <w:webHidden/>
              </w:rPr>
              <w:fldChar w:fldCharType="end"/>
            </w:r>
          </w:hyperlink>
        </w:p>
        <w:p w14:paraId="445C6EC4" w14:textId="22DE7794" w:rsidR="00C2563F" w:rsidRDefault="00354E01">
          <w:pPr>
            <w:pStyle w:val="TOC3"/>
            <w:tabs>
              <w:tab w:val="right" w:leader="dot" w:pos="9170"/>
            </w:tabs>
            <w:rPr>
              <w:rFonts w:eastAsiaTheme="minorEastAsia" w:cstheme="minorBidi"/>
              <w:smallCaps w:val="0"/>
              <w:noProof/>
              <w:sz w:val="24"/>
              <w:szCs w:val="24"/>
            </w:rPr>
          </w:pPr>
          <w:hyperlink w:anchor="_Toc98432770" w:history="1">
            <w:r w:rsidR="00C2563F" w:rsidRPr="00366FA5">
              <w:rPr>
                <w:rStyle w:val="Hyperlink"/>
                <w:noProof/>
              </w:rPr>
              <w:t>4.2.2 The Zimbabwe School Health Policy (ZSHP)</w:t>
            </w:r>
            <w:r w:rsidR="00C2563F">
              <w:rPr>
                <w:noProof/>
                <w:webHidden/>
              </w:rPr>
              <w:tab/>
            </w:r>
            <w:r w:rsidR="00C2563F">
              <w:rPr>
                <w:noProof/>
                <w:webHidden/>
              </w:rPr>
              <w:fldChar w:fldCharType="begin"/>
            </w:r>
            <w:r w:rsidR="00C2563F">
              <w:rPr>
                <w:noProof/>
                <w:webHidden/>
              </w:rPr>
              <w:instrText xml:space="preserve"> PAGEREF _Toc98432770 \h </w:instrText>
            </w:r>
            <w:r w:rsidR="00C2563F">
              <w:rPr>
                <w:noProof/>
                <w:webHidden/>
              </w:rPr>
            </w:r>
            <w:r w:rsidR="00C2563F">
              <w:rPr>
                <w:noProof/>
                <w:webHidden/>
              </w:rPr>
              <w:fldChar w:fldCharType="separate"/>
            </w:r>
            <w:r w:rsidR="00C2563F">
              <w:rPr>
                <w:noProof/>
                <w:webHidden/>
              </w:rPr>
              <w:t>13</w:t>
            </w:r>
            <w:r w:rsidR="00C2563F">
              <w:rPr>
                <w:noProof/>
                <w:webHidden/>
              </w:rPr>
              <w:fldChar w:fldCharType="end"/>
            </w:r>
          </w:hyperlink>
        </w:p>
        <w:p w14:paraId="29123B8F" w14:textId="58A7B640" w:rsidR="00C2563F" w:rsidRDefault="00354E01">
          <w:pPr>
            <w:pStyle w:val="TOC3"/>
            <w:tabs>
              <w:tab w:val="right" w:leader="dot" w:pos="9170"/>
            </w:tabs>
            <w:rPr>
              <w:rFonts w:eastAsiaTheme="minorEastAsia" w:cstheme="minorBidi"/>
              <w:smallCaps w:val="0"/>
              <w:noProof/>
              <w:sz w:val="24"/>
              <w:szCs w:val="24"/>
            </w:rPr>
          </w:pPr>
          <w:hyperlink w:anchor="_Toc98432771" w:history="1">
            <w:r w:rsidR="00C2563F" w:rsidRPr="00366FA5">
              <w:rPr>
                <w:rStyle w:val="Hyperlink"/>
                <w:noProof/>
              </w:rPr>
              <w:t>4.2.3 National Sanitation and Hygiene Strategy</w:t>
            </w:r>
            <w:r w:rsidR="00C2563F">
              <w:rPr>
                <w:noProof/>
                <w:webHidden/>
              </w:rPr>
              <w:tab/>
            </w:r>
            <w:r w:rsidR="00C2563F">
              <w:rPr>
                <w:noProof/>
                <w:webHidden/>
              </w:rPr>
              <w:fldChar w:fldCharType="begin"/>
            </w:r>
            <w:r w:rsidR="00C2563F">
              <w:rPr>
                <w:noProof/>
                <w:webHidden/>
              </w:rPr>
              <w:instrText xml:space="preserve"> PAGEREF _Toc98432771 \h </w:instrText>
            </w:r>
            <w:r w:rsidR="00C2563F">
              <w:rPr>
                <w:noProof/>
                <w:webHidden/>
              </w:rPr>
            </w:r>
            <w:r w:rsidR="00C2563F">
              <w:rPr>
                <w:noProof/>
                <w:webHidden/>
              </w:rPr>
              <w:fldChar w:fldCharType="separate"/>
            </w:r>
            <w:r w:rsidR="00C2563F">
              <w:rPr>
                <w:noProof/>
                <w:webHidden/>
              </w:rPr>
              <w:t>13</w:t>
            </w:r>
            <w:r w:rsidR="00C2563F">
              <w:rPr>
                <w:noProof/>
                <w:webHidden/>
              </w:rPr>
              <w:fldChar w:fldCharType="end"/>
            </w:r>
          </w:hyperlink>
        </w:p>
        <w:p w14:paraId="3B839512" w14:textId="643F69BA" w:rsidR="00C2563F" w:rsidRDefault="00354E01">
          <w:pPr>
            <w:pStyle w:val="TOC2"/>
            <w:tabs>
              <w:tab w:val="left" w:pos="522"/>
              <w:tab w:val="right" w:leader="dot" w:pos="9170"/>
            </w:tabs>
            <w:rPr>
              <w:rFonts w:eastAsiaTheme="minorEastAsia" w:cstheme="minorBidi"/>
              <w:b w:val="0"/>
              <w:bCs w:val="0"/>
              <w:smallCaps w:val="0"/>
              <w:noProof/>
              <w:sz w:val="24"/>
              <w:szCs w:val="24"/>
            </w:rPr>
          </w:pPr>
          <w:hyperlink w:anchor="_Toc98432772" w:history="1">
            <w:r w:rsidR="00C2563F" w:rsidRPr="00366FA5">
              <w:rPr>
                <w:rStyle w:val="Hyperlink"/>
                <w:noProof/>
              </w:rPr>
              <w:t>4.3</w:t>
            </w:r>
            <w:r w:rsidR="00C2563F">
              <w:rPr>
                <w:rFonts w:eastAsiaTheme="minorEastAsia" w:cstheme="minorBidi"/>
                <w:b w:val="0"/>
                <w:bCs w:val="0"/>
                <w:smallCaps w:val="0"/>
                <w:noProof/>
                <w:sz w:val="24"/>
                <w:szCs w:val="24"/>
              </w:rPr>
              <w:tab/>
            </w:r>
            <w:r w:rsidR="00C2563F" w:rsidRPr="00366FA5">
              <w:rPr>
                <w:rStyle w:val="Hyperlink"/>
                <w:noProof/>
              </w:rPr>
              <w:t>World Bank Environmental and Social Standards</w:t>
            </w:r>
            <w:r w:rsidR="00C2563F">
              <w:rPr>
                <w:noProof/>
                <w:webHidden/>
              </w:rPr>
              <w:tab/>
            </w:r>
            <w:r w:rsidR="00C2563F">
              <w:rPr>
                <w:noProof/>
                <w:webHidden/>
              </w:rPr>
              <w:fldChar w:fldCharType="begin"/>
            </w:r>
            <w:r w:rsidR="00C2563F">
              <w:rPr>
                <w:noProof/>
                <w:webHidden/>
              </w:rPr>
              <w:instrText xml:space="preserve"> PAGEREF _Toc98432772 \h </w:instrText>
            </w:r>
            <w:r w:rsidR="00C2563F">
              <w:rPr>
                <w:noProof/>
                <w:webHidden/>
              </w:rPr>
            </w:r>
            <w:r w:rsidR="00C2563F">
              <w:rPr>
                <w:noProof/>
                <w:webHidden/>
              </w:rPr>
              <w:fldChar w:fldCharType="separate"/>
            </w:r>
            <w:r w:rsidR="00C2563F">
              <w:rPr>
                <w:noProof/>
                <w:webHidden/>
              </w:rPr>
              <w:t>15</w:t>
            </w:r>
            <w:r w:rsidR="00C2563F">
              <w:rPr>
                <w:noProof/>
                <w:webHidden/>
              </w:rPr>
              <w:fldChar w:fldCharType="end"/>
            </w:r>
          </w:hyperlink>
        </w:p>
        <w:p w14:paraId="41FAAF40" w14:textId="06B0506B" w:rsidR="00C2563F" w:rsidRDefault="00354E01">
          <w:pPr>
            <w:pStyle w:val="TOC2"/>
            <w:tabs>
              <w:tab w:val="left" w:pos="522"/>
              <w:tab w:val="right" w:leader="dot" w:pos="9170"/>
            </w:tabs>
            <w:rPr>
              <w:rFonts w:eastAsiaTheme="minorEastAsia" w:cstheme="minorBidi"/>
              <w:b w:val="0"/>
              <w:bCs w:val="0"/>
              <w:smallCaps w:val="0"/>
              <w:noProof/>
              <w:sz w:val="24"/>
              <w:szCs w:val="24"/>
            </w:rPr>
          </w:pPr>
          <w:hyperlink w:anchor="_Toc98432773" w:history="1">
            <w:r w:rsidR="00C2563F" w:rsidRPr="00366FA5">
              <w:rPr>
                <w:rStyle w:val="Hyperlink"/>
                <w:noProof/>
              </w:rPr>
              <w:t>4.4</w:t>
            </w:r>
            <w:r w:rsidR="00C2563F">
              <w:rPr>
                <w:rFonts w:eastAsiaTheme="minorEastAsia" w:cstheme="minorBidi"/>
                <w:b w:val="0"/>
                <w:bCs w:val="0"/>
                <w:smallCaps w:val="0"/>
                <w:noProof/>
                <w:sz w:val="24"/>
                <w:szCs w:val="24"/>
              </w:rPr>
              <w:tab/>
            </w:r>
            <w:r w:rsidR="00C2563F" w:rsidRPr="00366FA5">
              <w:rPr>
                <w:rStyle w:val="Hyperlink"/>
                <w:noProof/>
              </w:rPr>
              <w:t>International Conventions</w:t>
            </w:r>
            <w:r w:rsidR="00C2563F">
              <w:rPr>
                <w:noProof/>
                <w:webHidden/>
              </w:rPr>
              <w:tab/>
            </w:r>
            <w:r w:rsidR="00C2563F">
              <w:rPr>
                <w:noProof/>
                <w:webHidden/>
              </w:rPr>
              <w:fldChar w:fldCharType="begin"/>
            </w:r>
            <w:r w:rsidR="00C2563F">
              <w:rPr>
                <w:noProof/>
                <w:webHidden/>
              </w:rPr>
              <w:instrText xml:space="preserve"> PAGEREF _Toc98432773 \h </w:instrText>
            </w:r>
            <w:r w:rsidR="00C2563F">
              <w:rPr>
                <w:noProof/>
                <w:webHidden/>
              </w:rPr>
            </w:r>
            <w:r w:rsidR="00C2563F">
              <w:rPr>
                <w:noProof/>
                <w:webHidden/>
              </w:rPr>
              <w:fldChar w:fldCharType="separate"/>
            </w:r>
            <w:r w:rsidR="00C2563F">
              <w:rPr>
                <w:noProof/>
                <w:webHidden/>
              </w:rPr>
              <w:t>20</w:t>
            </w:r>
            <w:r w:rsidR="00C2563F">
              <w:rPr>
                <w:noProof/>
                <w:webHidden/>
              </w:rPr>
              <w:fldChar w:fldCharType="end"/>
            </w:r>
          </w:hyperlink>
        </w:p>
        <w:p w14:paraId="492210AD" w14:textId="41893C62" w:rsidR="00C2563F" w:rsidRDefault="00354E01">
          <w:pPr>
            <w:pStyle w:val="TOC1"/>
            <w:tabs>
              <w:tab w:val="left" w:pos="352"/>
              <w:tab w:val="right" w:leader="dot" w:pos="9170"/>
            </w:tabs>
            <w:rPr>
              <w:rFonts w:eastAsiaTheme="minorEastAsia" w:cstheme="minorBidi"/>
              <w:b w:val="0"/>
              <w:bCs w:val="0"/>
              <w:caps w:val="0"/>
              <w:noProof/>
              <w:sz w:val="24"/>
              <w:szCs w:val="24"/>
              <w:u w:val="none"/>
            </w:rPr>
          </w:pPr>
          <w:hyperlink w:anchor="_Toc98432774" w:history="1">
            <w:r w:rsidR="00C2563F" w:rsidRPr="00366FA5">
              <w:rPr>
                <w:rStyle w:val="Hyperlink"/>
                <w:noProof/>
              </w:rPr>
              <w:t>5</w:t>
            </w:r>
            <w:r w:rsidR="00C2563F">
              <w:rPr>
                <w:rFonts w:eastAsiaTheme="minorEastAsia" w:cstheme="minorBidi"/>
                <w:b w:val="0"/>
                <w:bCs w:val="0"/>
                <w:caps w:val="0"/>
                <w:noProof/>
                <w:sz w:val="24"/>
                <w:szCs w:val="24"/>
                <w:u w:val="none"/>
              </w:rPr>
              <w:tab/>
            </w:r>
            <w:r w:rsidR="00C2563F" w:rsidRPr="00366FA5">
              <w:rPr>
                <w:rStyle w:val="Hyperlink"/>
                <w:noProof/>
              </w:rPr>
              <w:t>DESCRIPTION OF THE BASELINE ENVIRONMENT</w:t>
            </w:r>
            <w:r w:rsidR="00C2563F">
              <w:rPr>
                <w:noProof/>
                <w:webHidden/>
              </w:rPr>
              <w:tab/>
            </w:r>
            <w:r w:rsidR="00C2563F">
              <w:rPr>
                <w:noProof/>
                <w:webHidden/>
              </w:rPr>
              <w:fldChar w:fldCharType="begin"/>
            </w:r>
            <w:r w:rsidR="00C2563F">
              <w:rPr>
                <w:noProof/>
                <w:webHidden/>
              </w:rPr>
              <w:instrText xml:space="preserve"> PAGEREF _Toc98432774 \h </w:instrText>
            </w:r>
            <w:r w:rsidR="00C2563F">
              <w:rPr>
                <w:noProof/>
                <w:webHidden/>
              </w:rPr>
            </w:r>
            <w:r w:rsidR="00C2563F">
              <w:rPr>
                <w:noProof/>
                <w:webHidden/>
              </w:rPr>
              <w:fldChar w:fldCharType="separate"/>
            </w:r>
            <w:r w:rsidR="00C2563F">
              <w:rPr>
                <w:noProof/>
                <w:webHidden/>
              </w:rPr>
              <w:t>20</w:t>
            </w:r>
            <w:r w:rsidR="00C2563F">
              <w:rPr>
                <w:noProof/>
                <w:webHidden/>
              </w:rPr>
              <w:fldChar w:fldCharType="end"/>
            </w:r>
          </w:hyperlink>
        </w:p>
        <w:p w14:paraId="3AE6A24D" w14:textId="44FDAB1A" w:rsidR="00C2563F" w:rsidRDefault="00354E01">
          <w:pPr>
            <w:pStyle w:val="TOC2"/>
            <w:tabs>
              <w:tab w:val="left" w:pos="522"/>
              <w:tab w:val="right" w:leader="dot" w:pos="9170"/>
            </w:tabs>
            <w:rPr>
              <w:rFonts w:eastAsiaTheme="minorEastAsia" w:cstheme="minorBidi"/>
              <w:b w:val="0"/>
              <w:bCs w:val="0"/>
              <w:smallCaps w:val="0"/>
              <w:noProof/>
              <w:sz w:val="24"/>
              <w:szCs w:val="24"/>
            </w:rPr>
          </w:pPr>
          <w:hyperlink w:anchor="_Toc98432775" w:history="1">
            <w:r w:rsidR="00C2563F" w:rsidRPr="00366FA5">
              <w:rPr>
                <w:rStyle w:val="Hyperlink"/>
                <w:noProof/>
              </w:rPr>
              <w:t>5.1</w:t>
            </w:r>
            <w:r w:rsidR="00C2563F">
              <w:rPr>
                <w:rFonts w:eastAsiaTheme="minorEastAsia" w:cstheme="minorBidi"/>
                <w:b w:val="0"/>
                <w:bCs w:val="0"/>
                <w:smallCaps w:val="0"/>
                <w:noProof/>
                <w:sz w:val="24"/>
                <w:szCs w:val="24"/>
              </w:rPr>
              <w:tab/>
            </w:r>
            <w:r w:rsidR="00C2563F" w:rsidRPr="00366FA5">
              <w:rPr>
                <w:rStyle w:val="Hyperlink"/>
                <w:noProof/>
              </w:rPr>
              <w:t>Location and Size</w:t>
            </w:r>
            <w:r w:rsidR="00C2563F">
              <w:rPr>
                <w:noProof/>
                <w:webHidden/>
              </w:rPr>
              <w:tab/>
            </w:r>
            <w:r w:rsidR="00C2563F">
              <w:rPr>
                <w:noProof/>
                <w:webHidden/>
              </w:rPr>
              <w:fldChar w:fldCharType="begin"/>
            </w:r>
            <w:r w:rsidR="00C2563F">
              <w:rPr>
                <w:noProof/>
                <w:webHidden/>
              </w:rPr>
              <w:instrText xml:space="preserve"> PAGEREF _Toc98432775 \h </w:instrText>
            </w:r>
            <w:r w:rsidR="00C2563F">
              <w:rPr>
                <w:noProof/>
                <w:webHidden/>
              </w:rPr>
            </w:r>
            <w:r w:rsidR="00C2563F">
              <w:rPr>
                <w:noProof/>
                <w:webHidden/>
              </w:rPr>
              <w:fldChar w:fldCharType="separate"/>
            </w:r>
            <w:r w:rsidR="00C2563F">
              <w:rPr>
                <w:noProof/>
                <w:webHidden/>
              </w:rPr>
              <w:t>20</w:t>
            </w:r>
            <w:r w:rsidR="00C2563F">
              <w:rPr>
                <w:noProof/>
                <w:webHidden/>
              </w:rPr>
              <w:fldChar w:fldCharType="end"/>
            </w:r>
          </w:hyperlink>
        </w:p>
        <w:p w14:paraId="3CED3B90" w14:textId="0E49E183" w:rsidR="00C2563F" w:rsidRDefault="00354E01">
          <w:pPr>
            <w:pStyle w:val="TOC2"/>
            <w:tabs>
              <w:tab w:val="left" w:pos="522"/>
              <w:tab w:val="right" w:leader="dot" w:pos="9170"/>
            </w:tabs>
            <w:rPr>
              <w:rFonts w:eastAsiaTheme="minorEastAsia" w:cstheme="minorBidi"/>
              <w:b w:val="0"/>
              <w:bCs w:val="0"/>
              <w:smallCaps w:val="0"/>
              <w:noProof/>
              <w:sz w:val="24"/>
              <w:szCs w:val="24"/>
            </w:rPr>
          </w:pPr>
          <w:hyperlink w:anchor="_Toc98432776" w:history="1">
            <w:r w:rsidR="00C2563F" w:rsidRPr="00366FA5">
              <w:rPr>
                <w:rStyle w:val="Hyperlink"/>
                <w:noProof/>
              </w:rPr>
              <w:t>5.2</w:t>
            </w:r>
            <w:r w:rsidR="00C2563F">
              <w:rPr>
                <w:rFonts w:eastAsiaTheme="minorEastAsia" w:cstheme="minorBidi"/>
                <w:b w:val="0"/>
                <w:bCs w:val="0"/>
                <w:smallCaps w:val="0"/>
                <w:noProof/>
                <w:sz w:val="24"/>
                <w:szCs w:val="24"/>
              </w:rPr>
              <w:tab/>
            </w:r>
            <w:r w:rsidR="00C2563F" w:rsidRPr="00366FA5">
              <w:rPr>
                <w:rStyle w:val="Hyperlink"/>
                <w:noProof/>
              </w:rPr>
              <w:t>Physical Environment</w:t>
            </w:r>
            <w:r w:rsidR="00C2563F">
              <w:rPr>
                <w:noProof/>
                <w:webHidden/>
              </w:rPr>
              <w:tab/>
            </w:r>
            <w:r w:rsidR="00C2563F">
              <w:rPr>
                <w:noProof/>
                <w:webHidden/>
              </w:rPr>
              <w:fldChar w:fldCharType="begin"/>
            </w:r>
            <w:r w:rsidR="00C2563F">
              <w:rPr>
                <w:noProof/>
                <w:webHidden/>
              </w:rPr>
              <w:instrText xml:space="preserve"> PAGEREF _Toc98432776 \h </w:instrText>
            </w:r>
            <w:r w:rsidR="00C2563F">
              <w:rPr>
                <w:noProof/>
                <w:webHidden/>
              </w:rPr>
            </w:r>
            <w:r w:rsidR="00C2563F">
              <w:rPr>
                <w:noProof/>
                <w:webHidden/>
              </w:rPr>
              <w:fldChar w:fldCharType="separate"/>
            </w:r>
            <w:r w:rsidR="00C2563F">
              <w:rPr>
                <w:noProof/>
                <w:webHidden/>
              </w:rPr>
              <w:t>21</w:t>
            </w:r>
            <w:r w:rsidR="00C2563F">
              <w:rPr>
                <w:noProof/>
                <w:webHidden/>
              </w:rPr>
              <w:fldChar w:fldCharType="end"/>
            </w:r>
          </w:hyperlink>
        </w:p>
        <w:p w14:paraId="7412EA1C" w14:textId="16F85303" w:rsidR="00C2563F" w:rsidRDefault="00354E01">
          <w:pPr>
            <w:pStyle w:val="TOC3"/>
            <w:tabs>
              <w:tab w:val="left" w:pos="686"/>
              <w:tab w:val="right" w:leader="dot" w:pos="9170"/>
            </w:tabs>
            <w:rPr>
              <w:rFonts w:eastAsiaTheme="minorEastAsia" w:cstheme="minorBidi"/>
              <w:smallCaps w:val="0"/>
              <w:noProof/>
              <w:sz w:val="24"/>
              <w:szCs w:val="24"/>
            </w:rPr>
          </w:pPr>
          <w:hyperlink w:anchor="_Toc98432777" w:history="1">
            <w:r w:rsidR="00C2563F" w:rsidRPr="00366FA5">
              <w:rPr>
                <w:rStyle w:val="Hyperlink"/>
                <w:noProof/>
              </w:rPr>
              <w:t>5.2.1</w:t>
            </w:r>
            <w:r w:rsidR="00C2563F">
              <w:rPr>
                <w:rFonts w:eastAsiaTheme="minorEastAsia" w:cstheme="minorBidi"/>
                <w:smallCaps w:val="0"/>
                <w:noProof/>
                <w:sz w:val="24"/>
                <w:szCs w:val="24"/>
              </w:rPr>
              <w:tab/>
            </w:r>
            <w:r w:rsidR="00C2563F" w:rsidRPr="00366FA5">
              <w:rPr>
                <w:rStyle w:val="Hyperlink"/>
                <w:noProof/>
              </w:rPr>
              <w:t>Water resources and water quality at project locations</w:t>
            </w:r>
            <w:r w:rsidR="00C2563F">
              <w:rPr>
                <w:noProof/>
                <w:webHidden/>
              </w:rPr>
              <w:tab/>
            </w:r>
            <w:r w:rsidR="00C2563F">
              <w:rPr>
                <w:noProof/>
                <w:webHidden/>
              </w:rPr>
              <w:fldChar w:fldCharType="begin"/>
            </w:r>
            <w:r w:rsidR="00C2563F">
              <w:rPr>
                <w:noProof/>
                <w:webHidden/>
              </w:rPr>
              <w:instrText xml:space="preserve"> PAGEREF _Toc98432777 \h </w:instrText>
            </w:r>
            <w:r w:rsidR="00C2563F">
              <w:rPr>
                <w:noProof/>
                <w:webHidden/>
              </w:rPr>
            </w:r>
            <w:r w:rsidR="00C2563F">
              <w:rPr>
                <w:noProof/>
                <w:webHidden/>
              </w:rPr>
              <w:fldChar w:fldCharType="separate"/>
            </w:r>
            <w:r w:rsidR="00C2563F">
              <w:rPr>
                <w:noProof/>
                <w:webHidden/>
              </w:rPr>
              <w:t>21</w:t>
            </w:r>
            <w:r w:rsidR="00C2563F">
              <w:rPr>
                <w:noProof/>
                <w:webHidden/>
              </w:rPr>
              <w:fldChar w:fldCharType="end"/>
            </w:r>
          </w:hyperlink>
        </w:p>
        <w:p w14:paraId="14AC3C78" w14:textId="5BF3BCBF" w:rsidR="00C2563F" w:rsidRDefault="00354E01">
          <w:pPr>
            <w:pStyle w:val="TOC3"/>
            <w:tabs>
              <w:tab w:val="left" w:pos="686"/>
              <w:tab w:val="right" w:leader="dot" w:pos="9170"/>
            </w:tabs>
            <w:rPr>
              <w:rFonts w:eastAsiaTheme="minorEastAsia" w:cstheme="minorBidi"/>
              <w:smallCaps w:val="0"/>
              <w:noProof/>
              <w:sz w:val="24"/>
              <w:szCs w:val="24"/>
            </w:rPr>
          </w:pPr>
          <w:hyperlink w:anchor="_Toc98432778" w:history="1">
            <w:r w:rsidR="00C2563F" w:rsidRPr="00366FA5">
              <w:rPr>
                <w:rStyle w:val="Hyperlink"/>
                <w:noProof/>
              </w:rPr>
              <w:t>5.2.2</w:t>
            </w:r>
            <w:r w:rsidR="00C2563F">
              <w:rPr>
                <w:rFonts w:eastAsiaTheme="minorEastAsia" w:cstheme="minorBidi"/>
                <w:smallCaps w:val="0"/>
                <w:noProof/>
                <w:sz w:val="24"/>
                <w:szCs w:val="24"/>
              </w:rPr>
              <w:tab/>
            </w:r>
            <w:r w:rsidR="00C2563F" w:rsidRPr="00366FA5">
              <w:rPr>
                <w:rStyle w:val="Hyperlink"/>
                <w:rFonts w:cstheme="majorHAnsi"/>
                <w:noProof/>
              </w:rPr>
              <w:t xml:space="preserve">Solid waste </w:t>
            </w:r>
            <w:r w:rsidR="00C2563F" w:rsidRPr="00366FA5">
              <w:rPr>
                <w:rStyle w:val="Hyperlink"/>
                <w:rFonts w:eastAsia="Calibri" w:cstheme="majorHAnsi"/>
                <w:noProof/>
              </w:rPr>
              <w:t>– menstrual waste</w:t>
            </w:r>
            <w:r w:rsidR="00C2563F">
              <w:rPr>
                <w:noProof/>
                <w:webHidden/>
              </w:rPr>
              <w:tab/>
            </w:r>
            <w:r w:rsidR="00C2563F">
              <w:rPr>
                <w:noProof/>
                <w:webHidden/>
              </w:rPr>
              <w:fldChar w:fldCharType="begin"/>
            </w:r>
            <w:r w:rsidR="00C2563F">
              <w:rPr>
                <w:noProof/>
                <w:webHidden/>
              </w:rPr>
              <w:instrText xml:space="preserve"> PAGEREF _Toc98432778 \h </w:instrText>
            </w:r>
            <w:r w:rsidR="00C2563F">
              <w:rPr>
                <w:noProof/>
                <w:webHidden/>
              </w:rPr>
            </w:r>
            <w:r w:rsidR="00C2563F">
              <w:rPr>
                <w:noProof/>
                <w:webHidden/>
              </w:rPr>
              <w:fldChar w:fldCharType="separate"/>
            </w:r>
            <w:r w:rsidR="00C2563F">
              <w:rPr>
                <w:noProof/>
                <w:webHidden/>
              </w:rPr>
              <w:t>21</w:t>
            </w:r>
            <w:r w:rsidR="00C2563F">
              <w:rPr>
                <w:noProof/>
                <w:webHidden/>
              </w:rPr>
              <w:fldChar w:fldCharType="end"/>
            </w:r>
          </w:hyperlink>
        </w:p>
        <w:p w14:paraId="2E988AA8" w14:textId="40924C11" w:rsidR="00C2563F" w:rsidRDefault="00354E01">
          <w:pPr>
            <w:pStyle w:val="TOC3"/>
            <w:tabs>
              <w:tab w:val="left" w:pos="686"/>
              <w:tab w:val="right" w:leader="dot" w:pos="9170"/>
            </w:tabs>
            <w:rPr>
              <w:rFonts w:eastAsiaTheme="minorEastAsia" w:cstheme="minorBidi"/>
              <w:smallCaps w:val="0"/>
              <w:noProof/>
              <w:sz w:val="24"/>
              <w:szCs w:val="24"/>
            </w:rPr>
          </w:pPr>
          <w:hyperlink w:anchor="_Toc98432779" w:history="1">
            <w:r w:rsidR="00C2563F" w:rsidRPr="00366FA5">
              <w:rPr>
                <w:rStyle w:val="Hyperlink"/>
                <w:noProof/>
              </w:rPr>
              <w:t>5.2.3</w:t>
            </w:r>
            <w:r w:rsidR="00C2563F">
              <w:rPr>
                <w:rFonts w:eastAsiaTheme="minorEastAsia" w:cstheme="minorBidi"/>
                <w:smallCaps w:val="0"/>
                <w:noProof/>
                <w:sz w:val="24"/>
                <w:szCs w:val="24"/>
              </w:rPr>
              <w:tab/>
            </w:r>
            <w:r w:rsidR="00C2563F" w:rsidRPr="00366FA5">
              <w:rPr>
                <w:rStyle w:val="Hyperlink"/>
                <w:noProof/>
              </w:rPr>
              <w:t>Payment point security arrangements at project locations</w:t>
            </w:r>
            <w:r w:rsidR="00C2563F">
              <w:rPr>
                <w:noProof/>
                <w:webHidden/>
              </w:rPr>
              <w:tab/>
            </w:r>
            <w:r w:rsidR="00C2563F">
              <w:rPr>
                <w:noProof/>
                <w:webHidden/>
              </w:rPr>
              <w:fldChar w:fldCharType="begin"/>
            </w:r>
            <w:r w:rsidR="00C2563F">
              <w:rPr>
                <w:noProof/>
                <w:webHidden/>
              </w:rPr>
              <w:instrText xml:space="preserve"> PAGEREF _Toc98432779 \h </w:instrText>
            </w:r>
            <w:r w:rsidR="00C2563F">
              <w:rPr>
                <w:noProof/>
                <w:webHidden/>
              </w:rPr>
            </w:r>
            <w:r w:rsidR="00C2563F">
              <w:rPr>
                <w:noProof/>
                <w:webHidden/>
              </w:rPr>
              <w:fldChar w:fldCharType="separate"/>
            </w:r>
            <w:r w:rsidR="00C2563F">
              <w:rPr>
                <w:noProof/>
                <w:webHidden/>
              </w:rPr>
              <w:t>21</w:t>
            </w:r>
            <w:r w:rsidR="00C2563F">
              <w:rPr>
                <w:noProof/>
                <w:webHidden/>
              </w:rPr>
              <w:fldChar w:fldCharType="end"/>
            </w:r>
          </w:hyperlink>
        </w:p>
        <w:p w14:paraId="2D0C1850" w14:textId="658283FF" w:rsidR="00C2563F" w:rsidRDefault="00354E01">
          <w:pPr>
            <w:pStyle w:val="TOC2"/>
            <w:tabs>
              <w:tab w:val="left" w:pos="522"/>
              <w:tab w:val="right" w:leader="dot" w:pos="9170"/>
            </w:tabs>
            <w:rPr>
              <w:rFonts w:eastAsiaTheme="minorEastAsia" w:cstheme="minorBidi"/>
              <w:b w:val="0"/>
              <w:bCs w:val="0"/>
              <w:smallCaps w:val="0"/>
              <w:noProof/>
              <w:sz w:val="24"/>
              <w:szCs w:val="24"/>
            </w:rPr>
          </w:pPr>
          <w:hyperlink w:anchor="_Toc98432780" w:history="1">
            <w:r w:rsidR="00C2563F" w:rsidRPr="00366FA5">
              <w:rPr>
                <w:rStyle w:val="Hyperlink"/>
                <w:noProof/>
              </w:rPr>
              <w:t>5.4</w:t>
            </w:r>
            <w:r w:rsidR="00C2563F">
              <w:rPr>
                <w:rFonts w:eastAsiaTheme="minorEastAsia" w:cstheme="minorBidi"/>
                <w:b w:val="0"/>
                <w:bCs w:val="0"/>
                <w:smallCaps w:val="0"/>
                <w:noProof/>
                <w:sz w:val="24"/>
                <w:szCs w:val="24"/>
              </w:rPr>
              <w:tab/>
            </w:r>
            <w:r w:rsidR="00C2563F" w:rsidRPr="00366FA5">
              <w:rPr>
                <w:rStyle w:val="Hyperlink"/>
                <w:noProof/>
              </w:rPr>
              <w:t>Social, Economic and Cultural Environment</w:t>
            </w:r>
            <w:r w:rsidR="00C2563F">
              <w:rPr>
                <w:noProof/>
                <w:webHidden/>
              </w:rPr>
              <w:tab/>
            </w:r>
            <w:r w:rsidR="00C2563F">
              <w:rPr>
                <w:noProof/>
                <w:webHidden/>
              </w:rPr>
              <w:fldChar w:fldCharType="begin"/>
            </w:r>
            <w:r w:rsidR="00C2563F">
              <w:rPr>
                <w:noProof/>
                <w:webHidden/>
              </w:rPr>
              <w:instrText xml:space="preserve"> PAGEREF _Toc98432780 \h </w:instrText>
            </w:r>
            <w:r w:rsidR="00C2563F">
              <w:rPr>
                <w:noProof/>
                <w:webHidden/>
              </w:rPr>
            </w:r>
            <w:r w:rsidR="00C2563F">
              <w:rPr>
                <w:noProof/>
                <w:webHidden/>
              </w:rPr>
              <w:fldChar w:fldCharType="separate"/>
            </w:r>
            <w:r w:rsidR="00C2563F">
              <w:rPr>
                <w:noProof/>
                <w:webHidden/>
              </w:rPr>
              <w:t>22</w:t>
            </w:r>
            <w:r w:rsidR="00C2563F">
              <w:rPr>
                <w:noProof/>
                <w:webHidden/>
              </w:rPr>
              <w:fldChar w:fldCharType="end"/>
            </w:r>
          </w:hyperlink>
        </w:p>
        <w:p w14:paraId="440D8144" w14:textId="487737BA" w:rsidR="00C2563F" w:rsidRDefault="00354E01">
          <w:pPr>
            <w:pStyle w:val="TOC3"/>
            <w:tabs>
              <w:tab w:val="left" w:pos="686"/>
              <w:tab w:val="right" w:leader="dot" w:pos="9170"/>
            </w:tabs>
            <w:rPr>
              <w:rFonts w:eastAsiaTheme="minorEastAsia" w:cstheme="minorBidi"/>
              <w:smallCaps w:val="0"/>
              <w:noProof/>
              <w:sz w:val="24"/>
              <w:szCs w:val="24"/>
            </w:rPr>
          </w:pPr>
          <w:hyperlink w:anchor="_Toc98432781" w:history="1">
            <w:r w:rsidR="00C2563F" w:rsidRPr="00366FA5">
              <w:rPr>
                <w:rStyle w:val="Hyperlink"/>
                <w:noProof/>
              </w:rPr>
              <w:t>5.4.1</w:t>
            </w:r>
            <w:r w:rsidR="00C2563F">
              <w:rPr>
                <w:rFonts w:eastAsiaTheme="minorEastAsia" w:cstheme="minorBidi"/>
                <w:smallCaps w:val="0"/>
                <w:noProof/>
                <w:sz w:val="24"/>
                <w:szCs w:val="24"/>
              </w:rPr>
              <w:tab/>
            </w:r>
            <w:r w:rsidR="00C2563F" w:rsidRPr="00366FA5">
              <w:rPr>
                <w:rStyle w:val="Hyperlink"/>
                <w:noProof/>
              </w:rPr>
              <w:t>Demographics</w:t>
            </w:r>
            <w:r w:rsidR="00C2563F">
              <w:rPr>
                <w:noProof/>
                <w:webHidden/>
              </w:rPr>
              <w:tab/>
            </w:r>
            <w:r w:rsidR="00C2563F">
              <w:rPr>
                <w:noProof/>
                <w:webHidden/>
              </w:rPr>
              <w:fldChar w:fldCharType="begin"/>
            </w:r>
            <w:r w:rsidR="00C2563F">
              <w:rPr>
                <w:noProof/>
                <w:webHidden/>
              </w:rPr>
              <w:instrText xml:space="preserve"> PAGEREF _Toc98432781 \h </w:instrText>
            </w:r>
            <w:r w:rsidR="00C2563F">
              <w:rPr>
                <w:noProof/>
                <w:webHidden/>
              </w:rPr>
            </w:r>
            <w:r w:rsidR="00C2563F">
              <w:rPr>
                <w:noProof/>
                <w:webHidden/>
              </w:rPr>
              <w:fldChar w:fldCharType="separate"/>
            </w:r>
            <w:r w:rsidR="00C2563F">
              <w:rPr>
                <w:noProof/>
                <w:webHidden/>
              </w:rPr>
              <w:t>22</w:t>
            </w:r>
            <w:r w:rsidR="00C2563F">
              <w:rPr>
                <w:noProof/>
                <w:webHidden/>
              </w:rPr>
              <w:fldChar w:fldCharType="end"/>
            </w:r>
          </w:hyperlink>
        </w:p>
        <w:p w14:paraId="5524DD20" w14:textId="0465D832" w:rsidR="00C2563F" w:rsidRDefault="00354E01">
          <w:pPr>
            <w:pStyle w:val="TOC3"/>
            <w:tabs>
              <w:tab w:val="left" w:pos="686"/>
              <w:tab w:val="right" w:leader="dot" w:pos="9170"/>
            </w:tabs>
            <w:rPr>
              <w:rFonts w:eastAsiaTheme="minorEastAsia" w:cstheme="minorBidi"/>
              <w:smallCaps w:val="0"/>
              <w:noProof/>
              <w:sz w:val="24"/>
              <w:szCs w:val="24"/>
            </w:rPr>
          </w:pPr>
          <w:hyperlink w:anchor="_Toc98432782" w:history="1">
            <w:r w:rsidR="00C2563F" w:rsidRPr="00366FA5">
              <w:rPr>
                <w:rStyle w:val="Hyperlink"/>
                <w:noProof/>
              </w:rPr>
              <w:t>5.4.2</w:t>
            </w:r>
            <w:r w:rsidR="00C2563F">
              <w:rPr>
                <w:rFonts w:eastAsiaTheme="minorEastAsia" w:cstheme="minorBidi"/>
                <w:smallCaps w:val="0"/>
                <w:noProof/>
                <w:sz w:val="24"/>
                <w:szCs w:val="24"/>
              </w:rPr>
              <w:tab/>
            </w:r>
            <w:r w:rsidR="00C2563F" w:rsidRPr="00366FA5">
              <w:rPr>
                <w:rStyle w:val="Hyperlink"/>
                <w:noProof/>
              </w:rPr>
              <w:t>Health</w:t>
            </w:r>
            <w:r w:rsidR="00C2563F">
              <w:rPr>
                <w:noProof/>
                <w:webHidden/>
              </w:rPr>
              <w:tab/>
            </w:r>
            <w:r w:rsidR="00C2563F">
              <w:rPr>
                <w:noProof/>
                <w:webHidden/>
              </w:rPr>
              <w:fldChar w:fldCharType="begin"/>
            </w:r>
            <w:r w:rsidR="00C2563F">
              <w:rPr>
                <w:noProof/>
                <w:webHidden/>
              </w:rPr>
              <w:instrText xml:space="preserve"> PAGEREF _Toc98432782 \h </w:instrText>
            </w:r>
            <w:r w:rsidR="00C2563F">
              <w:rPr>
                <w:noProof/>
                <w:webHidden/>
              </w:rPr>
            </w:r>
            <w:r w:rsidR="00C2563F">
              <w:rPr>
                <w:noProof/>
                <w:webHidden/>
              </w:rPr>
              <w:fldChar w:fldCharType="separate"/>
            </w:r>
            <w:r w:rsidR="00C2563F">
              <w:rPr>
                <w:noProof/>
                <w:webHidden/>
              </w:rPr>
              <w:t>22</w:t>
            </w:r>
            <w:r w:rsidR="00C2563F">
              <w:rPr>
                <w:noProof/>
                <w:webHidden/>
              </w:rPr>
              <w:fldChar w:fldCharType="end"/>
            </w:r>
          </w:hyperlink>
        </w:p>
        <w:p w14:paraId="02440326" w14:textId="0D6563A5" w:rsidR="00C2563F" w:rsidRDefault="00354E01">
          <w:pPr>
            <w:pStyle w:val="TOC3"/>
            <w:tabs>
              <w:tab w:val="left" w:pos="686"/>
              <w:tab w:val="right" w:leader="dot" w:pos="9170"/>
            </w:tabs>
            <w:rPr>
              <w:rFonts w:eastAsiaTheme="minorEastAsia" w:cstheme="minorBidi"/>
              <w:smallCaps w:val="0"/>
              <w:noProof/>
              <w:sz w:val="24"/>
              <w:szCs w:val="24"/>
            </w:rPr>
          </w:pPr>
          <w:hyperlink w:anchor="_Toc98432783" w:history="1">
            <w:r w:rsidR="00C2563F" w:rsidRPr="00366FA5">
              <w:rPr>
                <w:rStyle w:val="Hyperlink"/>
                <w:noProof/>
              </w:rPr>
              <w:t>5.4.3</w:t>
            </w:r>
            <w:r w:rsidR="00C2563F">
              <w:rPr>
                <w:rFonts w:eastAsiaTheme="minorEastAsia" w:cstheme="minorBidi"/>
                <w:smallCaps w:val="0"/>
                <w:noProof/>
                <w:sz w:val="24"/>
                <w:szCs w:val="24"/>
              </w:rPr>
              <w:tab/>
            </w:r>
            <w:r w:rsidR="00C2563F" w:rsidRPr="00366FA5">
              <w:rPr>
                <w:rStyle w:val="Hyperlink"/>
                <w:noProof/>
              </w:rPr>
              <w:t>Education</w:t>
            </w:r>
            <w:r w:rsidR="00C2563F">
              <w:rPr>
                <w:noProof/>
                <w:webHidden/>
              </w:rPr>
              <w:tab/>
            </w:r>
            <w:r w:rsidR="00C2563F">
              <w:rPr>
                <w:noProof/>
                <w:webHidden/>
              </w:rPr>
              <w:fldChar w:fldCharType="begin"/>
            </w:r>
            <w:r w:rsidR="00C2563F">
              <w:rPr>
                <w:noProof/>
                <w:webHidden/>
              </w:rPr>
              <w:instrText xml:space="preserve"> PAGEREF _Toc98432783 \h </w:instrText>
            </w:r>
            <w:r w:rsidR="00C2563F">
              <w:rPr>
                <w:noProof/>
                <w:webHidden/>
              </w:rPr>
            </w:r>
            <w:r w:rsidR="00C2563F">
              <w:rPr>
                <w:noProof/>
                <w:webHidden/>
              </w:rPr>
              <w:fldChar w:fldCharType="separate"/>
            </w:r>
            <w:r w:rsidR="00C2563F">
              <w:rPr>
                <w:noProof/>
                <w:webHidden/>
              </w:rPr>
              <w:t>22</w:t>
            </w:r>
            <w:r w:rsidR="00C2563F">
              <w:rPr>
                <w:noProof/>
                <w:webHidden/>
              </w:rPr>
              <w:fldChar w:fldCharType="end"/>
            </w:r>
          </w:hyperlink>
        </w:p>
        <w:p w14:paraId="06397936" w14:textId="1C500E05" w:rsidR="00C2563F" w:rsidRDefault="00354E01">
          <w:pPr>
            <w:pStyle w:val="TOC3"/>
            <w:tabs>
              <w:tab w:val="left" w:pos="686"/>
              <w:tab w:val="right" w:leader="dot" w:pos="9170"/>
            </w:tabs>
            <w:rPr>
              <w:rFonts w:eastAsiaTheme="minorEastAsia" w:cstheme="minorBidi"/>
              <w:smallCaps w:val="0"/>
              <w:noProof/>
              <w:sz w:val="24"/>
              <w:szCs w:val="24"/>
            </w:rPr>
          </w:pPr>
          <w:hyperlink w:anchor="_Toc98432784" w:history="1">
            <w:r w:rsidR="00C2563F" w:rsidRPr="00366FA5">
              <w:rPr>
                <w:rStyle w:val="Hyperlink"/>
                <w:rFonts w:eastAsia="Calibri"/>
                <w:noProof/>
                <w:lang w:val="en-US"/>
              </w:rPr>
              <w:t>5.4.4</w:t>
            </w:r>
            <w:r w:rsidR="00C2563F">
              <w:rPr>
                <w:rFonts w:eastAsiaTheme="minorEastAsia" w:cstheme="minorBidi"/>
                <w:smallCaps w:val="0"/>
                <w:noProof/>
                <w:sz w:val="24"/>
                <w:szCs w:val="24"/>
              </w:rPr>
              <w:tab/>
            </w:r>
            <w:r w:rsidR="00C2563F" w:rsidRPr="00366FA5">
              <w:rPr>
                <w:rStyle w:val="Hyperlink"/>
                <w:rFonts w:eastAsia="Calibri"/>
                <w:noProof/>
                <w:lang w:val="en-US"/>
              </w:rPr>
              <w:t>Land Tenure</w:t>
            </w:r>
            <w:r w:rsidR="00C2563F">
              <w:rPr>
                <w:noProof/>
                <w:webHidden/>
              </w:rPr>
              <w:tab/>
            </w:r>
            <w:r w:rsidR="00C2563F">
              <w:rPr>
                <w:noProof/>
                <w:webHidden/>
              </w:rPr>
              <w:fldChar w:fldCharType="begin"/>
            </w:r>
            <w:r w:rsidR="00C2563F">
              <w:rPr>
                <w:noProof/>
                <w:webHidden/>
              </w:rPr>
              <w:instrText xml:space="preserve"> PAGEREF _Toc98432784 \h </w:instrText>
            </w:r>
            <w:r w:rsidR="00C2563F">
              <w:rPr>
                <w:noProof/>
                <w:webHidden/>
              </w:rPr>
            </w:r>
            <w:r w:rsidR="00C2563F">
              <w:rPr>
                <w:noProof/>
                <w:webHidden/>
              </w:rPr>
              <w:fldChar w:fldCharType="separate"/>
            </w:r>
            <w:r w:rsidR="00C2563F">
              <w:rPr>
                <w:noProof/>
                <w:webHidden/>
              </w:rPr>
              <w:t>22</w:t>
            </w:r>
            <w:r w:rsidR="00C2563F">
              <w:rPr>
                <w:noProof/>
                <w:webHidden/>
              </w:rPr>
              <w:fldChar w:fldCharType="end"/>
            </w:r>
          </w:hyperlink>
        </w:p>
        <w:p w14:paraId="65EBCD21" w14:textId="0AF275C3" w:rsidR="00C2563F" w:rsidRDefault="00354E01">
          <w:pPr>
            <w:pStyle w:val="TOC3"/>
            <w:tabs>
              <w:tab w:val="left" w:pos="686"/>
              <w:tab w:val="right" w:leader="dot" w:pos="9170"/>
            </w:tabs>
            <w:rPr>
              <w:rFonts w:eastAsiaTheme="minorEastAsia" w:cstheme="minorBidi"/>
              <w:smallCaps w:val="0"/>
              <w:noProof/>
              <w:sz w:val="24"/>
              <w:szCs w:val="24"/>
            </w:rPr>
          </w:pPr>
          <w:hyperlink w:anchor="_Toc98432785" w:history="1">
            <w:r w:rsidR="00C2563F" w:rsidRPr="00366FA5">
              <w:rPr>
                <w:rStyle w:val="Hyperlink"/>
                <w:rFonts w:eastAsia="Calibri"/>
                <w:noProof/>
                <w:lang w:val="en-US"/>
              </w:rPr>
              <w:t>5.4.5</w:t>
            </w:r>
            <w:r w:rsidR="00C2563F">
              <w:rPr>
                <w:rFonts w:eastAsiaTheme="minorEastAsia" w:cstheme="minorBidi"/>
                <w:smallCaps w:val="0"/>
                <w:noProof/>
                <w:sz w:val="24"/>
                <w:szCs w:val="24"/>
              </w:rPr>
              <w:tab/>
            </w:r>
            <w:r w:rsidR="00C2563F" w:rsidRPr="00366FA5">
              <w:rPr>
                <w:rStyle w:val="Hyperlink"/>
                <w:rFonts w:eastAsia="Calibri"/>
                <w:noProof/>
                <w:lang w:val="en-US"/>
              </w:rPr>
              <w:t>Economic Activities</w:t>
            </w:r>
            <w:r w:rsidR="00C2563F">
              <w:rPr>
                <w:noProof/>
                <w:webHidden/>
              </w:rPr>
              <w:tab/>
            </w:r>
            <w:r w:rsidR="00C2563F">
              <w:rPr>
                <w:noProof/>
                <w:webHidden/>
              </w:rPr>
              <w:fldChar w:fldCharType="begin"/>
            </w:r>
            <w:r w:rsidR="00C2563F">
              <w:rPr>
                <w:noProof/>
                <w:webHidden/>
              </w:rPr>
              <w:instrText xml:space="preserve"> PAGEREF _Toc98432785 \h </w:instrText>
            </w:r>
            <w:r w:rsidR="00C2563F">
              <w:rPr>
                <w:noProof/>
                <w:webHidden/>
              </w:rPr>
            </w:r>
            <w:r w:rsidR="00C2563F">
              <w:rPr>
                <w:noProof/>
                <w:webHidden/>
              </w:rPr>
              <w:fldChar w:fldCharType="separate"/>
            </w:r>
            <w:r w:rsidR="00C2563F">
              <w:rPr>
                <w:noProof/>
                <w:webHidden/>
              </w:rPr>
              <w:t>22</w:t>
            </w:r>
            <w:r w:rsidR="00C2563F">
              <w:rPr>
                <w:noProof/>
                <w:webHidden/>
              </w:rPr>
              <w:fldChar w:fldCharType="end"/>
            </w:r>
          </w:hyperlink>
        </w:p>
        <w:p w14:paraId="22296AE2" w14:textId="37D6CF94" w:rsidR="00C2563F" w:rsidRDefault="00354E01">
          <w:pPr>
            <w:pStyle w:val="TOC3"/>
            <w:tabs>
              <w:tab w:val="left" w:pos="686"/>
              <w:tab w:val="right" w:leader="dot" w:pos="9170"/>
            </w:tabs>
            <w:rPr>
              <w:rFonts w:eastAsiaTheme="minorEastAsia" w:cstheme="minorBidi"/>
              <w:smallCaps w:val="0"/>
              <w:noProof/>
              <w:sz w:val="24"/>
              <w:szCs w:val="24"/>
            </w:rPr>
          </w:pPr>
          <w:hyperlink w:anchor="_Toc98432786" w:history="1">
            <w:r w:rsidR="00C2563F" w:rsidRPr="00366FA5">
              <w:rPr>
                <w:rStyle w:val="Hyperlink"/>
                <w:rFonts w:eastAsia="Calibri"/>
                <w:noProof/>
                <w:lang w:val="en-US"/>
              </w:rPr>
              <w:t>5.4.6</w:t>
            </w:r>
            <w:r w:rsidR="00C2563F">
              <w:rPr>
                <w:rFonts w:eastAsiaTheme="minorEastAsia" w:cstheme="minorBidi"/>
                <w:smallCaps w:val="0"/>
                <w:noProof/>
                <w:sz w:val="24"/>
                <w:szCs w:val="24"/>
              </w:rPr>
              <w:tab/>
            </w:r>
            <w:r w:rsidR="00C2563F" w:rsidRPr="00366FA5">
              <w:rPr>
                <w:rStyle w:val="Hyperlink"/>
                <w:rFonts w:eastAsia="Calibri"/>
                <w:noProof/>
                <w:lang w:val="en-US"/>
              </w:rPr>
              <w:t>Sanitation and Wastewater System</w:t>
            </w:r>
            <w:r w:rsidR="00C2563F">
              <w:rPr>
                <w:noProof/>
                <w:webHidden/>
              </w:rPr>
              <w:tab/>
            </w:r>
            <w:r w:rsidR="00C2563F">
              <w:rPr>
                <w:noProof/>
                <w:webHidden/>
              </w:rPr>
              <w:fldChar w:fldCharType="begin"/>
            </w:r>
            <w:r w:rsidR="00C2563F">
              <w:rPr>
                <w:noProof/>
                <w:webHidden/>
              </w:rPr>
              <w:instrText xml:space="preserve"> PAGEREF _Toc98432786 \h </w:instrText>
            </w:r>
            <w:r w:rsidR="00C2563F">
              <w:rPr>
                <w:noProof/>
                <w:webHidden/>
              </w:rPr>
            </w:r>
            <w:r w:rsidR="00C2563F">
              <w:rPr>
                <w:noProof/>
                <w:webHidden/>
              </w:rPr>
              <w:fldChar w:fldCharType="separate"/>
            </w:r>
            <w:r w:rsidR="00C2563F">
              <w:rPr>
                <w:noProof/>
                <w:webHidden/>
              </w:rPr>
              <w:t>22</w:t>
            </w:r>
            <w:r w:rsidR="00C2563F">
              <w:rPr>
                <w:noProof/>
                <w:webHidden/>
              </w:rPr>
              <w:fldChar w:fldCharType="end"/>
            </w:r>
          </w:hyperlink>
        </w:p>
        <w:p w14:paraId="29F62CFB" w14:textId="4EAA9336" w:rsidR="00C2563F" w:rsidRDefault="00354E01">
          <w:pPr>
            <w:pStyle w:val="TOC3"/>
            <w:tabs>
              <w:tab w:val="left" w:pos="686"/>
              <w:tab w:val="right" w:leader="dot" w:pos="9170"/>
            </w:tabs>
            <w:rPr>
              <w:rFonts w:eastAsiaTheme="minorEastAsia" w:cstheme="minorBidi"/>
              <w:smallCaps w:val="0"/>
              <w:noProof/>
              <w:sz w:val="24"/>
              <w:szCs w:val="24"/>
            </w:rPr>
          </w:pPr>
          <w:hyperlink w:anchor="_Toc98432787" w:history="1">
            <w:r w:rsidR="00C2563F" w:rsidRPr="00366FA5">
              <w:rPr>
                <w:rStyle w:val="Hyperlink"/>
                <w:rFonts w:eastAsia="Calibri"/>
                <w:noProof/>
                <w:lang w:val="en-US"/>
              </w:rPr>
              <w:t>5.4.7</w:t>
            </w:r>
            <w:r w:rsidR="00C2563F">
              <w:rPr>
                <w:rFonts w:eastAsiaTheme="minorEastAsia" w:cstheme="minorBidi"/>
                <w:smallCaps w:val="0"/>
                <w:noProof/>
                <w:sz w:val="24"/>
                <w:szCs w:val="24"/>
              </w:rPr>
              <w:tab/>
            </w:r>
            <w:r w:rsidR="00C2563F" w:rsidRPr="00366FA5">
              <w:rPr>
                <w:rStyle w:val="Hyperlink"/>
                <w:rFonts w:eastAsia="Calibri"/>
                <w:noProof/>
                <w:lang w:val="en-US"/>
              </w:rPr>
              <w:t>Telecommunication</w:t>
            </w:r>
            <w:r w:rsidR="00C2563F">
              <w:rPr>
                <w:noProof/>
                <w:webHidden/>
              </w:rPr>
              <w:tab/>
            </w:r>
            <w:r w:rsidR="00C2563F">
              <w:rPr>
                <w:noProof/>
                <w:webHidden/>
              </w:rPr>
              <w:fldChar w:fldCharType="begin"/>
            </w:r>
            <w:r w:rsidR="00C2563F">
              <w:rPr>
                <w:noProof/>
                <w:webHidden/>
              </w:rPr>
              <w:instrText xml:space="preserve"> PAGEREF _Toc98432787 \h </w:instrText>
            </w:r>
            <w:r w:rsidR="00C2563F">
              <w:rPr>
                <w:noProof/>
                <w:webHidden/>
              </w:rPr>
            </w:r>
            <w:r w:rsidR="00C2563F">
              <w:rPr>
                <w:noProof/>
                <w:webHidden/>
              </w:rPr>
              <w:fldChar w:fldCharType="separate"/>
            </w:r>
            <w:r w:rsidR="00C2563F">
              <w:rPr>
                <w:noProof/>
                <w:webHidden/>
              </w:rPr>
              <w:t>23</w:t>
            </w:r>
            <w:r w:rsidR="00C2563F">
              <w:rPr>
                <w:noProof/>
                <w:webHidden/>
              </w:rPr>
              <w:fldChar w:fldCharType="end"/>
            </w:r>
          </w:hyperlink>
        </w:p>
        <w:p w14:paraId="64285A98" w14:textId="11FE61C0" w:rsidR="00C2563F" w:rsidRDefault="00354E01">
          <w:pPr>
            <w:pStyle w:val="TOC1"/>
            <w:tabs>
              <w:tab w:val="right" w:leader="dot" w:pos="9170"/>
            </w:tabs>
            <w:rPr>
              <w:rFonts w:eastAsiaTheme="minorEastAsia" w:cstheme="minorBidi"/>
              <w:b w:val="0"/>
              <w:bCs w:val="0"/>
              <w:caps w:val="0"/>
              <w:noProof/>
              <w:sz w:val="24"/>
              <w:szCs w:val="24"/>
              <w:u w:val="none"/>
            </w:rPr>
          </w:pPr>
          <w:hyperlink w:anchor="_Toc98432788" w:history="1">
            <w:r w:rsidR="00C2563F" w:rsidRPr="00366FA5">
              <w:rPr>
                <w:rStyle w:val="Hyperlink"/>
                <w:rFonts w:eastAsia="Calibri"/>
                <w:noProof/>
                <w:lang w:val="en-US"/>
              </w:rPr>
              <w:t>6.0 ENVIRONMENTAL, SOCIAL IMPACTS AND MITIGATIONS</w:t>
            </w:r>
            <w:r w:rsidR="00C2563F">
              <w:rPr>
                <w:noProof/>
                <w:webHidden/>
              </w:rPr>
              <w:tab/>
            </w:r>
            <w:r w:rsidR="00C2563F">
              <w:rPr>
                <w:noProof/>
                <w:webHidden/>
              </w:rPr>
              <w:fldChar w:fldCharType="begin"/>
            </w:r>
            <w:r w:rsidR="00C2563F">
              <w:rPr>
                <w:noProof/>
                <w:webHidden/>
              </w:rPr>
              <w:instrText xml:space="preserve"> PAGEREF _Toc98432788 \h </w:instrText>
            </w:r>
            <w:r w:rsidR="00C2563F">
              <w:rPr>
                <w:noProof/>
                <w:webHidden/>
              </w:rPr>
            </w:r>
            <w:r w:rsidR="00C2563F">
              <w:rPr>
                <w:noProof/>
                <w:webHidden/>
              </w:rPr>
              <w:fldChar w:fldCharType="separate"/>
            </w:r>
            <w:r w:rsidR="00C2563F">
              <w:rPr>
                <w:noProof/>
                <w:webHidden/>
              </w:rPr>
              <w:t>23</w:t>
            </w:r>
            <w:r w:rsidR="00C2563F">
              <w:rPr>
                <w:noProof/>
                <w:webHidden/>
              </w:rPr>
              <w:fldChar w:fldCharType="end"/>
            </w:r>
          </w:hyperlink>
        </w:p>
        <w:p w14:paraId="7B286902" w14:textId="642287FA" w:rsidR="00C2563F" w:rsidRDefault="00354E01">
          <w:pPr>
            <w:pStyle w:val="TOC3"/>
            <w:tabs>
              <w:tab w:val="left" w:pos="519"/>
              <w:tab w:val="right" w:leader="dot" w:pos="9170"/>
            </w:tabs>
            <w:rPr>
              <w:rFonts w:eastAsiaTheme="minorEastAsia" w:cstheme="minorBidi"/>
              <w:smallCaps w:val="0"/>
              <w:noProof/>
              <w:sz w:val="24"/>
              <w:szCs w:val="24"/>
            </w:rPr>
          </w:pPr>
          <w:hyperlink w:anchor="_Toc98432789" w:history="1">
            <w:r w:rsidR="00C2563F" w:rsidRPr="00366FA5">
              <w:rPr>
                <w:rStyle w:val="Hyperlink"/>
                <w:rFonts w:eastAsia="Calibri"/>
                <w:noProof/>
                <w:lang w:val="en-US"/>
              </w:rPr>
              <w:t>6</w:t>
            </w:r>
            <w:r w:rsidR="00C2563F" w:rsidRPr="00366FA5">
              <w:rPr>
                <w:rStyle w:val="Hyperlink"/>
                <w:noProof/>
              </w:rPr>
              <w:t>.1</w:t>
            </w:r>
            <w:r w:rsidR="00C2563F">
              <w:rPr>
                <w:rFonts w:eastAsiaTheme="minorEastAsia" w:cstheme="minorBidi"/>
                <w:smallCaps w:val="0"/>
                <w:noProof/>
                <w:sz w:val="24"/>
                <w:szCs w:val="24"/>
              </w:rPr>
              <w:tab/>
            </w:r>
            <w:r w:rsidR="00C2563F" w:rsidRPr="00366FA5">
              <w:rPr>
                <w:rStyle w:val="Hyperlink"/>
                <w:noProof/>
              </w:rPr>
              <w:t>Project Beneficial Impacts</w:t>
            </w:r>
            <w:r w:rsidR="00C2563F">
              <w:rPr>
                <w:noProof/>
                <w:webHidden/>
              </w:rPr>
              <w:tab/>
            </w:r>
            <w:r w:rsidR="00C2563F">
              <w:rPr>
                <w:noProof/>
                <w:webHidden/>
              </w:rPr>
              <w:fldChar w:fldCharType="begin"/>
            </w:r>
            <w:r w:rsidR="00C2563F">
              <w:rPr>
                <w:noProof/>
                <w:webHidden/>
              </w:rPr>
              <w:instrText xml:space="preserve"> PAGEREF _Toc98432789 \h </w:instrText>
            </w:r>
            <w:r w:rsidR="00C2563F">
              <w:rPr>
                <w:noProof/>
                <w:webHidden/>
              </w:rPr>
            </w:r>
            <w:r w:rsidR="00C2563F">
              <w:rPr>
                <w:noProof/>
                <w:webHidden/>
              </w:rPr>
              <w:fldChar w:fldCharType="separate"/>
            </w:r>
            <w:r w:rsidR="00C2563F">
              <w:rPr>
                <w:noProof/>
                <w:webHidden/>
              </w:rPr>
              <w:t>23</w:t>
            </w:r>
            <w:r w:rsidR="00C2563F">
              <w:rPr>
                <w:noProof/>
                <w:webHidden/>
              </w:rPr>
              <w:fldChar w:fldCharType="end"/>
            </w:r>
          </w:hyperlink>
        </w:p>
        <w:p w14:paraId="5851723A" w14:textId="06F3BD38" w:rsidR="00C2563F" w:rsidRDefault="00354E01">
          <w:pPr>
            <w:pStyle w:val="TOC2"/>
            <w:tabs>
              <w:tab w:val="left" w:pos="522"/>
              <w:tab w:val="right" w:leader="dot" w:pos="9170"/>
            </w:tabs>
            <w:rPr>
              <w:rFonts w:eastAsiaTheme="minorEastAsia" w:cstheme="minorBidi"/>
              <w:b w:val="0"/>
              <w:bCs w:val="0"/>
              <w:smallCaps w:val="0"/>
              <w:noProof/>
              <w:sz w:val="24"/>
              <w:szCs w:val="24"/>
            </w:rPr>
          </w:pPr>
          <w:hyperlink w:anchor="_Toc98432790" w:history="1">
            <w:r w:rsidR="00C2563F" w:rsidRPr="00366FA5">
              <w:rPr>
                <w:rStyle w:val="Hyperlink"/>
                <w:rFonts w:eastAsia="Calibri"/>
                <w:noProof/>
                <w:lang w:val="en-US"/>
              </w:rPr>
              <w:t>6.2</w:t>
            </w:r>
            <w:r w:rsidR="00C2563F">
              <w:rPr>
                <w:rFonts w:eastAsiaTheme="minorEastAsia" w:cstheme="minorBidi"/>
                <w:b w:val="0"/>
                <w:bCs w:val="0"/>
                <w:smallCaps w:val="0"/>
                <w:noProof/>
                <w:sz w:val="24"/>
                <w:szCs w:val="24"/>
              </w:rPr>
              <w:tab/>
            </w:r>
            <w:r w:rsidR="00C2563F" w:rsidRPr="00366FA5">
              <w:rPr>
                <w:rStyle w:val="Hyperlink"/>
                <w:rFonts w:eastAsia="Calibri"/>
                <w:noProof/>
                <w:lang w:val="en-US"/>
              </w:rPr>
              <w:t>Project Adverse Impacts</w:t>
            </w:r>
            <w:r w:rsidR="00C2563F">
              <w:rPr>
                <w:noProof/>
                <w:webHidden/>
              </w:rPr>
              <w:tab/>
            </w:r>
            <w:r w:rsidR="00C2563F">
              <w:rPr>
                <w:noProof/>
                <w:webHidden/>
              </w:rPr>
              <w:fldChar w:fldCharType="begin"/>
            </w:r>
            <w:r w:rsidR="00C2563F">
              <w:rPr>
                <w:noProof/>
                <w:webHidden/>
              </w:rPr>
              <w:instrText xml:space="preserve"> PAGEREF _Toc98432790 \h </w:instrText>
            </w:r>
            <w:r w:rsidR="00C2563F">
              <w:rPr>
                <w:noProof/>
                <w:webHidden/>
              </w:rPr>
            </w:r>
            <w:r w:rsidR="00C2563F">
              <w:rPr>
                <w:noProof/>
                <w:webHidden/>
              </w:rPr>
              <w:fldChar w:fldCharType="separate"/>
            </w:r>
            <w:r w:rsidR="00C2563F">
              <w:rPr>
                <w:noProof/>
                <w:webHidden/>
              </w:rPr>
              <w:t>23</w:t>
            </w:r>
            <w:r w:rsidR="00C2563F">
              <w:rPr>
                <w:noProof/>
                <w:webHidden/>
              </w:rPr>
              <w:fldChar w:fldCharType="end"/>
            </w:r>
          </w:hyperlink>
        </w:p>
        <w:p w14:paraId="479808B1" w14:textId="3016A4BC" w:rsidR="00C2563F" w:rsidRDefault="00354E01">
          <w:pPr>
            <w:pStyle w:val="TOC3"/>
            <w:tabs>
              <w:tab w:val="left" w:pos="686"/>
              <w:tab w:val="right" w:leader="dot" w:pos="9170"/>
            </w:tabs>
            <w:rPr>
              <w:rFonts w:eastAsiaTheme="minorEastAsia" w:cstheme="minorBidi"/>
              <w:smallCaps w:val="0"/>
              <w:noProof/>
              <w:sz w:val="24"/>
              <w:szCs w:val="24"/>
            </w:rPr>
          </w:pPr>
          <w:hyperlink w:anchor="_Toc98432791" w:history="1">
            <w:r w:rsidR="00C2563F" w:rsidRPr="00366FA5">
              <w:rPr>
                <w:rStyle w:val="Hyperlink"/>
                <w:rFonts w:eastAsia="Calibri"/>
                <w:noProof/>
                <w:lang w:val="en-US"/>
              </w:rPr>
              <w:t>6.2.1</w:t>
            </w:r>
            <w:r w:rsidR="00C2563F">
              <w:rPr>
                <w:rFonts w:eastAsiaTheme="minorEastAsia" w:cstheme="minorBidi"/>
                <w:smallCaps w:val="0"/>
                <w:noProof/>
                <w:sz w:val="24"/>
                <w:szCs w:val="24"/>
              </w:rPr>
              <w:tab/>
            </w:r>
            <w:r w:rsidR="00C2563F" w:rsidRPr="00366FA5">
              <w:rPr>
                <w:rStyle w:val="Hyperlink"/>
                <w:rFonts w:eastAsia="Calibri"/>
                <w:noProof/>
                <w:lang w:val="en-US"/>
              </w:rPr>
              <w:t>Solid waste</w:t>
            </w:r>
            <w:r w:rsidR="00C2563F">
              <w:rPr>
                <w:noProof/>
                <w:webHidden/>
              </w:rPr>
              <w:tab/>
            </w:r>
            <w:r w:rsidR="00C2563F">
              <w:rPr>
                <w:noProof/>
                <w:webHidden/>
              </w:rPr>
              <w:fldChar w:fldCharType="begin"/>
            </w:r>
            <w:r w:rsidR="00C2563F">
              <w:rPr>
                <w:noProof/>
                <w:webHidden/>
              </w:rPr>
              <w:instrText xml:space="preserve"> PAGEREF _Toc98432791 \h </w:instrText>
            </w:r>
            <w:r w:rsidR="00C2563F">
              <w:rPr>
                <w:noProof/>
                <w:webHidden/>
              </w:rPr>
            </w:r>
            <w:r w:rsidR="00C2563F">
              <w:rPr>
                <w:noProof/>
                <w:webHidden/>
              </w:rPr>
              <w:fldChar w:fldCharType="separate"/>
            </w:r>
            <w:r w:rsidR="00C2563F">
              <w:rPr>
                <w:noProof/>
                <w:webHidden/>
              </w:rPr>
              <w:t>23</w:t>
            </w:r>
            <w:r w:rsidR="00C2563F">
              <w:rPr>
                <w:noProof/>
                <w:webHidden/>
              </w:rPr>
              <w:fldChar w:fldCharType="end"/>
            </w:r>
          </w:hyperlink>
        </w:p>
        <w:p w14:paraId="2E923E2D" w14:textId="4E48E5D6" w:rsidR="00C2563F" w:rsidRDefault="00354E01">
          <w:pPr>
            <w:pStyle w:val="TOC3"/>
            <w:tabs>
              <w:tab w:val="left" w:pos="686"/>
              <w:tab w:val="right" w:leader="dot" w:pos="9170"/>
            </w:tabs>
            <w:rPr>
              <w:rFonts w:eastAsiaTheme="minorEastAsia" w:cstheme="minorBidi"/>
              <w:smallCaps w:val="0"/>
              <w:noProof/>
              <w:sz w:val="24"/>
              <w:szCs w:val="24"/>
            </w:rPr>
          </w:pPr>
          <w:hyperlink w:anchor="_Toc98432792" w:history="1">
            <w:r w:rsidR="00C2563F" w:rsidRPr="00366FA5">
              <w:rPr>
                <w:rStyle w:val="Hyperlink"/>
                <w:rFonts w:eastAsia="Calibri"/>
                <w:noProof/>
                <w:lang w:val="en-US"/>
              </w:rPr>
              <w:t>6.2.2</w:t>
            </w:r>
            <w:r w:rsidR="00C2563F">
              <w:rPr>
                <w:rFonts w:eastAsiaTheme="minorEastAsia" w:cstheme="minorBidi"/>
                <w:smallCaps w:val="0"/>
                <w:noProof/>
                <w:sz w:val="24"/>
                <w:szCs w:val="24"/>
              </w:rPr>
              <w:tab/>
            </w:r>
            <w:r w:rsidR="00C2563F" w:rsidRPr="00366FA5">
              <w:rPr>
                <w:rStyle w:val="Hyperlink"/>
                <w:rFonts w:eastAsia="Calibri"/>
                <w:noProof/>
                <w:lang w:val="en-US"/>
              </w:rPr>
              <w:t>Air Emissions</w:t>
            </w:r>
            <w:r w:rsidR="00C2563F">
              <w:rPr>
                <w:noProof/>
                <w:webHidden/>
              </w:rPr>
              <w:tab/>
            </w:r>
            <w:r w:rsidR="00C2563F">
              <w:rPr>
                <w:noProof/>
                <w:webHidden/>
              </w:rPr>
              <w:fldChar w:fldCharType="begin"/>
            </w:r>
            <w:r w:rsidR="00C2563F">
              <w:rPr>
                <w:noProof/>
                <w:webHidden/>
              </w:rPr>
              <w:instrText xml:space="preserve"> PAGEREF _Toc98432792 \h </w:instrText>
            </w:r>
            <w:r w:rsidR="00C2563F">
              <w:rPr>
                <w:noProof/>
                <w:webHidden/>
              </w:rPr>
            </w:r>
            <w:r w:rsidR="00C2563F">
              <w:rPr>
                <w:noProof/>
                <w:webHidden/>
              </w:rPr>
              <w:fldChar w:fldCharType="separate"/>
            </w:r>
            <w:r w:rsidR="00C2563F">
              <w:rPr>
                <w:noProof/>
                <w:webHidden/>
              </w:rPr>
              <w:t>24</w:t>
            </w:r>
            <w:r w:rsidR="00C2563F">
              <w:rPr>
                <w:noProof/>
                <w:webHidden/>
              </w:rPr>
              <w:fldChar w:fldCharType="end"/>
            </w:r>
          </w:hyperlink>
        </w:p>
        <w:p w14:paraId="3B680FF3" w14:textId="0D0BABC9" w:rsidR="00C2563F" w:rsidRDefault="00354E01">
          <w:pPr>
            <w:pStyle w:val="TOC3"/>
            <w:tabs>
              <w:tab w:val="left" w:pos="686"/>
              <w:tab w:val="right" w:leader="dot" w:pos="9170"/>
            </w:tabs>
            <w:rPr>
              <w:rFonts w:eastAsiaTheme="minorEastAsia" w:cstheme="minorBidi"/>
              <w:smallCaps w:val="0"/>
              <w:noProof/>
              <w:sz w:val="24"/>
              <w:szCs w:val="24"/>
            </w:rPr>
          </w:pPr>
          <w:hyperlink w:anchor="_Toc98432793" w:history="1">
            <w:r w:rsidR="00C2563F" w:rsidRPr="00366FA5">
              <w:rPr>
                <w:rStyle w:val="Hyperlink"/>
                <w:rFonts w:eastAsia="Calibri"/>
                <w:noProof/>
                <w:lang w:val="en-US"/>
              </w:rPr>
              <w:t>6.2.3</w:t>
            </w:r>
            <w:r w:rsidR="00C2563F">
              <w:rPr>
                <w:rFonts w:eastAsiaTheme="minorEastAsia" w:cstheme="minorBidi"/>
                <w:smallCaps w:val="0"/>
                <w:noProof/>
                <w:sz w:val="24"/>
                <w:szCs w:val="24"/>
              </w:rPr>
              <w:tab/>
            </w:r>
            <w:r w:rsidR="00C2563F" w:rsidRPr="00366FA5">
              <w:rPr>
                <w:rStyle w:val="Hyperlink"/>
                <w:rFonts w:eastAsia="Calibri"/>
                <w:noProof/>
                <w:lang w:val="en-US"/>
              </w:rPr>
              <w:t>Impacts on Soils and Water Quality</w:t>
            </w:r>
            <w:r w:rsidR="00C2563F">
              <w:rPr>
                <w:noProof/>
                <w:webHidden/>
              </w:rPr>
              <w:tab/>
            </w:r>
            <w:r w:rsidR="00C2563F">
              <w:rPr>
                <w:noProof/>
                <w:webHidden/>
              </w:rPr>
              <w:fldChar w:fldCharType="begin"/>
            </w:r>
            <w:r w:rsidR="00C2563F">
              <w:rPr>
                <w:noProof/>
                <w:webHidden/>
              </w:rPr>
              <w:instrText xml:space="preserve"> PAGEREF _Toc98432793 \h </w:instrText>
            </w:r>
            <w:r w:rsidR="00C2563F">
              <w:rPr>
                <w:noProof/>
                <w:webHidden/>
              </w:rPr>
            </w:r>
            <w:r w:rsidR="00C2563F">
              <w:rPr>
                <w:noProof/>
                <w:webHidden/>
              </w:rPr>
              <w:fldChar w:fldCharType="separate"/>
            </w:r>
            <w:r w:rsidR="00C2563F">
              <w:rPr>
                <w:noProof/>
                <w:webHidden/>
              </w:rPr>
              <w:t>24</w:t>
            </w:r>
            <w:r w:rsidR="00C2563F">
              <w:rPr>
                <w:noProof/>
                <w:webHidden/>
              </w:rPr>
              <w:fldChar w:fldCharType="end"/>
            </w:r>
          </w:hyperlink>
        </w:p>
        <w:p w14:paraId="2238C1AF" w14:textId="37F7842B" w:rsidR="00C2563F" w:rsidRDefault="00354E01">
          <w:pPr>
            <w:pStyle w:val="TOC3"/>
            <w:tabs>
              <w:tab w:val="left" w:pos="686"/>
              <w:tab w:val="right" w:leader="dot" w:pos="9170"/>
            </w:tabs>
            <w:rPr>
              <w:rFonts w:eastAsiaTheme="minorEastAsia" w:cstheme="minorBidi"/>
              <w:smallCaps w:val="0"/>
              <w:noProof/>
              <w:sz w:val="24"/>
              <w:szCs w:val="24"/>
            </w:rPr>
          </w:pPr>
          <w:hyperlink w:anchor="_Toc98432794" w:history="1">
            <w:r w:rsidR="00C2563F" w:rsidRPr="00366FA5">
              <w:rPr>
                <w:rStyle w:val="Hyperlink"/>
                <w:noProof/>
              </w:rPr>
              <w:t>6.2.4</w:t>
            </w:r>
            <w:r w:rsidR="00C2563F">
              <w:rPr>
                <w:rFonts w:eastAsiaTheme="minorEastAsia" w:cstheme="minorBidi"/>
                <w:smallCaps w:val="0"/>
                <w:noProof/>
                <w:sz w:val="24"/>
                <w:szCs w:val="24"/>
              </w:rPr>
              <w:tab/>
            </w:r>
            <w:r w:rsidR="00C2563F" w:rsidRPr="00366FA5">
              <w:rPr>
                <w:rStyle w:val="Hyperlink"/>
                <w:noProof/>
              </w:rPr>
              <w:t>Community Health and Safety</w:t>
            </w:r>
            <w:r w:rsidR="00C2563F">
              <w:rPr>
                <w:noProof/>
                <w:webHidden/>
              </w:rPr>
              <w:tab/>
            </w:r>
            <w:r w:rsidR="00C2563F">
              <w:rPr>
                <w:noProof/>
                <w:webHidden/>
              </w:rPr>
              <w:fldChar w:fldCharType="begin"/>
            </w:r>
            <w:r w:rsidR="00C2563F">
              <w:rPr>
                <w:noProof/>
                <w:webHidden/>
              </w:rPr>
              <w:instrText xml:space="preserve"> PAGEREF _Toc98432794 \h </w:instrText>
            </w:r>
            <w:r w:rsidR="00C2563F">
              <w:rPr>
                <w:noProof/>
                <w:webHidden/>
              </w:rPr>
            </w:r>
            <w:r w:rsidR="00C2563F">
              <w:rPr>
                <w:noProof/>
                <w:webHidden/>
              </w:rPr>
              <w:fldChar w:fldCharType="separate"/>
            </w:r>
            <w:r w:rsidR="00C2563F">
              <w:rPr>
                <w:noProof/>
                <w:webHidden/>
              </w:rPr>
              <w:t>25</w:t>
            </w:r>
            <w:r w:rsidR="00C2563F">
              <w:rPr>
                <w:noProof/>
                <w:webHidden/>
              </w:rPr>
              <w:fldChar w:fldCharType="end"/>
            </w:r>
          </w:hyperlink>
        </w:p>
        <w:p w14:paraId="766B1955" w14:textId="2EB09C94" w:rsidR="00C2563F" w:rsidRDefault="00354E01">
          <w:pPr>
            <w:pStyle w:val="TOC3"/>
            <w:tabs>
              <w:tab w:val="left" w:pos="686"/>
              <w:tab w:val="right" w:leader="dot" w:pos="9170"/>
            </w:tabs>
            <w:rPr>
              <w:rFonts w:eastAsiaTheme="minorEastAsia" w:cstheme="minorBidi"/>
              <w:smallCaps w:val="0"/>
              <w:noProof/>
              <w:sz w:val="24"/>
              <w:szCs w:val="24"/>
            </w:rPr>
          </w:pPr>
          <w:hyperlink w:anchor="_Toc98432795" w:history="1">
            <w:r w:rsidR="00C2563F" w:rsidRPr="00366FA5">
              <w:rPr>
                <w:rStyle w:val="Hyperlink"/>
                <w:noProof/>
              </w:rPr>
              <w:t>6.2.5</w:t>
            </w:r>
            <w:r w:rsidR="00C2563F">
              <w:rPr>
                <w:rFonts w:eastAsiaTheme="minorEastAsia" w:cstheme="minorBidi"/>
                <w:smallCaps w:val="0"/>
                <w:noProof/>
                <w:sz w:val="24"/>
                <w:szCs w:val="24"/>
              </w:rPr>
              <w:tab/>
            </w:r>
            <w:r w:rsidR="00C2563F" w:rsidRPr="00366FA5">
              <w:rPr>
                <w:rStyle w:val="Hyperlink"/>
                <w:noProof/>
              </w:rPr>
              <w:t>Occupational Safety and Health Risks</w:t>
            </w:r>
            <w:r w:rsidR="00C2563F">
              <w:rPr>
                <w:noProof/>
                <w:webHidden/>
              </w:rPr>
              <w:tab/>
            </w:r>
            <w:r w:rsidR="00C2563F">
              <w:rPr>
                <w:noProof/>
                <w:webHidden/>
              </w:rPr>
              <w:fldChar w:fldCharType="begin"/>
            </w:r>
            <w:r w:rsidR="00C2563F">
              <w:rPr>
                <w:noProof/>
                <w:webHidden/>
              </w:rPr>
              <w:instrText xml:space="preserve"> PAGEREF _Toc98432795 \h </w:instrText>
            </w:r>
            <w:r w:rsidR="00C2563F">
              <w:rPr>
                <w:noProof/>
                <w:webHidden/>
              </w:rPr>
            </w:r>
            <w:r w:rsidR="00C2563F">
              <w:rPr>
                <w:noProof/>
                <w:webHidden/>
              </w:rPr>
              <w:fldChar w:fldCharType="separate"/>
            </w:r>
            <w:r w:rsidR="00C2563F">
              <w:rPr>
                <w:noProof/>
                <w:webHidden/>
              </w:rPr>
              <w:t>25</w:t>
            </w:r>
            <w:r w:rsidR="00C2563F">
              <w:rPr>
                <w:noProof/>
                <w:webHidden/>
              </w:rPr>
              <w:fldChar w:fldCharType="end"/>
            </w:r>
          </w:hyperlink>
        </w:p>
        <w:p w14:paraId="05B7CC04" w14:textId="42EF2BD9" w:rsidR="00C2563F" w:rsidRDefault="00354E01">
          <w:pPr>
            <w:pStyle w:val="TOC3"/>
            <w:tabs>
              <w:tab w:val="left" w:pos="686"/>
              <w:tab w:val="right" w:leader="dot" w:pos="9170"/>
            </w:tabs>
            <w:rPr>
              <w:rFonts w:eastAsiaTheme="minorEastAsia" w:cstheme="minorBidi"/>
              <w:smallCaps w:val="0"/>
              <w:noProof/>
              <w:sz w:val="24"/>
              <w:szCs w:val="24"/>
            </w:rPr>
          </w:pPr>
          <w:hyperlink w:anchor="_Toc98432796" w:history="1">
            <w:r w:rsidR="00C2563F" w:rsidRPr="00366FA5">
              <w:rPr>
                <w:rStyle w:val="Hyperlink"/>
                <w:rFonts w:eastAsia="Calibri"/>
                <w:noProof/>
              </w:rPr>
              <w:t>6.2.6</w:t>
            </w:r>
            <w:r w:rsidR="00C2563F">
              <w:rPr>
                <w:rFonts w:eastAsiaTheme="minorEastAsia" w:cstheme="minorBidi"/>
                <w:smallCaps w:val="0"/>
                <w:noProof/>
                <w:sz w:val="24"/>
                <w:szCs w:val="24"/>
              </w:rPr>
              <w:tab/>
            </w:r>
            <w:r w:rsidR="00C2563F" w:rsidRPr="00366FA5">
              <w:rPr>
                <w:rStyle w:val="Hyperlink"/>
                <w:noProof/>
                <w:lang w:val="en-GB"/>
              </w:rPr>
              <w:t>Water resources and water quality</w:t>
            </w:r>
            <w:r w:rsidR="00C2563F">
              <w:rPr>
                <w:noProof/>
                <w:webHidden/>
              </w:rPr>
              <w:tab/>
            </w:r>
            <w:r w:rsidR="00C2563F">
              <w:rPr>
                <w:noProof/>
                <w:webHidden/>
              </w:rPr>
              <w:fldChar w:fldCharType="begin"/>
            </w:r>
            <w:r w:rsidR="00C2563F">
              <w:rPr>
                <w:noProof/>
                <w:webHidden/>
              </w:rPr>
              <w:instrText xml:space="preserve"> PAGEREF _Toc98432796 \h </w:instrText>
            </w:r>
            <w:r w:rsidR="00C2563F">
              <w:rPr>
                <w:noProof/>
                <w:webHidden/>
              </w:rPr>
            </w:r>
            <w:r w:rsidR="00C2563F">
              <w:rPr>
                <w:noProof/>
                <w:webHidden/>
              </w:rPr>
              <w:fldChar w:fldCharType="separate"/>
            </w:r>
            <w:r w:rsidR="00C2563F">
              <w:rPr>
                <w:noProof/>
                <w:webHidden/>
              </w:rPr>
              <w:t>26</w:t>
            </w:r>
            <w:r w:rsidR="00C2563F">
              <w:rPr>
                <w:noProof/>
                <w:webHidden/>
              </w:rPr>
              <w:fldChar w:fldCharType="end"/>
            </w:r>
          </w:hyperlink>
        </w:p>
        <w:p w14:paraId="771A6BEC" w14:textId="7668D5AD" w:rsidR="00C2563F" w:rsidRDefault="00354E01">
          <w:pPr>
            <w:pStyle w:val="TOC3"/>
            <w:tabs>
              <w:tab w:val="left" w:pos="686"/>
              <w:tab w:val="right" w:leader="dot" w:pos="9170"/>
            </w:tabs>
            <w:rPr>
              <w:rFonts w:eastAsiaTheme="minorEastAsia" w:cstheme="minorBidi"/>
              <w:smallCaps w:val="0"/>
              <w:noProof/>
              <w:sz w:val="24"/>
              <w:szCs w:val="24"/>
            </w:rPr>
          </w:pPr>
          <w:hyperlink w:anchor="_Toc98432797" w:history="1">
            <w:r w:rsidR="00C2563F" w:rsidRPr="00366FA5">
              <w:rPr>
                <w:rStyle w:val="Hyperlink"/>
                <w:rFonts w:eastAsia="Calibri"/>
                <w:noProof/>
              </w:rPr>
              <w:t>6.2.7</w:t>
            </w:r>
            <w:r w:rsidR="00C2563F">
              <w:rPr>
                <w:rFonts w:eastAsiaTheme="minorEastAsia" w:cstheme="minorBidi"/>
                <w:smallCaps w:val="0"/>
                <w:noProof/>
                <w:sz w:val="24"/>
                <w:szCs w:val="24"/>
              </w:rPr>
              <w:tab/>
            </w:r>
            <w:r w:rsidR="00C2563F" w:rsidRPr="00366FA5">
              <w:rPr>
                <w:rStyle w:val="Hyperlink"/>
                <w:rFonts w:eastAsia="Calibri"/>
                <w:noProof/>
              </w:rPr>
              <w:t>Spread of COVID-19 Infections</w:t>
            </w:r>
            <w:r w:rsidR="00C2563F">
              <w:rPr>
                <w:noProof/>
                <w:webHidden/>
              </w:rPr>
              <w:tab/>
            </w:r>
            <w:r w:rsidR="00C2563F">
              <w:rPr>
                <w:noProof/>
                <w:webHidden/>
              </w:rPr>
              <w:fldChar w:fldCharType="begin"/>
            </w:r>
            <w:r w:rsidR="00C2563F">
              <w:rPr>
                <w:noProof/>
                <w:webHidden/>
              </w:rPr>
              <w:instrText xml:space="preserve"> PAGEREF _Toc98432797 \h </w:instrText>
            </w:r>
            <w:r w:rsidR="00C2563F">
              <w:rPr>
                <w:noProof/>
                <w:webHidden/>
              </w:rPr>
            </w:r>
            <w:r w:rsidR="00C2563F">
              <w:rPr>
                <w:noProof/>
                <w:webHidden/>
              </w:rPr>
              <w:fldChar w:fldCharType="separate"/>
            </w:r>
            <w:r w:rsidR="00C2563F">
              <w:rPr>
                <w:noProof/>
                <w:webHidden/>
              </w:rPr>
              <w:t>26</w:t>
            </w:r>
            <w:r w:rsidR="00C2563F">
              <w:rPr>
                <w:noProof/>
                <w:webHidden/>
              </w:rPr>
              <w:fldChar w:fldCharType="end"/>
            </w:r>
          </w:hyperlink>
        </w:p>
        <w:p w14:paraId="4BAB3EF6" w14:textId="5F637132" w:rsidR="00C2563F" w:rsidRDefault="00354E01">
          <w:pPr>
            <w:pStyle w:val="TOC3"/>
            <w:tabs>
              <w:tab w:val="left" w:pos="686"/>
              <w:tab w:val="right" w:leader="dot" w:pos="9170"/>
            </w:tabs>
            <w:rPr>
              <w:rFonts w:eastAsiaTheme="minorEastAsia" w:cstheme="minorBidi"/>
              <w:smallCaps w:val="0"/>
              <w:noProof/>
              <w:sz w:val="24"/>
              <w:szCs w:val="24"/>
            </w:rPr>
          </w:pPr>
          <w:hyperlink w:anchor="_Toc98432798" w:history="1">
            <w:r w:rsidR="00C2563F" w:rsidRPr="00366FA5">
              <w:rPr>
                <w:rStyle w:val="Hyperlink"/>
                <w:rFonts w:eastAsia="Calibri"/>
                <w:noProof/>
                <w:lang w:val="en-US"/>
              </w:rPr>
              <w:t>6.2.8</w:t>
            </w:r>
            <w:r w:rsidR="00C2563F">
              <w:rPr>
                <w:rFonts w:eastAsiaTheme="minorEastAsia" w:cstheme="minorBidi"/>
                <w:smallCaps w:val="0"/>
                <w:noProof/>
                <w:sz w:val="24"/>
                <w:szCs w:val="24"/>
              </w:rPr>
              <w:tab/>
            </w:r>
            <w:r w:rsidR="00C2563F" w:rsidRPr="00366FA5">
              <w:rPr>
                <w:rStyle w:val="Hyperlink"/>
                <w:rFonts w:eastAsia="Calibri"/>
                <w:noProof/>
                <w:lang w:val="en-US"/>
              </w:rPr>
              <w:t>Labor including child labour</w:t>
            </w:r>
            <w:r w:rsidR="00C2563F">
              <w:rPr>
                <w:noProof/>
                <w:webHidden/>
              </w:rPr>
              <w:tab/>
            </w:r>
            <w:r w:rsidR="00C2563F">
              <w:rPr>
                <w:noProof/>
                <w:webHidden/>
              </w:rPr>
              <w:fldChar w:fldCharType="begin"/>
            </w:r>
            <w:r w:rsidR="00C2563F">
              <w:rPr>
                <w:noProof/>
                <w:webHidden/>
              </w:rPr>
              <w:instrText xml:space="preserve"> PAGEREF _Toc98432798 \h </w:instrText>
            </w:r>
            <w:r w:rsidR="00C2563F">
              <w:rPr>
                <w:noProof/>
                <w:webHidden/>
              </w:rPr>
            </w:r>
            <w:r w:rsidR="00C2563F">
              <w:rPr>
                <w:noProof/>
                <w:webHidden/>
              </w:rPr>
              <w:fldChar w:fldCharType="separate"/>
            </w:r>
            <w:r w:rsidR="00C2563F">
              <w:rPr>
                <w:noProof/>
                <w:webHidden/>
              </w:rPr>
              <w:t>27</w:t>
            </w:r>
            <w:r w:rsidR="00C2563F">
              <w:rPr>
                <w:noProof/>
                <w:webHidden/>
              </w:rPr>
              <w:fldChar w:fldCharType="end"/>
            </w:r>
          </w:hyperlink>
        </w:p>
        <w:p w14:paraId="039B3185" w14:textId="2F15CE49" w:rsidR="00C2563F" w:rsidRDefault="00354E01">
          <w:pPr>
            <w:pStyle w:val="TOC3"/>
            <w:tabs>
              <w:tab w:val="left" w:pos="686"/>
              <w:tab w:val="right" w:leader="dot" w:pos="9170"/>
            </w:tabs>
            <w:rPr>
              <w:rFonts w:eastAsiaTheme="minorEastAsia" w:cstheme="minorBidi"/>
              <w:smallCaps w:val="0"/>
              <w:noProof/>
              <w:sz w:val="24"/>
              <w:szCs w:val="24"/>
            </w:rPr>
          </w:pPr>
          <w:hyperlink w:anchor="_Toc98432799" w:history="1">
            <w:r w:rsidR="00C2563F" w:rsidRPr="00366FA5">
              <w:rPr>
                <w:rStyle w:val="Hyperlink"/>
                <w:rFonts w:eastAsia="Calibri"/>
                <w:noProof/>
              </w:rPr>
              <w:t>6.2.9</w:t>
            </w:r>
            <w:r w:rsidR="00C2563F">
              <w:rPr>
                <w:rFonts w:eastAsiaTheme="minorEastAsia" w:cstheme="minorBidi"/>
                <w:smallCaps w:val="0"/>
                <w:noProof/>
                <w:sz w:val="24"/>
                <w:szCs w:val="24"/>
              </w:rPr>
              <w:tab/>
            </w:r>
            <w:r w:rsidR="00C2563F" w:rsidRPr="00366FA5">
              <w:rPr>
                <w:rStyle w:val="Hyperlink"/>
                <w:rFonts w:eastAsia="Calibri"/>
                <w:noProof/>
              </w:rPr>
              <w:t>Gender Based Violence</w:t>
            </w:r>
            <w:r w:rsidR="00C2563F">
              <w:rPr>
                <w:noProof/>
                <w:webHidden/>
              </w:rPr>
              <w:tab/>
            </w:r>
            <w:r w:rsidR="00C2563F">
              <w:rPr>
                <w:noProof/>
                <w:webHidden/>
              </w:rPr>
              <w:fldChar w:fldCharType="begin"/>
            </w:r>
            <w:r w:rsidR="00C2563F">
              <w:rPr>
                <w:noProof/>
                <w:webHidden/>
              </w:rPr>
              <w:instrText xml:space="preserve"> PAGEREF _Toc98432799 \h </w:instrText>
            </w:r>
            <w:r w:rsidR="00C2563F">
              <w:rPr>
                <w:noProof/>
                <w:webHidden/>
              </w:rPr>
            </w:r>
            <w:r w:rsidR="00C2563F">
              <w:rPr>
                <w:noProof/>
                <w:webHidden/>
              </w:rPr>
              <w:fldChar w:fldCharType="separate"/>
            </w:r>
            <w:r w:rsidR="00C2563F">
              <w:rPr>
                <w:noProof/>
                <w:webHidden/>
              </w:rPr>
              <w:t>27</w:t>
            </w:r>
            <w:r w:rsidR="00C2563F">
              <w:rPr>
                <w:noProof/>
                <w:webHidden/>
              </w:rPr>
              <w:fldChar w:fldCharType="end"/>
            </w:r>
          </w:hyperlink>
        </w:p>
        <w:p w14:paraId="73C78019" w14:textId="5CCD5E5D" w:rsidR="00C2563F" w:rsidRDefault="00354E01">
          <w:pPr>
            <w:pStyle w:val="TOC3"/>
            <w:tabs>
              <w:tab w:val="left" w:pos="797"/>
              <w:tab w:val="right" w:leader="dot" w:pos="9170"/>
            </w:tabs>
            <w:rPr>
              <w:rFonts w:eastAsiaTheme="minorEastAsia" w:cstheme="minorBidi"/>
              <w:smallCaps w:val="0"/>
              <w:noProof/>
              <w:sz w:val="24"/>
              <w:szCs w:val="24"/>
            </w:rPr>
          </w:pPr>
          <w:hyperlink w:anchor="_Toc98432800" w:history="1">
            <w:r w:rsidR="00C2563F" w:rsidRPr="00366FA5">
              <w:rPr>
                <w:rStyle w:val="Hyperlink"/>
                <w:rFonts w:eastAsia="Calibri"/>
                <w:noProof/>
                <w:lang w:val="en-US"/>
              </w:rPr>
              <w:t>6.2.10</w:t>
            </w:r>
            <w:r w:rsidR="00C2563F">
              <w:rPr>
                <w:rFonts w:eastAsiaTheme="minorEastAsia" w:cstheme="minorBidi"/>
                <w:smallCaps w:val="0"/>
                <w:noProof/>
                <w:sz w:val="24"/>
                <w:szCs w:val="24"/>
              </w:rPr>
              <w:tab/>
            </w:r>
            <w:r w:rsidR="00C2563F" w:rsidRPr="00366FA5">
              <w:rPr>
                <w:rStyle w:val="Hyperlink"/>
                <w:rFonts w:eastAsia="Calibri"/>
                <w:noProof/>
                <w:lang w:val="en-US"/>
              </w:rPr>
              <w:t>Exclusion of Vulnerable Groups</w:t>
            </w:r>
            <w:r w:rsidR="00C2563F">
              <w:rPr>
                <w:noProof/>
                <w:webHidden/>
              </w:rPr>
              <w:tab/>
            </w:r>
            <w:r w:rsidR="00C2563F">
              <w:rPr>
                <w:noProof/>
                <w:webHidden/>
              </w:rPr>
              <w:fldChar w:fldCharType="begin"/>
            </w:r>
            <w:r w:rsidR="00C2563F">
              <w:rPr>
                <w:noProof/>
                <w:webHidden/>
              </w:rPr>
              <w:instrText xml:space="preserve"> PAGEREF _Toc98432800 \h </w:instrText>
            </w:r>
            <w:r w:rsidR="00C2563F">
              <w:rPr>
                <w:noProof/>
                <w:webHidden/>
              </w:rPr>
            </w:r>
            <w:r w:rsidR="00C2563F">
              <w:rPr>
                <w:noProof/>
                <w:webHidden/>
              </w:rPr>
              <w:fldChar w:fldCharType="separate"/>
            </w:r>
            <w:r w:rsidR="00C2563F">
              <w:rPr>
                <w:noProof/>
                <w:webHidden/>
              </w:rPr>
              <w:t>28</w:t>
            </w:r>
            <w:r w:rsidR="00C2563F">
              <w:rPr>
                <w:noProof/>
                <w:webHidden/>
              </w:rPr>
              <w:fldChar w:fldCharType="end"/>
            </w:r>
          </w:hyperlink>
        </w:p>
        <w:p w14:paraId="478A358B" w14:textId="3ACC030D" w:rsidR="00C2563F" w:rsidRDefault="00354E01">
          <w:pPr>
            <w:pStyle w:val="TOC3"/>
            <w:tabs>
              <w:tab w:val="right" w:leader="dot" w:pos="9170"/>
            </w:tabs>
            <w:rPr>
              <w:rFonts w:eastAsiaTheme="minorEastAsia" w:cstheme="minorBidi"/>
              <w:smallCaps w:val="0"/>
              <w:noProof/>
              <w:sz w:val="24"/>
              <w:szCs w:val="24"/>
            </w:rPr>
          </w:pPr>
          <w:hyperlink w:anchor="_Toc98432801" w:history="1">
            <w:r w:rsidR="00C2563F" w:rsidRPr="00366FA5">
              <w:rPr>
                <w:rStyle w:val="Hyperlink"/>
                <w:noProof/>
              </w:rPr>
              <w:t>6.2.11 Transparency in Project Benefit Delivery</w:t>
            </w:r>
            <w:r w:rsidR="00C2563F">
              <w:rPr>
                <w:noProof/>
                <w:webHidden/>
              </w:rPr>
              <w:tab/>
            </w:r>
            <w:r w:rsidR="00C2563F">
              <w:rPr>
                <w:noProof/>
                <w:webHidden/>
              </w:rPr>
              <w:fldChar w:fldCharType="begin"/>
            </w:r>
            <w:r w:rsidR="00C2563F">
              <w:rPr>
                <w:noProof/>
                <w:webHidden/>
              </w:rPr>
              <w:instrText xml:space="preserve"> PAGEREF _Toc98432801 \h </w:instrText>
            </w:r>
            <w:r w:rsidR="00C2563F">
              <w:rPr>
                <w:noProof/>
                <w:webHidden/>
              </w:rPr>
            </w:r>
            <w:r w:rsidR="00C2563F">
              <w:rPr>
                <w:noProof/>
                <w:webHidden/>
              </w:rPr>
              <w:fldChar w:fldCharType="separate"/>
            </w:r>
            <w:r w:rsidR="00C2563F">
              <w:rPr>
                <w:noProof/>
                <w:webHidden/>
              </w:rPr>
              <w:t>29</w:t>
            </w:r>
            <w:r w:rsidR="00C2563F">
              <w:rPr>
                <w:noProof/>
                <w:webHidden/>
              </w:rPr>
              <w:fldChar w:fldCharType="end"/>
            </w:r>
          </w:hyperlink>
        </w:p>
        <w:p w14:paraId="1C34F615" w14:textId="42A6C1B8" w:rsidR="00C2563F" w:rsidRDefault="00354E01">
          <w:pPr>
            <w:pStyle w:val="TOC2"/>
            <w:tabs>
              <w:tab w:val="left" w:pos="522"/>
              <w:tab w:val="right" w:leader="dot" w:pos="9170"/>
            </w:tabs>
            <w:rPr>
              <w:rFonts w:eastAsiaTheme="minorEastAsia" w:cstheme="minorBidi"/>
              <w:b w:val="0"/>
              <w:bCs w:val="0"/>
              <w:smallCaps w:val="0"/>
              <w:noProof/>
              <w:sz w:val="24"/>
              <w:szCs w:val="24"/>
            </w:rPr>
          </w:pPr>
          <w:hyperlink w:anchor="_Toc98432802" w:history="1">
            <w:r w:rsidR="00C2563F" w:rsidRPr="00366FA5">
              <w:rPr>
                <w:rStyle w:val="Hyperlink"/>
                <w:rFonts w:eastAsia="Calibri"/>
                <w:noProof/>
                <w:lang w:val="en-US"/>
              </w:rPr>
              <w:t>6.3</w:t>
            </w:r>
            <w:r w:rsidR="00C2563F">
              <w:rPr>
                <w:rFonts w:eastAsiaTheme="minorEastAsia" w:cstheme="minorBidi"/>
                <w:b w:val="0"/>
                <w:bCs w:val="0"/>
                <w:smallCaps w:val="0"/>
                <w:noProof/>
                <w:sz w:val="24"/>
                <w:szCs w:val="24"/>
              </w:rPr>
              <w:tab/>
            </w:r>
            <w:r w:rsidR="00C2563F" w:rsidRPr="00366FA5">
              <w:rPr>
                <w:rStyle w:val="Hyperlink"/>
                <w:rFonts w:eastAsia="Calibri"/>
                <w:noProof/>
                <w:lang w:val="en-US"/>
              </w:rPr>
              <w:t>Environmental and Social Management Plan</w:t>
            </w:r>
            <w:r w:rsidR="00C2563F">
              <w:rPr>
                <w:noProof/>
                <w:webHidden/>
              </w:rPr>
              <w:tab/>
            </w:r>
            <w:r w:rsidR="00C2563F">
              <w:rPr>
                <w:noProof/>
                <w:webHidden/>
              </w:rPr>
              <w:fldChar w:fldCharType="begin"/>
            </w:r>
            <w:r w:rsidR="00C2563F">
              <w:rPr>
                <w:noProof/>
                <w:webHidden/>
              </w:rPr>
              <w:instrText xml:space="preserve"> PAGEREF _Toc98432802 \h </w:instrText>
            </w:r>
            <w:r w:rsidR="00C2563F">
              <w:rPr>
                <w:noProof/>
                <w:webHidden/>
              </w:rPr>
            </w:r>
            <w:r w:rsidR="00C2563F">
              <w:rPr>
                <w:noProof/>
                <w:webHidden/>
              </w:rPr>
              <w:fldChar w:fldCharType="separate"/>
            </w:r>
            <w:r w:rsidR="00C2563F">
              <w:rPr>
                <w:noProof/>
                <w:webHidden/>
              </w:rPr>
              <w:t>30</w:t>
            </w:r>
            <w:r w:rsidR="00C2563F">
              <w:rPr>
                <w:noProof/>
                <w:webHidden/>
              </w:rPr>
              <w:fldChar w:fldCharType="end"/>
            </w:r>
          </w:hyperlink>
        </w:p>
        <w:p w14:paraId="36D13C47" w14:textId="7933B1E3" w:rsidR="00C2563F" w:rsidRDefault="00354E01">
          <w:pPr>
            <w:pStyle w:val="TOC2"/>
            <w:tabs>
              <w:tab w:val="left" w:pos="692"/>
              <w:tab w:val="right" w:leader="dot" w:pos="9170"/>
            </w:tabs>
            <w:rPr>
              <w:rFonts w:eastAsiaTheme="minorEastAsia" w:cstheme="minorBidi"/>
              <w:b w:val="0"/>
              <w:bCs w:val="0"/>
              <w:smallCaps w:val="0"/>
              <w:noProof/>
              <w:sz w:val="24"/>
              <w:szCs w:val="24"/>
            </w:rPr>
          </w:pPr>
          <w:hyperlink w:anchor="_Toc98432803" w:history="1">
            <w:r w:rsidR="00C2563F" w:rsidRPr="00366FA5">
              <w:rPr>
                <w:rStyle w:val="Hyperlink"/>
                <w:rFonts w:eastAsia="Calibri"/>
                <w:noProof/>
                <w:lang w:val="en-US"/>
              </w:rPr>
              <w:t>6.4.1</w:t>
            </w:r>
            <w:r w:rsidR="00C2563F">
              <w:rPr>
                <w:rFonts w:eastAsiaTheme="minorEastAsia" w:cstheme="minorBidi"/>
                <w:b w:val="0"/>
                <w:bCs w:val="0"/>
                <w:smallCaps w:val="0"/>
                <w:noProof/>
                <w:sz w:val="24"/>
                <w:szCs w:val="24"/>
              </w:rPr>
              <w:tab/>
            </w:r>
            <w:r w:rsidR="00C2563F" w:rsidRPr="00366FA5">
              <w:rPr>
                <w:rStyle w:val="Hyperlink"/>
                <w:rFonts w:eastAsia="Calibri"/>
                <w:noProof/>
                <w:lang w:val="en-US"/>
              </w:rPr>
              <w:t>Project Implementation Unit</w:t>
            </w:r>
            <w:r w:rsidR="00C2563F">
              <w:rPr>
                <w:noProof/>
                <w:webHidden/>
              </w:rPr>
              <w:tab/>
            </w:r>
            <w:r w:rsidR="00C2563F">
              <w:rPr>
                <w:noProof/>
                <w:webHidden/>
              </w:rPr>
              <w:fldChar w:fldCharType="begin"/>
            </w:r>
            <w:r w:rsidR="00C2563F">
              <w:rPr>
                <w:noProof/>
                <w:webHidden/>
              </w:rPr>
              <w:instrText xml:space="preserve"> PAGEREF _Toc98432803 \h </w:instrText>
            </w:r>
            <w:r w:rsidR="00C2563F">
              <w:rPr>
                <w:noProof/>
                <w:webHidden/>
              </w:rPr>
            </w:r>
            <w:r w:rsidR="00C2563F">
              <w:rPr>
                <w:noProof/>
                <w:webHidden/>
              </w:rPr>
              <w:fldChar w:fldCharType="separate"/>
            </w:r>
            <w:r w:rsidR="00C2563F">
              <w:rPr>
                <w:noProof/>
                <w:webHidden/>
              </w:rPr>
              <w:t>36</w:t>
            </w:r>
            <w:r w:rsidR="00C2563F">
              <w:rPr>
                <w:noProof/>
                <w:webHidden/>
              </w:rPr>
              <w:fldChar w:fldCharType="end"/>
            </w:r>
          </w:hyperlink>
        </w:p>
        <w:p w14:paraId="14022F8F" w14:textId="14C6F79C" w:rsidR="00C2563F" w:rsidRDefault="00354E01">
          <w:pPr>
            <w:pStyle w:val="TOC2"/>
            <w:tabs>
              <w:tab w:val="left" w:pos="692"/>
              <w:tab w:val="right" w:leader="dot" w:pos="9170"/>
            </w:tabs>
            <w:rPr>
              <w:rFonts w:eastAsiaTheme="minorEastAsia" w:cstheme="minorBidi"/>
              <w:b w:val="0"/>
              <w:bCs w:val="0"/>
              <w:smallCaps w:val="0"/>
              <w:noProof/>
              <w:sz w:val="24"/>
              <w:szCs w:val="24"/>
            </w:rPr>
          </w:pPr>
          <w:hyperlink w:anchor="_Toc98432804" w:history="1">
            <w:r w:rsidR="00C2563F" w:rsidRPr="00366FA5">
              <w:rPr>
                <w:rStyle w:val="Hyperlink"/>
                <w:rFonts w:eastAsia="Calibri"/>
                <w:noProof/>
                <w:lang w:val="en-US"/>
              </w:rPr>
              <w:t>6.4.2</w:t>
            </w:r>
            <w:r w:rsidR="00C2563F">
              <w:rPr>
                <w:rFonts w:eastAsiaTheme="minorEastAsia" w:cstheme="minorBidi"/>
                <w:b w:val="0"/>
                <w:bCs w:val="0"/>
                <w:smallCaps w:val="0"/>
                <w:noProof/>
                <w:sz w:val="24"/>
                <w:szCs w:val="24"/>
              </w:rPr>
              <w:tab/>
            </w:r>
            <w:r w:rsidR="00C2563F" w:rsidRPr="00366FA5">
              <w:rPr>
                <w:rStyle w:val="Hyperlink"/>
                <w:rFonts w:eastAsia="Calibri"/>
                <w:noProof/>
                <w:lang w:val="en-US"/>
              </w:rPr>
              <w:t>Organisational Structure/Organogram</w:t>
            </w:r>
            <w:r w:rsidR="00C2563F">
              <w:rPr>
                <w:noProof/>
                <w:webHidden/>
              </w:rPr>
              <w:tab/>
            </w:r>
            <w:r w:rsidR="00C2563F">
              <w:rPr>
                <w:noProof/>
                <w:webHidden/>
              </w:rPr>
              <w:fldChar w:fldCharType="begin"/>
            </w:r>
            <w:r w:rsidR="00C2563F">
              <w:rPr>
                <w:noProof/>
                <w:webHidden/>
              </w:rPr>
              <w:instrText xml:space="preserve"> PAGEREF _Toc98432804 \h </w:instrText>
            </w:r>
            <w:r w:rsidR="00C2563F">
              <w:rPr>
                <w:noProof/>
                <w:webHidden/>
              </w:rPr>
            </w:r>
            <w:r w:rsidR="00C2563F">
              <w:rPr>
                <w:noProof/>
                <w:webHidden/>
              </w:rPr>
              <w:fldChar w:fldCharType="separate"/>
            </w:r>
            <w:r w:rsidR="00C2563F">
              <w:rPr>
                <w:noProof/>
                <w:webHidden/>
              </w:rPr>
              <w:t>37</w:t>
            </w:r>
            <w:r w:rsidR="00C2563F">
              <w:rPr>
                <w:noProof/>
                <w:webHidden/>
              </w:rPr>
              <w:fldChar w:fldCharType="end"/>
            </w:r>
          </w:hyperlink>
        </w:p>
        <w:p w14:paraId="32E74A88" w14:textId="1B29C36E" w:rsidR="00C2563F" w:rsidRDefault="00354E01">
          <w:pPr>
            <w:pStyle w:val="TOC3"/>
            <w:tabs>
              <w:tab w:val="left" w:pos="686"/>
              <w:tab w:val="right" w:leader="dot" w:pos="9170"/>
            </w:tabs>
            <w:rPr>
              <w:rFonts w:eastAsiaTheme="minorEastAsia" w:cstheme="minorBidi"/>
              <w:smallCaps w:val="0"/>
              <w:noProof/>
              <w:sz w:val="24"/>
              <w:szCs w:val="24"/>
            </w:rPr>
          </w:pPr>
          <w:hyperlink w:anchor="_Toc98432805" w:history="1">
            <w:r w:rsidR="00C2563F" w:rsidRPr="00366FA5">
              <w:rPr>
                <w:rStyle w:val="Hyperlink"/>
                <w:rFonts w:eastAsia="Calibri"/>
                <w:noProof/>
                <w:lang w:val="en-US"/>
              </w:rPr>
              <w:t>6.4.3</w:t>
            </w:r>
            <w:r w:rsidR="00C2563F">
              <w:rPr>
                <w:rFonts w:eastAsiaTheme="minorEastAsia" w:cstheme="minorBidi"/>
                <w:smallCaps w:val="0"/>
                <w:noProof/>
                <w:sz w:val="24"/>
                <w:szCs w:val="24"/>
              </w:rPr>
              <w:tab/>
            </w:r>
            <w:r w:rsidR="00C2563F" w:rsidRPr="00366FA5">
              <w:rPr>
                <w:rStyle w:val="Hyperlink"/>
                <w:rFonts w:eastAsia="Calibri"/>
                <w:noProof/>
                <w:lang w:val="en-US"/>
              </w:rPr>
              <w:t>Zimbabwe Environment Management Authority</w:t>
            </w:r>
            <w:r w:rsidR="00C2563F">
              <w:rPr>
                <w:noProof/>
                <w:webHidden/>
              </w:rPr>
              <w:tab/>
            </w:r>
            <w:r w:rsidR="00C2563F">
              <w:rPr>
                <w:noProof/>
                <w:webHidden/>
              </w:rPr>
              <w:fldChar w:fldCharType="begin"/>
            </w:r>
            <w:r w:rsidR="00C2563F">
              <w:rPr>
                <w:noProof/>
                <w:webHidden/>
              </w:rPr>
              <w:instrText xml:space="preserve"> PAGEREF _Toc98432805 \h </w:instrText>
            </w:r>
            <w:r w:rsidR="00C2563F">
              <w:rPr>
                <w:noProof/>
                <w:webHidden/>
              </w:rPr>
            </w:r>
            <w:r w:rsidR="00C2563F">
              <w:rPr>
                <w:noProof/>
                <w:webHidden/>
              </w:rPr>
              <w:fldChar w:fldCharType="separate"/>
            </w:r>
            <w:r w:rsidR="00C2563F">
              <w:rPr>
                <w:noProof/>
                <w:webHidden/>
              </w:rPr>
              <w:t>37</w:t>
            </w:r>
            <w:r w:rsidR="00C2563F">
              <w:rPr>
                <w:noProof/>
                <w:webHidden/>
              </w:rPr>
              <w:fldChar w:fldCharType="end"/>
            </w:r>
          </w:hyperlink>
        </w:p>
        <w:p w14:paraId="6E23051E" w14:textId="523A78FC" w:rsidR="00C2563F" w:rsidRDefault="00354E01">
          <w:pPr>
            <w:pStyle w:val="TOC1"/>
            <w:tabs>
              <w:tab w:val="right" w:leader="dot" w:pos="9170"/>
            </w:tabs>
            <w:rPr>
              <w:rFonts w:eastAsiaTheme="minorEastAsia" w:cstheme="minorBidi"/>
              <w:b w:val="0"/>
              <w:bCs w:val="0"/>
              <w:caps w:val="0"/>
              <w:noProof/>
              <w:sz w:val="24"/>
              <w:szCs w:val="24"/>
              <w:u w:val="none"/>
            </w:rPr>
          </w:pPr>
          <w:hyperlink w:anchor="_Toc98432806" w:history="1">
            <w:r w:rsidR="00C2563F" w:rsidRPr="00366FA5">
              <w:rPr>
                <w:rStyle w:val="Hyperlink"/>
                <w:noProof/>
                <w:lang w:val="en-GB"/>
              </w:rPr>
              <w:t xml:space="preserve">7.0 </w:t>
            </w:r>
            <w:r w:rsidR="00C2563F" w:rsidRPr="00366FA5">
              <w:rPr>
                <w:rStyle w:val="Hyperlink"/>
                <w:noProof/>
              </w:rPr>
              <w:t>STAKEHOLDER ENGAGEMENT AND GRIEVANCE REDRESS</w:t>
            </w:r>
            <w:r w:rsidR="00C2563F">
              <w:rPr>
                <w:noProof/>
                <w:webHidden/>
              </w:rPr>
              <w:tab/>
            </w:r>
            <w:r w:rsidR="00C2563F">
              <w:rPr>
                <w:noProof/>
                <w:webHidden/>
              </w:rPr>
              <w:fldChar w:fldCharType="begin"/>
            </w:r>
            <w:r w:rsidR="00C2563F">
              <w:rPr>
                <w:noProof/>
                <w:webHidden/>
              </w:rPr>
              <w:instrText xml:space="preserve"> PAGEREF _Toc98432806 \h </w:instrText>
            </w:r>
            <w:r w:rsidR="00C2563F">
              <w:rPr>
                <w:noProof/>
                <w:webHidden/>
              </w:rPr>
            </w:r>
            <w:r w:rsidR="00C2563F">
              <w:rPr>
                <w:noProof/>
                <w:webHidden/>
              </w:rPr>
              <w:fldChar w:fldCharType="separate"/>
            </w:r>
            <w:r w:rsidR="00C2563F">
              <w:rPr>
                <w:noProof/>
                <w:webHidden/>
              </w:rPr>
              <w:t>37</w:t>
            </w:r>
            <w:r w:rsidR="00C2563F">
              <w:rPr>
                <w:noProof/>
                <w:webHidden/>
              </w:rPr>
              <w:fldChar w:fldCharType="end"/>
            </w:r>
          </w:hyperlink>
        </w:p>
        <w:p w14:paraId="50883533" w14:textId="73FAB1B1" w:rsidR="00C2563F" w:rsidRDefault="00354E01">
          <w:pPr>
            <w:pStyle w:val="TOC2"/>
            <w:tabs>
              <w:tab w:val="right" w:leader="dot" w:pos="9170"/>
            </w:tabs>
            <w:rPr>
              <w:rFonts w:eastAsiaTheme="minorEastAsia" w:cstheme="minorBidi"/>
              <w:b w:val="0"/>
              <w:bCs w:val="0"/>
              <w:smallCaps w:val="0"/>
              <w:noProof/>
              <w:sz w:val="24"/>
              <w:szCs w:val="24"/>
            </w:rPr>
          </w:pPr>
          <w:hyperlink w:anchor="_Toc98432807" w:history="1">
            <w:r w:rsidR="00C2563F" w:rsidRPr="00366FA5">
              <w:rPr>
                <w:rStyle w:val="Hyperlink"/>
                <w:noProof/>
              </w:rPr>
              <w:t>Objectives:</w:t>
            </w:r>
            <w:r w:rsidR="00C2563F">
              <w:rPr>
                <w:noProof/>
                <w:webHidden/>
              </w:rPr>
              <w:tab/>
            </w:r>
            <w:r w:rsidR="00C2563F">
              <w:rPr>
                <w:noProof/>
                <w:webHidden/>
              </w:rPr>
              <w:fldChar w:fldCharType="begin"/>
            </w:r>
            <w:r w:rsidR="00C2563F">
              <w:rPr>
                <w:noProof/>
                <w:webHidden/>
              </w:rPr>
              <w:instrText xml:space="preserve"> PAGEREF _Toc98432807 \h </w:instrText>
            </w:r>
            <w:r w:rsidR="00C2563F">
              <w:rPr>
                <w:noProof/>
                <w:webHidden/>
              </w:rPr>
            </w:r>
            <w:r w:rsidR="00C2563F">
              <w:rPr>
                <w:noProof/>
                <w:webHidden/>
              </w:rPr>
              <w:fldChar w:fldCharType="separate"/>
            </w:r>
            <w:r w:rsidR="00C2563F">
              <w:rPr>
                <w:noProof/>
                <w:webHidden/>
              </w:rPr>
              <w:t>38</w:t>
            </w:r>
            <w:r w:rsidR="00C2563F">
              <w:rPr>
                <w:noProof/>
                <w:webHidden/>
              </w:rPr>
              <w:fldChar w:fldCharType="end"/>
            </w:r>
          </w:hyperlink>
        </w:p>
        <w:p w14:paraId="146DD58C" w14:textId="314C9F5C" w:rsidR="00C2563F" w:rsidRDefault="00354E01">
          <w:pPr>
            <w:pStyle w:val="TOC2"/>
            <w:tabs>
              <w:tab w:val="left" w:pos="522"/>
              <w:tab w:val="right" w:leader="dot" w:pos="9170"/>
            </w:tabs>
            <w:rPr>
              <w:rFonts w:eastAsiaTheme="minorEastAsia" w:cstheme="minorBidi"/>
              <w:b w:val="0"/>
              <w:bCs w:val="0"/>
              <w:smallCaps w:val="0"/>
              <w:noProof/>
              <w:sz w:val="24"/>
              <w:szCs w:val="24"/>
            </w:rPr>
          </w:pPr>
          <w:hyperlink w:anchor="_Toc98432808" w:history="1">
            <w:r w:rsidR="00C2563F" w:rsidRPr="00366FA5">
              <w:rPr>
                <w:rStyle w:val="Hyperlink"/>
                <w:noProof/>
              </w:rPr>
              <w:t>7.1</w:t>
            </w:r>
            <w:r w:rsidR="00C2563F">
              <w:rPr>
                <w:rFonts w:eastAsiaTheme="minorEastAsia" w:cstheme="minorBidi"/>
                <w:b w:val="0"/>
                <w:bCs w:val="0"/>
                <w:smallCaps w:val="0"/>
                <w:noProof/>
                <w:sz w:val="24"/>
                <w:szCs w:val="24"/>
              </w:rPr>
              <w:tab/>
            </w:r>
            <w:r w:rsidR="00C2563F" w:rsidRPr="00366FA5">
              <w:rPr>
                <w:rStyle w:val="Hyperlink"/>
                <w:noProof/>
              </w:rPr>
              <w:t>Grievance Mechanism</w:t>
            </w:r>
            <w:r w:rsidR="00C2563F">
              <w:rPr>
                <w:noProof/>
                <w:webHidden/>
              </w:rPr>
              <w:tab/>
            </w:r>
            <w:r w:rsidR="00C2563F">
              <w:rPr>
                <w:noProof/>
                <w:webHidden/>
              </w:rPr>
              <w:fldChar w:fldCharType="begin"/>
            </w:r>
            <w:r w:rsidR="00C2563F">
              <w:rPr>
                <w:noProof/>
                <w:webHidden/>
              </w:rPr>
              <w:instrText xml:space="preserve"> PAGEREF _Toc98432808 \h </w:instrText>
            </w:r>
            <w:r w:rsidR="00C2563F">
              <w:rPr>
                <w:noProof/>
                <w:webHidden/>
              </w:rPr>
            </w:r>
            <w:r w:rsidR="00C2563F">
              <w:rPr>
                <w:noProof/>
                <w:webHidden/>
              </w:rPr>
              <w:fldChar w:fldCharType="separate"/>
            </w:r>
            <w:r w:rsidR="00C2563F">
              <w:rPr>
                <w:noProof/>
                <w:webHidden/>
              </w:rPr>
              <w:t>40</w:t>
            </w:r>
            <w:r w:rsidR="00C2563F">
              <w:rPr>
                <w:noProof/>
                <w:webHidden/>
              </w:rPr>
              <w:fldChar w:fldCharType="end"/>
            </w:r>
          </w:hyperlink>
        </w:p>
        <w:p w14:paraId="54A6248A" w14:textId="2A3EA294" w:rsidR="00C2563F" w:rsidRDefault="00354E01">
          <w:pPr>
            <w:pStyle w:val="TOC3"/>
            <w:tabs>
              <w:tab w:val="left" w:pos="686"/>
              <w:tab w:val="right" w:leader="dot" w:pos="9170"/>
            </w:tabs>
            <w:rPr>
              <w:rFonts w:eastAsiaTheme="minorEastAsia" w:cstheme="minorBidi"/>
              <w:smallCaps w:val="0"/>
              <w:noProof/>
              <w:sz w:val="24"/>
              <w:szCs w:val="24"/>
            </w:rPr>
          </w:pPr>
          <w:hyperlink w:anchor="_Toc98432809" w:history="1">
            <w:r w:rsidR="00C2563F" w:rsidRPr="00366FA5">
              <w:rPr>
                <w:rStyle w:val="Hyperlink"/>
                <w:noProof/>
              </w:rPr>
              <w:t>7.1.1</w:t>
            </w:r>
            <w:r w:rsidR="00C2563F">
              <w:rPr>
                <w:rFonts w:eastAsiaTheme="minorEastAsia" w:cstheme="minorBidi"/>
                <w:smallCaps w:val="0"/>
                <w:noProof/>
                <w:sz w:val="24"/>
                <w:szCs w:val="24"/>
              </w:rPr>
              <w:tab/>
            </w:r>
            <w:r w:rsidR="00C2563F" w:rsidRPr="00366FA5">
              <w:rPr>
                <w:rStyle w:val="Hyperlink"/>
                <w:noProof/>
              </w:rPr>
              <w:t>Objectives</w:t>
            </w:r>
            <w:r w:rsidR="00C2563F">
              <w:rPr>
                <w:noProof/>
                <w:webHidden/>
              </w:rPr>
              <w:tab/>
            </w:r>
            <w:r w:rsidR="00C2563F">
              <w:rPr>
                <w:noProof/>
                <w:webHidden/>
              </w:rPr>
              <w:fldChar w:fldCharType="begin"/>
            </w:r>
            <w:r w:rsidR="00C2563F">
              <w:rPr>
                <w:noProof/>
                <w:webHidden/>
              </w:rPr>
              <w:instrText xml:space="preserve"> PAGEREF _Toc98432809 \h </w:instrText>
            </w:r>
            <w:r w:rsidR="00C2563F">
              <w:rPr>
                <w:noProof/>
                <w:webHidden/>
              </w:rPr>
            </w:r>
            <w:r w:rsidR="00C2563F">
              <w:rPr>
                <w:noProof/>
                <w:webHidden/>
              </w:rPr>
              <w:fldChar w:fldCharType="separate"/>
            </w:r>
            <w:r w:rsidR="00C2563F">
              <w:rPr>
                <w:noProof/>
                <w:webHidden/>
              </w:rPr>
              <w:t>40</w:t>
            </w:r>
            <w:r w:rsidR="00C2563F">
              <w:rPr>
                <w:noProof/>
                <w:webHidden/>
              </w:rPr>
              <w:fldChar w:fldCharType="end"/>
            </w:r>
          </w:hyperlink>
        </w:p>
        <w:p w14:paraId="04D4A352" w14:textId="486DB9A9" w:rsidR="00C2563F" w:rsidRDefault="00354E01">
          <w:pPr>
            <w:pStyle w:val="TOC3"/>
            <w:tabs>
              <w:tab w:val="left" w:pos="686"/>
              <w:tab w:val="right" w:leader="dot" w:pos="9170"/>
            </w:tabs>
            <w:rPr>
              <w:rFonts w:eastAsiaTheme="minorEastAsia" w:cstheme="minorBidi"/>
              <w:smallCaps w:val="0"/>
              <w:noProof/>
              <w:sz w:val="24"/>
              <w:szCs w:val="24"/>
            </w:rPr>
          </w:pPr>
          <w:hyperlink w:anchor="_Toc98432810" w:history="1">
            <w:r w:rsidR="00C2563F" w:rsidRPr="00366FA5">
              <w:rPr>
                <w:rStyle w:val="Hyperlink"/>
                <w:noProof/>
              </w:rPr>
              <w:t>7.1.2</w:t>
            </w:r>
            <w:r w:rsidR="00C2563F">
              <w:rPr>
                <w:rFonts w:eastAsiaTheme="minorEastAsia" w:cstheme="minorBidi"/>
                <w:smallCaps w:val="0"/>
                <w:noProof/>
                <w:sz w:val="24"/>
                <w:szCs w:val="24"/>
              </w:rPr>
              <w:tab/>
            </w:r>
            <w:r w:rsidR="00C2563F" w:rsidRPr="00366FA5">
              <w:rPr>
                <w:rStyle w:val="Hyperlink"/>
                <w:noProof/>
              </w:rPr>
              <w:t>Principles of the GM</w:t>
            </w:r>
            <w:r w:rsidR="00C2563F">
              <w:rPr>
                <w:noProof/>
                <w:webHidden/>
              </w:rPr>
              <w:tab/>
            </w:r>
            <w:r w:rsidR="00C2563F">
              <w:rPr>
                <w:noProof/>
                <w:webHidden/>
              </w:rPr>
              <w:fldChar w:fldCharType="begin"/>
            </w:r>
            <w:r w:rsidR="00C2563F">
              <w:rPr>
                <w:noProof/>
                <w:webHidden/>
              </w:rPr>
              <w:instrText xml:space="preserve"> PAGEREF _Toc98432810 \h </w:instrText>
            </w:r>
            <w:r w:rsidR="00C2563F">
              <w:rPr>
                <w:noProof/>
                <w:webHidden/>
              </w:rPr>
            </w:r>
            <w:r w:rsidR="00C2563F">
              <w:rPr>
                <w:noProof/>
                <w:webHidden/>
              </w:rPr>
              <w:fldChar w:fldCharType="separate"/>
            </w:r>
            <w:r w:rsidR="00C2563F">
              <w:rPr>
                <w:noProof/>
                <w:webHidden/>
              </w:rPr>
              <w:t>40</w:t>
            </w:r>
            <w:r w:rsidR="00C2563F">
              <w:rPr>
                <w:noProof/>
                <w:webHidden/>
              </w:rPr>
              <w:fldChar w:fldCharType="end"/>
            </w:r>
          </w:hyperlink>
        </w:p>
        <w:p w14:paraId="6C8A2474" w14:textId="495003A7" w:rsidR="00C2563F" w:rsidRDefault="00354E01">
          <w:pPr>
            <w:pStyle w:val="TOC3"/>
            <w:tabs>
              <w:tab w:val="left" w:pos="519"/>
              <w:tab w:val="right" w:leader="dot" w:pos="9170"/>
            </w:tabs>
            <w:rPr>
              <w:rFonts w:eastAsiaTheme="minorEastAsia" w:cstheme="minorBidi"/>
              <w:smallCaps w:val="0"/>
              <w:noProof/>
              <w:sz w:val="24"/>
              <w:szCs w:val="24"/>
            </w:rPr>
          </w:pPr>
          <w:hyperlink w:anchor="_Toc98432811" w:history="1">
            <w:r w:rsidR="00C2563F" w:rsidRPr="00366FA5">
              <w:rPr>
                <w:rStyle w:val="Hyperlink"/>
                <w:noProof/>
              </w:rPr>
              <w:t>7.2</w:t>
            </w:r>
            <w:r w:rsidR="00C2563F">
              <w:rPr>
                <w:rFonts w:eastAsiaTheme="minorEastAsia" w:cstheme="minorBidi"/>
                <w:smallCaps w:val="0"/>
                <w:noProof/>
                <w:sz w:val="24"/>
                <w:szCs w:val="24"/>
              </w:rPr>
              <w:tab/>
            </w:r>
            <w:r w:rsidR="00C2563F" w:rsidRPr="00366FA5">
              <w:rPr>
                <w:rStyle w:val="Hyperlink"/>
                <w:noProof/>
              </w:rPr>
              <w:t>Internal Management of the GM</w:t>
            </w:r>
            <w:r w:rsidR="00C2563F">
              <w:rPr>
                <w:noProof/>
                <w:webHidden/>
              </w:rPr>
              <w:tab/>
            </w:r>
            <w:r w:rsidR="00C2563F">
              <w:rPr>
                <w:noProof/>
                <w:webHidden/>
              </w:rPr>
              <w:fldChar w:fldCharType="begin"/>
            </w:r>
            <w:r w:rsidR="00C2563F">
              <w:rPr>
                <w:noProof/>
                <w:webHidden/>
              </w:rPr>
              <w:instrText xml:space="preserve"> PAGEREF _Toc98432811 \h </w:instrText>
            </w:r>
            <w:r w:rsidR="00C2563F">
              <w:rPr>
                <w:noProof/>
                <w:webHidden/>
              </w:rPr>
            </w:r>
            <w:r w:rsidR="00C2563F">
              <w:rPr>
                <w:noProof/>
                <w:webHidden/>
              </w:rPr>
              <w:fldChar w:fldCharType="separate"/>
            </w:r>
            <w:r w:rsidR="00C2563F">
              <w:rPr>
                <w:noProof/>
                <w:webHidden/>
              </w:rPr>
              <w:t>41</w:t>
            </w:r>
            <w:r w:rsidR="00C2563F">
              <w:rPr>
                <w:noProof/>
                <w:webHidden/>
              </w:rPr>
              <w:fldChar w:fldCharType="end"/>
            </w:r>
          </w:hyperlink>
        </w:p>
        <w:p w14:paraId="0AA561AB" w14:textId="3E718185" w:rsidR="00C2563F" w:rsidRDefault="00354E01">
          <w:pPr>
            <w:pStyle w:val="TOC2"/>
            <w:tabs>
              <w:tab w:val="left" w:pos="522"/>
              <w:tab w:val="right" w:leader="dot" w:pos="9170"/>
            </w:tabs>
            <w:rPr>
              <w:rFonts w:eastAsiaTheme="minorEastAsia" w:cstheme="minorBidi"/>
              <w:b w:val="0"/>
              <w:bCs w:val="0"/>
              <w:smallCaps w:val="0"/>
              <w:noProof/>
              <w:sz w:val="24"/>
              <w:szCs w:val="24"/>
            </w:rPr>
          </w:pPr>
          <w:hyperlink w:anchor="_Toc98432812" w:history="1">
            <w:r w:rsidR="00C2563F" w:rsidRPr="00366FA5">
              <w:rPr>
                <w:rStyle w:val="Hyperlink"/>
                <w:noProof/>
              </w:rPr>
              <w:t>7.4</w:t>
            </w:r>
            <w:r w:rsidR="00C2563F">
              <w:rPr>
                <w:rFonts w:eastAsiaTheme="minorEastAsia" w:cstheme="minorBidi"/>
                <w:b w:val="0"/>
                <w:bCs w:val="0"/>
                <w:smallCaps w:val="0"/>
                <w:noProof/>
                <w:sz w:val="24"/>
                <w:szCs w:val="24"/>
              </w:rPr>
              <w:tab/>
            </w:r>
            <w:r w:rsidR="00C2563F" w:rsidRPr="00366FA5">
              <w:rPr>
                <w:rStyle w:val="Hyperlink"/>
                <w:noProof/>
              </w:rPr>
              <w:t>Description of Grievance Mechanism</w:t>
            </w:r>
            <w:r w:rsidR="00C2563F">
              <w:rPr>
                <w:noProof/>
                <w:webHidden/>
              </w:rPr>
              <w:tab/>
            </w:r>
            <w:r w:rsidR="00C2563F">
              <w:rPr>
                <w:noProof/>
                <w:webHidden/>
              </w:rPr>
              <w:fldChar w:fldCharType="begin"/>
            </w:r>
            <w:r w:rsidR="00C2563F">
              <w:rPr>
                <w:noProof/>
                <w:webHidden/>
              </w:rPr>
              <w:instrText xml:space="preserve"> PAGEREF _Toc98432812 \h </w:instrText>
            </w:r>
            <w:r w:rsidR="00C2563F">
              <w:rPr>
                <w:noProof/>
                <w:webHidden/>
              </w:rPr>
            </w:r>
            <w:r w:rsidR="00C2563F">
              <w:rPr>
                <w:noProof/>
                <w:webHidden/>
              </w:rPr>
              <w:fldChar w:fldCharType="separate"/>
            </w:r>
            <w:r w:rsidR="00C2563F">
              <w:rPr>
                <w:noProof/>
                <w:webHidden/>
              </w:rPr>
              <w:t>41</w:t>
            </w:r>
            <w:r w:rsidR="00C2563F">
              <w:rPr>
                <w:noProof/>
                <w:webHidden/>
              </w:rPr>
              <w:fldChar w:fldCharType="end"/>
            </w:r>
          </w:hyperlink>
        </w:p>
        <w:p w14:paraId="05A0836A" w14:textId="5A42FE4C" w:rsidR="00C2563F" w:rsidRDefault="00354E01">
          <w:pPr>
            <w:pStyle w:val="TOC2"/>
            <w:tabs>
              <w:tab w:val="right" w:leader="dot" w:pos="9170"/>
            </w:tabs>
            <w:rPr>
              <w:rFonts w:eastAsiaTheme="minorEastAsia" w:cstheme="minorBidi"/>
              <w:b w:val="0"/>
              <w:bCs w:val="0"/>
              <w:smallCaps w:val="0"/>
              <w:noProof/>
              <w:sz w:val="24"/>
              <w:szCs w:val="24"/>
            </w:rPr>
          </w:pPr>
          <w:hyperlink w:anchor="_Toc98432813" w:history="1">
            <w:r w:rsidR="00C2563F" w:rsidRPr="00366FA5">
              <w:rPr>
                <w:rStyle w:val="Hyperlink"/>
                <w:noProof/>
              </w:rPr>
              <w:t>GBV/SEA/SH cases</w:t>
            </w:r>
            <w:r w:rsidR="00C2563F">
              <w:rPr>
                <w:noProof/>
                <w:webHidden/>
              </w:rPr>
              <w:tab/>
            </w:r>
            <w:r w:rsidR="00C2563F">
              <w:rPr>
                <w:noProof/>
                <w:webHidden/>
              </w:rPr>
              <w:fldChar w:fldCharType="begin"/>
            </w:r>
            <w:r w:rsidR="00C2563F">
              <w:rPr>
                <w:noProof/>
                <w:webHidden/>
              </w:rPr>
              <w:instrText xml:space="preserve"> PAGEREF _Toc98432813 \h </w:instrText>
            </w:r>
            <w:r w:rsidR="00C2563F">
              <w:rPr>
                <w:noProof/>
                <w:webHidden/>
              </w:rPr>
            </w:r>
            <w:r w:rsidR="00C2563F">
              <w:rPr>
                <w:noProof/>
                <w:webHidden/>
              </w:rPr>
              <w:fldChar w:fldCharType="separate"/>
            </w:r>
            <w:r w:rsidR="00C2563F">
              <w:rPr>
                <w:noProof/>
                <w:webHidden/>
              </w:rPr>
              <w:t>43</w:t>
            </w:r>
            <w:r w:rsidR="00C2563F">
              <w:rPr>
                <w:noProof/>
                <w:webHidden/>
              </w:rPr>
              <w:fldChar w:fldCharType="end"/>
            </w:r>
          </w:hyperlink>
        </w:p>
        <w:p w14:paraId="79DE2603" w14:textId="7C325282" w:rsidR="00C2563F" w:rsidRDefault="00354E01">
          <w:pPr>
            <w:pStyle w:val="TOC1"/>
            <w:tabs>
              <w:tab w:val="right" w:leader="dot" w:pos="9170"/>
            </w:tabs>
            <w:rPr>
              <w:rFonts w:eastAsiaTheme="minorEastAsia" w:cstheme="minorBidi"/>
              <w:b w:val="0"/>
              <w:bCs w:val="0"/>
              <w:caps w:val="0"/>
              <w:noProof/>
              <w:sz w:val="24"/>
              <w:szCs w:val="24"/>
              <w:u w:val="none"/>
            </w:rPr>
          </w:pPr>
          <w:hyperlink w:anchor="_Toc98432814" w:history="1">
            <w:r w:rsidR="00C2563F" w:rsidRPr="00366FA5">
              <w:rPr>
                <w:rStyle w:val="Hyperlink"/>
                <w:noProof/>
              </w:rPr>
              <w:t>ANNEX 1: LABOUR MANAGEMENT PROCEDURES</w:t>
            </w:r>
            <w:r w:rsidR="00C2563F">
              <w:rPr>
                <w:noProof/>
                <w:webHidden/>
              </w:rPr>
              <w:tab/>
            </w:r>
            <w:r w:rsidR="00C2563F">
              <w:rPr>
                <w:noProof/>
                <w:webHidden/>
              </w:rPr>
              <w:fldChar w:fldCharType="begin"/>
            </w:r>
            <w:r w:rsidR="00C2563F">
              <w:rPr>
                <w:noProof/>
                <w:webHidden/>
              </w:rPr>
              <w:instrText xml:space="preserve"> PAGEREF _Toc98432814 \h </w:instrText>
            </w:r>
            <w:r w:rsidR="00C2563F">
              <w:rPr>
                <w:noProof/>
                <w:webHidden/>
              </w:rPr>
            </w:r>
            <w:r w:rsidR="00C2563F">
              <w:rPr>
                <w:noProof/>
                <w:webHidden/>
              </w:rPr>
              <w:fldChar w:fldCharType="separate"/>
            </w:r>
            <w:r w:rsidR="00C2563F">
              <w:rPr>
                <w:noProof/>
                <w:webHidden/>
              </w:rPr>
              <w:t>45</w:t>
            </w:r>
            <w:r w:rsidR="00C2563F">
              <w:rPr>
                <w:noProof/>
                <w:webHidden/>
              </w:rPr>
              <w:fldChar w:fldCharType="end"/>
            </w:r>
          </w:hyperlink>
        </w:p>
        <w:p w14:paraId="78EB72F9" w14:textId="03A1E0E9" w:rsidR="00C2563F" w:rsidRDefault="00354E01">
          <w:pPr>
            <w:pStyle w:val="TOC1"/>
            <w:tabs>
              <w:tab w:val="right" w:leader="dot" w:pos="9170"/>
            </w:tabs>
            <w:rPr>
              <w:rFonts w:eastAsiaTheme="minorEastAsia" w:cstheme="minorBidi"/>
              <w:b w:val="0"/>
              <w:bCs w:val="0"/>
              <w:caps w:val="0"/>
              <w:noProof/>
              <w:sz w:val="24"/>
              <w:szCs w:val="24"/>
              <w:u w:val="none"/>
            </w:rPr>
          </w:pPr>
          <w:hyperlink w:anchor="_Toc98432816" w:history="1">
            <w:r w:rsidR="00C2563F" w:rsidRPr="00366FA5">
              <w:rPr>
                <w:rStyle w:val="Hyperlink"/>
                <w:noProof/>
              </w:rPr>
              <w:t>ANNEX 2:  MENSTRUAL WASTE DISPOSAL GUIDELINES</w:t>
            </w:r>
            <w:r w:rsidR="00C2563F">
              <w:rPr>
                <w:noProof/>
                <w:webHidden/>
              </w:rPr>
              <w:tab/>
            </w:r>
            <w:r w:rsidR="00C2563F">
              <w:rPr>
                <w:noProof/>
                <w:webHidden/>
              </w:rPr>
              <w:fldChar w:fldCharType="begin"/>
            </w:r>
            <w:r w:rsidR="00C2563F">
              <w:rPr>
                <w:noProof/>
                <w:webHidden/>
              </w:rPr>
              <w:instrText xml:space="preserve"> PAGEREF _Toc98432816 \h </w:instrText>
            </w:r>
            <w:r w:rsidR="00C2563F">
              <w:rPr>
                <w:noProof/>
                <w:webHidden/>
              </w:rPr>
            </w:r>
            <w:r w:rsidR="00C2563F">
              <w:rPr>
                <w:noProof/>
                <w:webHidden/>
              </w:rPr>
              <w:fldChar w:fldCharType="separate"/>
            </w:r>
            <w:r w:rsidR="00C2563F">
              <w:rPr>
                <w:noProof/>
                <w:webHidden/>
              </w:rPr>
              <w:t>55</w:t>
            </w:r>
            <w:r w:rsidR="00C2563F">
              <w:rPr>
                <w:noProof/>
                <w:webHidden/>
              </w:rPr>
              <w:fldChar w:fldCharType="end"/>
            </w:r>
          </w:hyperlink>
        </w:p>
        <w:p w14:paraId="7BA6B988" w14:textId="51FEBA16" w:rsidR="00C2563F" w:rsidRDefault="00354E01">
          <w:pPr>
            <w:pStyle w:val="TOC1"/>
            <w:tabs>
              <w:tab w:val="right" w:leader="dot" w:pos="9170"/>
            </w:tabs>
            <w:rPr>
              <w:rFonts w:eastAsiaTheme="minorEastAsia" w:cstheme="minorBidi"/>
              <w:b w:val="0"/>
              <w:bCs w:val="0"/>
              <w:caps w:val="0"/>
              <w:noProof/>
              <w:sz w:val="24"/>
              <w:szCs w:val="24"/>
              <w:u w:val="none"/>
            </w:rPr>
          </w:pPr>
          <w:hyperlink w:anchor="_Toc98432817" w:history="1">
            <w:r w:rsidR="00C2563F" w:rsidRPr="00366FA5">
              <w:rPr>
                <w:rStyle w:val="Hyperlink"/>
                <w:noProof/>
              </w:rPr>
              <w:t>ANNEX 3: Gender Based Violence Action Plan</w:t>
            </w:r>
            <w:r w:rsidR="00C2563F">
              <w:rPr>
                <w:noProof/>
                <w:webHidden/>
              </w:rPr>
              <w:tab/>
            </w:r>
            <w:r w:rsidR="00C2563F">
              <w:rPr>
                <w:noProof/>
                <w:webHidden/>
              </w:rPr>
              <w:fldChar w:fldCharType="begin"/>
            </w:r>
            <w:r w:rsidR="00C2563F">
              <w:rPr>
                <w:noProof/>
                <w:webHidden/>
              </w:rPr>
              <w:instrText xml:space="preserve"> PAGEREF _Toc98432817 \h </w:instrText>
            </w:r>
            <w:r w:rsidR="00C2563F">
              <w:rPr>
                <w:noProof/>
                <w:webHidden/>
              </w:rPr>
            </w:r>
            <w:r w:rsidR="00C2563F">
              <w:rPr>
                <w:noProof/>
                <w:webHidden/>
              </w:rPr>
              <w:fldChar w:fldCharType="separate"/>
            </w:r>
            <w:r w:rsidR="00C2563F">
              <w:rPr>
                <w:noProof/>
                <w:webHidden/>
              </w:rPr>
              <w:t>57</w:t>
            </w:r>
            <w:r w:rsidR="00C2563F">
              <w:rPr>
                <w:noProof/>
                <w:webHidden/>
              </w:rPr>
              <w:fldChar w:fldCharType="end"/>
            </w:r>
          </w:hyperlink>
        </w:p>
        <w:p w14:paraId="149D6F12" w14:textId="46289902" w:rsidR="003E2BF9" w:rsidRDefault="000650F5" w:rsidP="003E2BF9">
          <w:pPr>
            <w:rPr>
              <w:b/>
              <w:bCs/>
              <w:noProof/>
            </w:rPr>
          </w:pPr>
          <w:r>
            <w:rPr>
              <w:b/>
              <w:bCs/>
              <w:noProof/>
            </w:rPr>
            <w:fldChar w:fldCharType="end"/>
          </w:r>
        </w:p>
        <w:p w14:paraId="77553DB9" w14:textId="77777777" w:rsidR="003E2BF9" w:rsidRDefault="003E2BF9" w:rsidP="003E2BF9"/>
        <w:p w14:paraId="11F2C8C5" w14:textId="77777777" w:rsidR="0091076B" w:rsidRDefault="00354E01" w:rsidP="003E2BF9">
          <w:pPr>
            <w:rPr>
              <w:noProof/>
            </w:rPr>
          </w:pPr>
        </w:p>
      </w:sdtContent>
    </w:sdt>
    <w:p w14:paraId="52C717CE" w14:textId="1F32B5AC" w:rsidR="0091076B" w:rsidRDefault="0091076B" w:rsidP="0091076B">
      <w:pPr>
        <w:pStyle w:val="Heading1"/>
      </w:pPr>
      <w:bookmarkStart w:id="0" w:name="_Toc98432746"/>
      <w:r>
        <w:lastRenderedPageBreak/>
        <w:t>Table of Figures</w:t>
      </w:r>
      <w:bookmarkEnd w:id="0"/>
    </w:p>
    <w:p w14:paraId="02A6505D" w14:textId="34ED4ED6" w:rsidR="0091076B" w:rsidRDefault="0091076B">
      <w:pPr>
        <w:pStyle w:val="TableofFigures"/>
        <w:tabs>
          <w:tab w:val="right" w:pos="9170"/>
        </w:tabs>
        <w:rPr>
          <w:rFonts w:eastAsiaTheme="minorEastAsia" w:cstheme="minorBidi"/>
          <w:b w:val="0"/>
          <w:bCs w:val="0"/>
          <w:noProof/>
          <w:sz w:val="24"/>
          <w:szCs w:val="24"/>
        </w:rPr>
      </w:pPr>
      <w:r>
        <w:fldChar w:fldCharType="begin"/>
      </w:r>
      <w:r>
        <w:instrText xml:space="preserve"> TOC \h \z \c "Figure" </w:instrText>
      </w:r>
      <w:r>
        <w:fldChar w:fldCharType="separate"/>
      </w:r>
      <w:hyperlink w:anchor="_Toc96896342" w:history="1">
        <w:r w:rsidRPr="00D522F2">
          <w:rPr>
            <w:rStyle w:val="Hyperlink"/>
            <w:noProof/>
          </w:rPr>
          <w:t>Figure 1: Map of Buhera district</w:t>
        </w:r>
        <w:r>
          <w:rPr>
            <w:noProof/>
            <w:webHidden/>
          </w:rPr>
          <w:tab/>
        </w:r>
        <w:r>
          <w:rPr>
            <w:noProof/>
            <w:webHidden/>
          </w:rPr>
          <w:fldChar w:fldCharType="begin"/>
        </w:r>
        <w:r>
          <w:rPr>
            <w:noProof/>
            <w:webHidden/>
          </w:rPr>
          <w:instrText xml:space="preserve"> PAGEREF _Toc96896342 \h </w:instrText>
        </w:r>
        <w:r>
          <w:rPr>
            <w:noProof/>
            <w:webHidden/>
          </w:rPr>
        </w:r>
        <w:r>
          <w:rPr>
            <w:noProof/>
            <w:webHidden/>
          </w:rPr>
          <w:fldChar w:fldCharType="separate"/>
        </w:r>
        <w:r>
          <w:rPr>
            <w:noProof/>
            <w:webHidden/>
          </w:rPr>
          <w:t>19</w:t>
        </w:r>
        <w:r>
          <w:rPr>
            <w:noProof/>
            <w:webHidden/>
          </w:rPr>
          <w:fldChar w:fldCharType="end"/>
        </w:r>
      </w:hyperlink>
    </w:p>
    <w:p w14:paraId="4165A0D4" w14:textId="1A5665A8" w:rsidR="0091076B" w:rsidRDefault="00354E01">
      <w:pPr>
        <w:pStyle w:val="TableofFigures"/>
        <w:tabs>
          <w:tab w:val="right" w:pos="9170"/>
        </w:tabs>
        <w:rPr>
          <w:rFonts w:eastAsiaTheme="minorEastAsia" w:cstheme="minorBidi"/>
          <w:b w:val="0"/>
          <w:bCs w:val="0"/>
          <w:noProof/>
          <w:sz w:val="24"/>
          <w:szCs w:val="24"/>
        </w:rPr>
      </w:pPr>
      <w:hyperlink w:anchor="_Toc96896343" w:history="1">
        <w:r w:rsidR="0091076B" w:rsidRPr="00D522F2">
          <w:rPr>
            <w:rStyle w:val="Hyperlink"/>
            <w:noProof/>
          </w:rPr>
          <w:t>Figure 2: Blair ventilated pit latrine</w:t>
        </w:r>
        <w:r w:rsidR="0091076B">
          <w:rPr>
            <w:noProof/>
            <w:webHidden/>
          </w:rPr>
          <w:tab/>
        </w:r>
        <w:r w:rsidR="0091076B">
          <w:rPr>
            <w:noProof/>
            <w:webHidden/>
          </w:rPr>
          <w:fldChar w:fldCharType="begin"/>
        </w:r>
        <w:r w:rsidR="0091076B">
          <w:rPr>
            <w:noProof/>
            <w:webHidden/>
          </w:rPr>
          <w:instrText xml:space="preserve"> PAGEREF _Toc96896343 \h </w:instrText>
        </w:r>
        <w:r w:rsidR="0091076B">
          <w:rPr>
            <w:noProof/>
            <w:webHidden/>
          </w:rPr>
        </w:r>
        <w:r w:rsidR="0091076B">
          <w:rPr>
            <w:noProof/>
            <w:webHidden/>
          </w:rPr>
          <w:fldChar w:fldCharType="separate"/>
        </w:r>
        <w:r w:rsidR="0091076B">
          <w:rPr>
            <w:noProof/>
            <w:webHidden/>
          </w:rPr>
          <w:t>22</w:t>
        </w:r>
        <w:r w:rsidR="0091076B">
          <w:rPr>
            <w:noProof/>
            <w:webHidden/>
          </w:rPr>
          <w:fldChar w:fldCharType="end"/>
        </w:r>
      </w:hyperlink>
    </w:p>
    <w:p w14:paraId="72D7C2D3" w14:textId="6F01C33A" w:rsidR="0091076B" w:rsidRDefault="00354E01">
      <w:pPr>
        <w:pStyle w:val="TableofFigures"/>
        <w:tabs>
          <w:tab w:val="right" w:pos="9170"/>
        </w:tabs>
        <w:rPr>
          <w:rFonts w:eastAsiaTheme="minorEastAsia" w:cstheme="minorBidi"/>
          <w:b w:val="0"/>
          <w:bCs w:val="0"/>
          <w:noProof/>
          <w:sz w:val="24"/>
          <w:szCs w:val="24"/>
        </w:rPr>
      </w:pPr>
      <w:hyperlink w:anchor="_Toc96896344" w:history="1">
        <w:r w:rsidR="0091076B" w:rsidRPr="00D522F2">
          <w:rPr>
            <w:rStyle w:val="Hyperlink"/>
            <w:noProof/>
          </w:rPr>
          <w:t>Figure 3: CIZ Project Organogram</w:t>
        </w:r>
        <w:r w:rsidR="0091076B">
          <w:rPr>
            <w:noProof/>
            <w:webHidden/>
          </w:rPr>
          <w:tab/>
        </w:r>
        <w:r w:rsidR="0091076B">
          <w:rPr>
            <w:noProof/>
            <w:webHidden/>
          </w:rPr>
          <w:fldChar w:fldCharType="begin"/>
        </w:r>
        <w:r w:rsidR="0091076B">
          <w:rPr>
            <w:noProof/>
            <w:webHidden/>
          </w:rPr>
          <w:instrText xml:space="preserve"> PAGEREF _Toc96896344 \h </w:instrText>
        </w:r>
        <w:r w:rsidR="0091076B">
          <w:rPr>
            <w:noProof/>
            <w:webHidden/>
          </w:rPr>
        </w:r>
        <w:r w:rsidR="0091076B">
          <w:rPr>
            <w:noProof/>
            <w:webHidden/>
          </w:rPr>
          <w:fldChar w:fldCharType="separate"/>
        </w:r>
        <w:r w:rsidR="0091076B">
          <w:rPr>
            <w:noProof/>
            <w:webHidden/>
          </w:rPr>
          <w:t>36</w:t>
        </w:r>
        <w:r w:rsidR="0091076B">
          <w:rPr>
            <w:noProof/>
            <w:webHidden/>
          </w:rPr>
          <w:fldChar w:fldCharType="end"/>
        </w:r>
      </w:hyperlink>
    </w:p>
    <w:p w14:paraId="02DEEF57" w14:textId="5A5A1961" w:rsidR="0091076B" w:rsidRDefault="0091076B">
      <w:pPr>
        <w:pStyle w:val="TableofFigures"/>
        <w:tabs>
          <w:tab w:val="right" w:pos="9170"/>
        </w:tabs>
        <w:rPr>
          <w:rFonts w:eastAsiaTheme="minorEastAsia" w:cstheme="minorBidi"/>
          <w:b w:val="0"/>
          <w:bCs w:val="0"/>
          <w:noProof/>
          <w:sz w:val="24"/>
          <w:szCs w:val="24"/>
        </w:rPr>
      </w:pPr>
      <w:r>
        <w:fldChar w:fldCharType="end"/>
      </w:r>
      <w:r>
        <w:fldChar w:fldCharType="begin"/>
      </w:r>
      <w:r>
        <w:instrText xml:space="preserve"> TOC \h \z \c "Table" </w:instrText>
      </w:r>
      <w:r>
        <w:fldChar w:fldCharType="separate"/>
      </w:r>
      <w:hyperlink w:anchor="_Toc96896313" w:history="1">
        <w:r w:rsidRPr="00A4128F">
          <w:rPr>
            <w:rStyle w:val="Hyperlink"/>
            <w:noProof/>
          </w:rPr>
          <w:t>Table 1:ESS Applicability</w:t>
        </w:r>
        <w:r>
          <w:rPr>
            <w:noProof/>
            <w:webHidden/>
          </w:rPr>
          <w:tab/>
        </w:r>
        <w:r>
          <w:rPr>
            <w:noProof/>
            <w:webHidden/>
          </w:rPr>
          <w:fldChar w:fldCharType="begin"/>
        </w:r>
        <w:r>
          <w:rPr>
            <w:noProof/>
            <w:webHidden/>
          </w:rPr>
          <w:instrText xml:space="preserve"> PAGEREF _Toc96896313 \h </w:instrText>
        </w:r>
        <w:r>
          <w:rPr>
            <w:noProof/>
            <w:webHidden/>
          </w:rPr>
        </w:r>
        <w:r>
          <w:rPr>
            <w:noProof/>
            <w:webHidden/>
          </w:rPr>
          <w:fldChar w:fldCharType="separate"/>
        </w:r>
        <w:r>
          <w:rPr>
            <w:noProof/>
            <w:webHidden/>
          </w:rPr>
          <w:t>14</w:t>
        </w:r>
        <w:r>
          <w:rPr>
            <w:noProof/>
            <w:webHidden/>
          </w:rPr>
          <w:fldChar w:fldCharType="end"/>
        </w:r>
      </w:hyperlink>
    </w:p>
    <w:p w14:paraId="3D908D3C" w14:textId="6822C1B1" w:rsidR="0091076B" w:rsidRDefault="00354E01">
      <w:pPr>
        <w:pStyle w:val="TableofFigures"/>
        <w:tabs>
          <w:tab w:val="right" w:pos="9170"/>
        </w:tabs>
        <w:rPr>
          <w:rFonts w:eastAsiaTheme="minorEastAsia" w:cstheme="minorBidi"/>
          <w:b w:val="0"/>
          <w:bCs w:val="0"/>
          <w:noProof/>
          <w:sz w:val="24"/>
          <w:szCs w:val="24"/>
        </w:rPr>
      </w:pPr>
      <w:hyperlink w:anchor="_Toc96896314" w:history="1">
        <w:r w:rsidR="0091076B" w:rsidRPr="00A4128F">
          <w:rPr>
            <w:rStyle w:val="Hyperlink"/>
            <w:noProof/>
          </w:rPr>
          <w:t>Table 2: Environmental and Social Management Plan</w:t>
        </w:r>
        <w:r w:rsidR="0091076B">
          <w:rPr>
            <w:noProof/>
            <w:webHidden/>
          </w:rPr>
          <w:tab/>
        </w:r>
        <w:r w:rsidR="0091076B">
          <w:rPr>
            <w:noProof/>
            <w:webHidden/>
          </w:rPr>
          <w:fldChar w:fldCharType="begin"/>
        </w:r>
        <w:r w:rsidR="0091076B">
          <w:rPr>
            <w:noProof/>
            <w:webHidden/>
          </w:rPr>
          <w:instrText xml:space="preserve"> PAGEREF _Toc96896314 \h </w:instrText>
        </w:r>
        <w:r w:rsidR="0091076B">
          <w:rPr>
            <w:noProof/>
            <w:webHidden/>
          </w:rPr>
        </w:r>
        <w:r w:rsidR="0091076B">
          <w:rPr>
            <w:noProof/>
            <w:webHidden/>
          </w:rPr>
          <w:fldChar w:fldCharType="separate"/>
        </w:r>
        <w:r w:rsidR="0091076B">
          <w:rPr>
            <w:noProof/>
            <w:webHidden/>
          </w:rPr>
          <w:t>29</w:t>
        </w:r>
        <w:r w:rsidR="0091076B">
          <w:rPr>
            <w:noProof/>
            <w:webHidden/>
          </w:rPr>
          <w:fldChar w:fldCharType="end"/>
        </w:r>
      </w:hyperlink>
    </w:p>
    <w:p w14:paraId="6D870C37" w14:textId="4238F710" w:rsidR="0091076B" w:rsidRDefault="00354E01">
      <w:pPr>
        <w:pStyle w:val="TableofFigures"/>
        <w:tabs>
          <w:tab w:val="right" w:pos="9170"/>
        </w:tabs>
        <w:rPr>
          <w:rFonts w:eastAsiaTheme="minorEastAsia" w:cstheme="minorBidi"/>
          <w:b w:val="0"/>
          <w:bCs w:val="0"/>
          <w:noProof/>
          <w:sz w:val="24"/>
          <w:szCs w:val="24"/>
        </w:rPr>
      </w:pPr>
      <w:hyperlink w:anchor="_Toc96896315" w:history="1">
        <w:r w:rsidR="0091076B" w:rsidRPr="00A4128F">
          <w:rPr>
            <w:rStyle w:val="Hyperlink"/>
            <w:noProof/>
          </w:rPr>
          <w:t>Table 3: ESMP Implementation plan</w:t>
        </w:r>
        <w:r w:rsidR="0091076B">
          <w:rPr>
            <w:noProof/>
            <w:webHidden/>
          </w:rPr>
          <w:tab/>
        </w:r>
        <w:r w:rsidR="0091076B">
          <w:rPr>
            <w:noProof/>
            <w:webHidden/>
          </w:rPr>
          <w:fldChar w:fldCharType="begin"/>
        </w:r>
        <w:r w:rsidR="0091076B">
          <w:rPr>
            <w:noProof/>
            <w:webHidden/>
          </w:rPr>
          <w:instrText xml:space="preserve"> PAGEREF _Toc96896315 \h </w:instrText>
        </w:r>
        <w:r w:rsidR="0091076B">
          <w:rPr>
            <w:noProof/>
            <w:webHidden/>
          </w:rPr>
        </w:r>
        <w:r w:rsidR="0091076B">
          <w:rPr>
            <w:noProof/>
            <w:webHidden/>
          </w:rPr>
          <w:fldChar w:fldCharType="separate"/>
        </w:r>
        <w:r w:rsidR="0091076B">
          <w:rPr>
            <w:noProof/>
            <w:webHidden/>
          </w:rPr>
          <w:t>35</w:t>
        </w:r>
        <w:r w:rsidR="0091076B">
          <w:rPr>
            <w:noProof/>
            <w:webHidden/>
          </w:rPr>
          <w:fldChar w:fldCharType="end"/>
        </w:r>
      </w:hyperlink>
    </w:p>
    <w:p w14:paraId="374769F7" w14:textId="70EC8D84" w:rsidR="0091076B" w:rsidRPr="0091076B" w:rsidRDefault="0091076B" w:rsidP="0091076B">
      <w:r>
        <w:fldChar w:fldCharType="end"/>
      </w:r>
    </w:p>
    <w:p w14:paraId="196E337D" w14:textId="3DC0EA76" w:rsidR="0091076B" w:rsidRDefault="0091076B">
      <w:pPr>
        <w:rPr>
          <w:rFonts w:asciiTheme="majorHAnsi" w:eastAsiaTheme="majorEastAsia" w:hAnsiTheme="majorHAnsi" w:cstheme="majorBidi"/>
          <w:color w:val="2F5496" w:themeColor="accent1" w:themeShade="BF"/>
          <w:sz w:val="32"/>
          <w:szCs w:val="32"/>
        </w:rPr>
      </w:pPr>
      <w:r>
        <w:br w:type="page"/>
      </w:r>
    </w:p>
    <w:p w14:paraId="2CEF8709" w14:textId="77777777" w:rsidR="0091076B" w:rsidRDefault="0091076B" w:rsidP="001B7A15">
      <w:pPr>
        <w:pStyle w:val="Heading1"/>
        <w:jc w:val="both"/>
      </w:pPr>
    </w:p>
    <w:p w14:paraId="037EF016" w14:textId="77777777" w:rsidR="0091076B" w:rsidRDefault="0091076B" w:rsidP="001B7A15">
      <w:pPr>
        <w:pStyle w:val="Heading1"/>
        <w:jc w:val="both"/>
      </w:pPr>
    </w:p>
    <w:p w14:paraId="7978ACA6" w14:textId="33BA0C84" w:rsidR="00810D0F" w:rsidRPr="00814E4C" w:rsidRDefault="000A0C00" w:rsidP="001B7A15">
      <w:pPr>
        <w:pStyle w:val="Heading1"/>
        <w:jc w:val="both"/>
        <w:rPr>
          <w:sz w:val="24"/>
        </w:rPr>
      </w:pPr>
      <w:bookmarkStart w:id="1" w:name="_Toc98432747"/>
      <w:r>
        <w:t xml:space="preserve">1.0 </w:t>
      </w:r>
      <w:r w:rsidR="00810D0F" w:rsidRPr="000A0C00">
        <w:t>INTRODUCTION</w:t>
      </w:r>
      <w:bookmarkEnd w:id="1"/>
      <w:r w:rsidR="00D0293A" w:rsidRPr="000A0C00" w:rsidDel="007A7EA7">
        <w:t xml:space="preserve"> </w:t>
      </w:r>
      <w:r w:rsidR="00810D0F" w:rsidRPr="000A0C00">
        <w:tab/>
      </w:r>
    </w:p>
    <w:p w14:paraId="67AE7B98" w14:textId="0430F707" w:rsidR="003901AF" w:rsidRPr="00BA7324" w:rsidRDefault="00D573BB" w:rsidP="001B7A15">
      <w:pPr>
        <w:pStyle w:val="Heading2"/>
        <w:jc w:val="both"/>
        <w:rPr>
          <w:rFonts w:eastAsia="Calibri"/>
        </w:rPr>
      </w:pPr>
      <w:bookmarkStart w:id="2" w:name="_Toc98432748"/>
      <w:r>
        <w:rPr>
          <w:rFonts w:eastAsia="Calibri"/>
        </w:rPr>
        <w:t xml:space="preserve">1.1 </w:t>
      </w:r>
      <w:r w:rsidR="00810D0F" w:rsidRPr="00BA7324">
        <w:rPr>
          <w:rFonts w:eastAsia="Calibri"/>
        </w:rPr>
        <w:t>Project Description</w:t>
      </w:r>
      <w:bookmarkEnd w:id="2"/>
    </w:p>
    <w:p w14:paraId="1EE6D474" w14:textId="2BACE4FD" w:rsidR="000E4D15" w:rsidRDefault="000E4D15" w:rsidP="001B7A15">
      <w:pPr>
        <w:jc w:val="both"/>
        <w:rPr>
          <w:rFonts w:asciiTheme="minorHAnsi" w:hAnsiTheme="minorHAnsi" w:cstheme="minorBidi"/>
        </w:rPr>
      </w:pPr>
    </w:p>
    <w:p w14:paraId="22D9798E" w14:textId="528BA807" w:rsidR="000F61FC" w:rsidRDefault="000F61FC" w:rsidP="001B7A15">
      <w:pPr>
        <w:jc w:val="both"/>
        <w:rPr>
          <w:rFonts w:asciiTheme="minorHAnsi" w:hAnsiTheme="minorHAnsi" w:cstheme="minorBidi"/>
        </w:rPr>
      </w:pPr>
      <w:r w:rsidRPr="000F61FC">
        <w:rPr>
          <w:rFonts w:asciiTheme="minorHAnsi" w:hAnsiTheme="minorHAnsi" w:cstheme="minorBidi"/>
        </w:rPr>
        <w:t xml:space="preserve">The Piloting Social Protection and WASH Interventions to Keep Adolescent Girls in School in Zimbabwe project aims to test an innovative pilot activity, layering Social Protection and WASH interventions targeting adolescent girls who have been disproportionately affected by coping mechanisms adopted during lockdown, to support their return to school after the several waves of school closure in Zimbabwe. This pilot will directly inform the future policies and programming of the Ministry of Public Service, </w:t>
      </w:r>
      <w:r w:rsidR="003437C4" w:rsidRPr="000F61FC">
        <w:rPr>
          <w:rFonts w:asciiTheme="minorHAnsi" w:hAnsiTheme="minorHAnsi" w:cstheme="minorBidi"/>
        </w:rPr>
        <w:t>Labour</w:t>
      </w:r>
      <w:r w:rsidRPr="000F61FC">
        <w:rPr>
          <w:rFonts w:asciiTheme="minorHAnsi" w:hAnsiTheme="minorHAnsi" w:cstheme="minorBidi"/>
        </w:rPr>
        <w:t xml:space="preserve"> and Social Welfare (MPSLSW) and other relevant ministries and strengthen their capacities. The pilot will be directly layered over Government’s Basic Education Assistance Module (BEAM) fee waiver program to test whether complementary social protection and WASH interventions are successful in bringing adolescent girls back to school and incentivizing them to stay in school. It will therefore test the effectiveness of complementary measures to the national BEAM program, beyond the fee waiver for vulnerable children, by focusing on gender dimensions and targeting vulnerable adolescent girls within the BEAM caseload. Specifically, the pilot will provide household and school level social protection and WASH support that aim to mitigate negative coping mechanisms that affect adolescent girls, improve access to WASH and menstrual hygiene management, and sensitize households and schools on gender dynamics, GBV, amongst others. The pilot will be overseen jointly with </w:t>
      </w:r>
      <w:proofErr w:type="gramStart"/>
      <w:r w:rsidRPr="000F61FC">
        <w:rPr>
          <w:rFonts w:asciiTheme="minorHAnsi" w:hAnsiTheme="minorHAnsi" w:cstheme="minorBidi"/>
        </w:rPr>
        <w:t>MPSLSW</w:t>
      </w:r>
      <w:proofErr w:type="gramEnd"/>
      <w:r w:rsidRPr="000F61FC">
        <w:rPr>
          <w:rFonts w:asciiTheme="minorHAnsi" w:hAnsiTheme="minorHAnsi" w:cstheme="minorBidi"/>
        </w:rPr>
        <w:t xml:space="preserve"> and relevant ministries and knowledge generation and policy dialogue will be undertaken on the findings and recommendations from the pilot towards strengthening government capacity. The pilot will be implemented in Buhera district by Care International Zimbabwe (CIZ),</w:t>
      </w:r>
      <w:r w:rsidR="00B05C21" w:rsidRPr="00B05C21">
        <w:t xml:space="preserve"> </w:t>
      </w:r>
      <w:r w:rsidR="00B05C21" w:rsidRPr="00B05C21">
        <w:rPr>
          <w:rFonts w:asciiTheme="minorHAnsi" w:hAnsiTheme="minorHAnsi" w:cstheme="minorBidi"/>
        </w:rPr>
        <w:t xml:space="preserve">which will build on its existing Start4Girls program to deliver the </w:t>
      </w:r>
      <w:r w:rsidR="00B05C21" w:rsidRPr="008A6FF4">
        <w:rPr>
          <w:rFonts w:asciiTheme="minorHAnsi" w:hAnsiTheme="minorHAnsi" w:cstheme="minorHAnsi"/>
        </w:rPr>
        <w:t>pilot</w:t>
      </w:r>
      <w:r w:rsidR="008A6FF4" w:rsidRPr="008A6FF4">
        <w:rPr>
          <w:rFonts w:asciiTheme="minorHAnsi" w:hAnsiTheme="minorHAnsi" w:cstheme="minorHAnsi"/>
        </w:rPr>
        <w:t xml:space="preserve">. </w:t>
      </w:r>
      <w:r w:rsidR="008A6FF4" w:rsidRPr="00C425EB">
        <w:rPr>
          <w:rFonts w:asciiTheme="minorHAnsi" w:hAnsiTheme="minorHAnsi" w:cstheme="minorHAnsi"/>
        </w:rPr>
        <w:t>Third party implementation will then take place through a subsidiary agreement between Ministry of Finance and CARE International Zimbabwe (CIZ). As such, CIZ will be the implementing agency for the pilot, carrying out the activities described above and supporting the process evaluation and knowledge sharing activities funded under the RSR-18</w:t>
      </w:r>
      <w:r w:rsidR="00B03B97">
        <w:rPr>
          <w:rFonts w:asciiTheme="minorHAnsi" w:hAnsiTheme="minorHAnsi" w:cstheme="minorHAnsi"/>
        </w:rPr>
        <w:t>.</w:t>
      </w:r>
    </w:p>
    <w:p w14:paraId="53A7BB57" w14:textId="5885DD7E" w:rsidR="003901AF" w:rsidRPr="00BA7324" w:rsidRDefault="003901AF" w:rsidP="001B7A15">
      <w:pPr>
        <w:jc w:val="both"/>
        <w:rPr>
          <w:rFonts w:asciiTheme="minorHAnsi" w:eastAsia="Calibri" w:hAnsiTheme="minorHAnsi" w:cstheme="minorHAnsi"/>
        </w:rPr>
      </w:pPr>
    </w:p>
    <w:p w14:paraId="60D26513" w14:textId="1BC09C30" w:rsidR="00810D0F" w:rsidRPr="00D573BB" w:rsidRDefault="00810D0F" w:rsidP="00965C1D">
      <w:pPr>
        <w:pStyle w:val="Heading2"/>
        <w:numPr>
          <w:ilvl w:val="1"/>
          <w:numId w:val="3"/>
        </w:numPr>
        <w:jc w:val="both"/>
      </w:pPr>
      <w:bookmarkStart w:id="3" w:name="_Toc98432749"/>
      <w:r w:rsidRPr="00D573BB">
        <w:t>Need for the Project</w:t>
      </w:r>
      <w:bookmarkEnd w:id="3"/>
      <w:r w:rsidRPr="00D573BB">
        <w:tab/>
      </w:r>
    </w:p>
    <w:p w14:paraId="56E64CF2" w14:textId="77777777" w:rsidR="00061A14" w:rsidRDefault="00061A14" w:rsidP="001B7A15">
      <w:pPr>
        <w:jc w:val="both"/>
        <w:rPr>
          <w:rFonts w:asciiTheme="minorHAnsi" w:hAnsiTheme="minorHAnsi" w:cstheme="minorHAnsi"/>
        </w:rPr>
      </w:pPr>
    </w:p>
    <w:p w14:paraId="622766EE" w14:textId="50A31ACF" w:rsidR="00172D94" w:rsidRPr="00061A14" w:rsidRDefault="005F619B" w:rsidP="001B7A15">
      <w:pPr>
        <w:jc w:val="both"/>
        <w:rPr>
          <w:rFonts w:asciiTheme="minorHAnsi" w:hAnsiTheme="minorHAnsi" w:cstheme="minorBidi"/>
        </w:rPr>
      </w:pPr>
      <w:r>
        <w:rPr>
          <w:rFonts w:asciiTheme="minorHAnsi" w:hAnsiTheme="minorHAnsi" w:cstheme="minorHAnsi"/>
        </w:rPr>
        <w:t xml:space="preserve">The impacts of </w:t>
      </w:r>
      <w:r w:rsidR="008E411E" w:rsidRPr="005F619B">
        <w:rPr>
          <w:rFonts w:asciiTheme="minorHAnsi" w:hAnsiTheme="minorHAnsi" w:cstheme="minorHAnsi"/>
        </w:rPr>
        <w:t xml:space="preserve">COVID-19 on </w:t>
      </w:r>
      <w:r>
        <w:rPr>
          <w:rFonts w:asciiTheme="minorHAnsi" w:hAnsiTheme="minorHAnsi" w:cstheme="minorHAnsi"/>
        </w:rPr>
        <w:t xml:space="preserve">the </w:t>
      </w:r>
      <w:r w:rsidR="008E411E" w:rsidRPr="005F619B">
        <w:rPr>
          <w:rFonts w:asciiTheme="minorHAnsi" w:hAnsiTheme="minorHAnsi" w:cstheme="minorHAnsi"/>
        </w:rPr>
        <w:t xml:space="preserve">Zimbabwe’s poor </w:t>
      </w:r>
      <w:r>
        <w:rPr>
          <w:rFonts w:asciiTheme="minorHAnsi" w:hAnsiTheme="minorHAnsi" w:cstheme="minorHAnsi"/>
        </w:rPr>
        <w:t xml:space="preserve">cannot be underrated and these have been compounded by an </w:t>
      </w:r>
      <w:r w:rsidR="008E411E" w:rsidRPr="005F619B">
        <w:rPr>
          <w:rFonts w:asciiTheme="minorHAnsi" w:hAnsiTheme="minorHAnsi" w:cstheme="minorHAnsi"/>
        </w:rPr>
        <w:t>underlying economic crisis</w:t>
      </w:r>
      <w:r w:rsidR="00EC5E9A">
        <w:rPr>
          <w:rFonts w:asciiTheme="minorHAnsi" w:hAnsiTheme="minorHAnsi" w:cstheme="minorHAnsi"/>
        </w:rPr>
        <w:t xml:space="preserve"> characterised by hyperinflation and a contracting economy as well as climatic shocks</w:t>
      </w:r>
      <w:r>
        <w:rPr>
          <w:rFonts w:asciiTheme="minorHAnsi" w:hAnsiTheme="minorHAnsi" w:cstheme="minorHAnsi"/>
        </w:rPr>
        <w:t xml:space="preserve"> which have adversely affected </w:t>
      </w:r>
      <w:r w:rsidR="008E411E" w:rsidRPr="005F619B">
        <w:rPr>
          <w:rFonts w:asciiTheme="minorHAnsi" w:hAnsiTheme="minorHAnsi" w:cstheme="minorHAnsi"/>
        </w:rPr>
        <w:t xml:space="preserve">the poorest in Zimbabwe. </w:t>
      </w:r>
      <w:r w:rsidR="00205747">
        <w:rPr>
          <w:rFonts w:asciiTheme="minorHAnsi" w:hAnsiTheme="minorHAnsi" w:cstheme="minorHAnsi"/>
        </w:rPr>
        <w:t>For instance,</w:t>
      </w:r>
      <w:r w:rsidR="00205747" w:rsidRPr="00205747">
        <w:rPr>
          <w:rFonts w:asciiTheme="minorHAnsi" w:hAnsiTheme="minorHAnsi" w:cstheme="minorBidi"/>
        </w:rPr>
        <w:t xml:space="preserve"> </w:t>
      </w:r>
      <w:r w:rsidR="00205747">
        <w:rPr>
          <w:rFonts w:asciiTheme="minorHAnsi" w:hAnsiTheme="minorHAnsi" w:cstheme="minorBidi"/>
        </w:rPr>
        <w:t>a</w:t>
      </w:r>
      <w:r w:rsidR="00205747" w:rsidRPr="00061A14">
        <w:rPr>
          <w:rFonts w:asciiTheme="minorHAnsi" w:hAnsiTheme="minorHAnsi" w:cstheme="minorBidi"/>
        </w:rPr>
        <w:t>s of April 2021, year-on-year inflation was recorded at 194 percent</w:t>
      </w:r>
      <w:r w:rsidR="00205747" w:rsidRPr="00BA7324">
        <w:rPr>
          <w:rStyle w:val="FootnoteReference"/>
          <w:rFonts w:asciiTheme="minorHAnsi" w:hAnsiTheme="minorHAnsi" w:cstheme="minorBidi"/>
        </w:rPr>
        <w:footnoteReference w:id="2"/>
      </w:r>
      <w:r w:rsidR="00205747">
        <w:rPr>
          <w:rFonts w:asciiTheme="minorHAnsi" w:hAnsiTheme="minorHAnsi" w:cstheme="minorBidi"/>
        </w:rPr>
        <w:t xml:space="preserve"> whilst </w:t>
      </w:r>
      <w:r w:rsidR="00205747" w:rsidRPr="00061A14">
        <w:rPr>
          <w:rFonts w:asciiTheme="minorHAnsi" w:hAnsiTheme="minorHAnsi" w:cstheme="minorBidi"/>
        </w:rPr>
        <w:t>household final consumption is estimated to have contracted by 12.8 percent</w:t>
      </w:r>
      <w:r w:rsidR="00205747">
        <w:rPr>
          <w:rFonts w:asciiTheme="minorHAnsi" w:hAnsiTheme="minorHAnsi" w:cstheme="minorBidi"/>
        </w:rPr>
        <w:t xml:space="preserve"> due to</w:t>
      </w:r>
      <w:r w:rsidR="00205747" w:rsidRPr="00061A14">
        <w:rPr>
          <w:rFonts w:asciiTheme="minorHAnsi" w:hAnsiTheme="minorHAnsi" w:cstheme="minorBidi"/>
        </w:rPr>
        <w:t xml:space="preserve"> reduced disposable incomes </w:t>
      </w:r>
      <w:r w:rsidR="000251BD" w:rsidRPr="00061A14">
        <w:rPr>
          <w:rFonts w:asciiTheme="minorHAnsi" w:hAnsiTheme="minorHAnsi" w:cstheme="minorBidi"/>
        </w:rPr>
        <w:t>owing</w:t>
      </w:r>
      <w:r w:rsidR="00205747" w:rsidRPr="00061A14">
        <w:rPr>
          <w:rFonts w:asciiTheme="minorHAnsi" w:hAnsiTheme="minorHAnsi" w:cstheme="minorBidi"/>
        </w:rPr>
        <w:t xml:space="preserve"> to</w:t>
      </w:r>
      <w:r w:rsidR="000251BD">
        <w:rPr>
          <w:rFonts w:asciiTheme="minorHAnsi" w:hAnsiTheme="minorHAnsi" w:cstheme="minorBidi"/>
        </w:rPr>
        <w:t xml:space="preserve"> the negative</w:t>
      </w:r>
      <w:r w:rsidR="00205747" w:rsidRPr="00061A14">
        <w:rPr>
          <w:rFonts w:asciiTheme="minorHAnsi" w:hAnsiTheme="minorHAnsi" w:cstheme="minorBidi"/>
        </w:rPr>
        <w:t xml:space="preserve"> effects of COVID-19 </w:t>
      </w:r>
      <w:r w:rsidR="000251BD">
        <w:rPr>
          <w:rFonts w:asciiTheme="minorHAnsi" w:hAnsiTheme="minorHAnsi" w:cstheme="minorBidi"/>
        </w:rPr>
        <w:t>on the economy</w:t>
      </w:r>
      <w:r w:rsidR="00205747" w:rsidRPr="00BA7324">
        <w:rPr>
          <w:rStyle w:val="FootnoteReference"/>
          <w:rFonts w:asciiTheme="minorHAnsi" w:hAnsiTheme="minorHAnsi" w:cstheme="minorBidi"/>
        </w:rPr>
        <w:footnoteReference w:id="3"/>
      </w:r>
      <w:r w:rsidR="00205747" w:rsidRPr="00061A14">
        <w:rPr>
          <w:rFonts w:asciiTheme="minorHAnsi" w:hAnsiTheme="minorHAnsi" w:cstheme="minorBidi"/>
        </w:rPr>
        <w:t xml:space="preserve">. </w:t>
      </w:r>
      <w:r w:rsidR="00205747">
        <w:rPr>
          <w:rFonts w:asciiTheme="minorHAnsi" w:hAnsiTheme="minorHAnsi" w:cstheme="minorHAnsi"/>
        </w:rPr>
        <w:t xml:space="preserve"> </w:t>
      </w:r>
      <w:r w:rsidR="00AE4748">
        <w:rPr>
          <w:rFonts w:asciiTheme="minorHAnsi" w:hAnsiTheme="minorHAnsi" w:cstheme="minorHAnsi"/>
        </w:rPr>
        <w:t xml:space="preserve">Under such a context, there is </w:t>
      </w:r>
      <w:r w:rsidRPr="005F619B">
        <w:rPr>
          <w:rFonts w:asciiTheme="minorHAnsi" w:hAnsiTheme="minorHAnsi" w:cstheme="minorHAnsi"/>
        </w:rPr>
        <w:t xml:space="preserve">need </w:t>
      </w:r>
      <w:r w:rsidR="00AE4748">
        <w:rPr>
          <w:rFonts w:asciiTheme="minorHAnsi" w:hAnsiTheme="minorHAnsi" w:cstheme="minorHAnsi"/>
        </w:rPr>
        <w:t xml:space="preserve">for </w:t>
      </w:r>
      <w:r w:rsidRPr="005F619B">
        <w:rPr>
          <w:rFonts w:asciiTheme="minorHAnsi" w:hAnsiTheme="minorHAnsi" w:cstheme="minorHAnsi"/>
        </w:rPr>
        <w:t>both urgent and longer-term support</w:t>
      </w:r>
      <w:r>
        <w:rPr>
          <w:rFonts w:asciiTheme="minorHAnsi" w:hAnsiTheme="minorHAnsi" w:cstheme="minorHAnsi"/>
        </w:rPr>
        <w:t xml:space="preserve"> to </w:t>
      </w:r>
      <w:r w:rsidR="00AE4748">
        <w:rPr>
          <w:rFonts w:asciiTheme="minorHAnsi" w:hAnsiTheme="minorHAnsi" w:cstheme="minorHAnsi"/>
        </w:rPr>
        <w:t xml:space="preserve">assist communities to </w:t>
      </w:r>
      <w:r>
        <w:rPr>
          <w:rFonts w:asciiTheme="minorHAnsi" w:hAnsiTheme="minorHAnsi" w:cstheme="minorHAnsi"/>
        </w:rPr>
        <w:t xml:space="preserve">recover and build their resilience </w:t>
      </w:r>
      <w:r w:rsidR="00AE4748">
        <w:rPr>
          <w:rFonts w:asciiTheme="minorHAnsi" w:hAnsiTheme="minorHAnsi" w:cstheme="minorHAnsi"/>
        </w:rPr>
        <w:t>as most had resorted to</w:t>
      </w:r>
      <w:r w:rsidR="00EC5E9A">
        <w:rPr>
          <w:rFonts w:asciiTheme="minorHAnsi" w:hAnsiTheme="minorHAnsi" w:cstheme="minorHAnsi"/>
        </w:rPr>
        <w:t xml:space="preserve"> </w:t>
      </w:r>
      <w:r w:rsidR="008E411E" w:rsidRPr="005F619B">
        <w:rPr>
          <w:rFonts w:asciiTheme="minorHAnsi" w:hAnsiTheme="minorHAnsi" w:cstheme="minorHAnsi"/>
        </w:rPr>
        <w:t>negative coping mechanisms</w:t>
      </w:r>
      <w:r w:rsidR="00AE4748">
        <w:rPr>
          <w:rFonts w:asciiTheme="minorHAnsi" w:hAnsiTheme="minorHAnsi" w:cstheme="minorHAnsi"/>
        </w:rPr>
        <w:t xml:space="preserve">. For adolescent girls, </w:t>
      </w:r>
      <w:r w:rsidR="00CB5299" w:rsidRPr="00BA7324">
        <w:rPr>
          <w:rFonts w:asciiTheme="minorHAnsi" w:hAnsiTheme="minorHAnsi" w:cstheme="minorBidi"/>
        </w:rPr>
        <w:t xml:space="preserve">household food and nutrition insecurity, lack of access to </w:t>
      </w:r>
      <w:r w:rsidR="00CB5299" w:rsidRPr="00BA7324">
        <w:rPr>
          <w:rFonts w:asciiTheme="minorHAnsi" w:hAnsiTheme="minorHAnsi" w:cstheme="minorBidi"/>
        </w:rPr>
        <w:lastRenderedPageBreak/>
        <w:t xml:space="preserve">menstrual hygiene products, inadequate girl and disability friendly WASH facilities in schools, overwhelming household chores, and </w:t>
      </w:r>
      <w:r w:rsidR="00741C06">
        <w:rPr>
          <w:rFonts w:asciiTheme="minorHAnsi" w:hAnsiTheme="minorHAnsi" w:cstheme="minorBidi"/>
        </w:rPr>
        <w:t xml:space="preserve">harmful gender and </w:t>
      </w:r>
      <w:r w:rsidR="00CB5299" w:rsidRPr="00BA7324">
        <w:rPr>
          <w:rFonts w:asciiTheme="minorHAnsi" w:hAnsiTheme="minorHAnsi" w:cstheme="minorBidi"/>
        </w:rPr>
        <w:t>social norms such as early marriage and teenage pregnancies</w:t>
      </w:r>
      <w:r w:rsidR="00741C06">
        <w:rPr>
          <w:rFonts w:asciiTheme="minorHAnsi" w:hAnsiTheme="minorHAnsi" w:cstheme="minorHAnsi"/>
        </w:rPr>
        <w:t xml:space="preserve"> have </w:t>
      </w:r>
      <w:r w:rsidR="00CB5299" w:rsidRPr="00CB5299">
        <w:rPr>
          <w:rFonts w:asciiTheme="minorHAnsi" w:hAnsiTheme="minorHAnsi" w:cstheme="minorBidi"/>
        </w:rPr>
        <w:t>detrimental effects</w:t>
      </w:r>
      <w:r w:rsidR="00741C06">
        <w:rPr>
          <w:rFonts w:asciiTheme="minorHAnsi" w:hAnsiTheme="minorHAnsi" w:cstheme="minorBidi"/>
        </w:rPr>
        <w:t xml:space="preserve"> including negative coping strategies and</w:t>
      </w:r>
      <w:r w:rsidR="00CB5299" w:rsidRPr="00CB5299">
        <w:rPr>
          <w:rFonts w:asciiTheme="minorHAnsi" w:hAnsiTheme="minorHAnsi" w:cstheme="minorBidi"/>
        </w:rPr>
        <w:t xml:space="preserve"> </w:t>
      </w:r>
      <w:r w:rsidR="008E411E" w:rsidRPr="005F619B">
        <w:rPr>
          <w:rFonts w:asciiTheme="minorHAnsi" w:hAnsiTheme="minorHAnsi" w:cstheme="minorHAnsi"/>
        </w:rPr>
        <w:t xml:space="preserve">are key barriers affecting </w:t>
      </w:r>
      <w:r w:rsidR="00AE4748">
        <w:rPr>
          <w:rFonts w:asciiTheme="minorHAnsi" w:hAnsiTheme="minorHAnsi" w:cstheme="minorHAnsi"/>
        </w:rPr>
        <w:t>their access to</w:t>
      </w:r>
      <w:r w:rsidR="008E411E" w:rsidRPr="005F619B">
        <w:rPr>
          <w:rFonts w:asciiTheme="minorHAnsi" w:hAnsiTheme="minorHAnsi" w:cstheme="minorHAnsi"/>
        </w:rPr>
        <w:t xml:space="preserve"> education.</w:t>
      </w:r>
      <w:r w:rsidR="00EC5E9A">
        <w:rPr>
          <w:rFonts w:asciiTheme="minorHAnsi" w:hAnsiTheme="minorHAnsi" w:cstheme="minorBidi"/>
        </w:rPr>
        <w:t xml:space="preserve"> </w:t>
      </w:r>
      <w:r w:rsidR="00741C06">
        <w:rPr>
          <w:rFonts w:asciiTheme="minorHAnsi" w:hAnsiTheme="minorHAnsi" w:cstheme="minorBidi"/>
        </w:rPr>
        <w:t xml:space="preserve">These have resulted in </w:t>
      </w:r>
      <w:r w:rsidR="00741C06" w:rsidRPr="00BA7324">
        <w:rPr>
          <w:rFonts w:asciiTheme="minorHAnsi" w:hAnsiTheme="minorHAnsi" w:cstheme="minorBidi"/>
        </w:rPr>
        <w:t>higher dropout rates, lower school attendance, and lower high school completion rates among girls.</w:t>
      </w:r>
    </w:p>
    <w:p w14:paraId="45D33E3D" w14:textId="3AA04A52" w:rsidR="00061A14" w:rsidRPr="003F3B7C" w:rsidRDefault="008E411E" w:rsidP="001B7A15">
      <w:pPr>
        <w:jc w:val="both"/>
        <w:rPr>
          <w:rFonts w:asciiTheme="minorHAnsi" w:hAnsiTheme="minorHAnsi" w:cstheme="minorHAnsi"/>
        </w:rPr>
      </w:pPr>
      <w:r w:rsidRPr="00BA7324">
        <w:rPr>
          <w:rFonts w:asciiTheme="minorHAnsi" w:hAnsiTheme="minorHAnsi" w:cstheme="minorHAnsi"/>
        </w:rPr>
        <w:t>Th</w:t>
      </w:r>
      <w:r w:rsidR="00741C06">
        <w:rPr>
          <w:rFonts w:asciiTheme="minorHAnsi" w:hAnsiTheme="minorHAnsi" w:cstheme="minorHAnsi"/>
        </w:rPr>
        <w:t xml:space="preserve">e pilot </w:t>
      </w:r>
      <w:r w:rsidRPr="00BA7324">
        <w:rPr>
          <w:rFonts w:asciiTheme="minorHAnsi" w:hAnsiTheme="minorHAnsi" w:cstheme="minorHAnsi"/>
        </w:rPr>
        <w:t xml:space="preserve">will test the effect and viability </w:t>
      </w:r>
      <w:r w:rsidR="007C5D61">
        <w:rPr>
          <w:rFonts w:asciiTheme="minorHAnsi" w:hAnsiTheme="minorHAnsi" w:cstheme="minorHAnsi"/>
        </w:rPr>
        <w:t xml:space="preserve">of </w:t>
      </w:r>
      <w:r w:rsidRPr="00BA7324">
        <w:rPr>
          <w:rFonts w:asciiTheme="minorHAnsi" w:hAnsiTheme="minorHAnsi" w:cstheme="minorHAnsi"/>
        </w:rPr>
        <w:t>addressing the needs of vulnerable adolescent girls</w:t>
      </w:r>
      <w:r w:rsidR="007C5D61">
        <w:rPr>
          <w:rFonts w:asciiTheme="minorHAnsi" w:hAnsiTheme="minorHAnsi" w:cstheme="minorHAnsi"/>
        </w:rPr>
        <w:t xml:space="preserve"> through </w:t>
      </w:r>
      <w:r w:rsidR="007C5D61" w:rsidRPr="00BA7324">
        <w:rPr>
          <w:rFonts w:asciiTheme="minorHAnsi" w:hAnsiTheme="minorHAnsi" w:cstheme="minorHAnsi"/>
        </w:rPr>
        <w:t>strengthening the government’s BEAM fee waiver</w:t>
      </w:r>
      <w:r w:rsidR="007C5D61">
        <w:rPr>
          <w:rFonts w:asciiTheme="minorHAnsi" w:hAnsiTheme="minorHAnsi" w:cstheme="minorHAnsi"/>
        </w:rPr>
        <w:t xml:space="preserve"> programme</w:t>
      </w:r>
      <w:r w:rsidR="003F3B7C">
        <w:rPr>
          <w:rFonts w:asciiTheme="minorHAnsi" w:hAnsiTheme="minorHAnsi" w:cstheme="minorHAnsi"/>
        </w:rPr>
        <w:t xml:space="preserve"> with </w:t>
      </w:r>
      <w:r w:rsidR="007C5D61" w:rsidRPr="00BA7324">
        <w:rPr>
          <w:rFonts w:asciiTheme="minorHAnsi" w:hAnsiTheme="minorHAnsi" w:cstheme="minorHAnsi"/>
        </w:rPr>
        <w:t>social protection and WASH interventions</w:t>
      </w:r>
      <w:r w:rsidR="003F3B7C">
        <w:rPr>
          <w:rFonts w:asciiTheme="minorHAnsi" w:hAnsiTheme="minorHAnsi" w:cstheme="minorHAnsi"/>
        </w:rPr>
        <w:t>. This will contribute</w:t>
      </w:r>
      <w:r w:rsidR="00172D94" w:rsidRPr="00BA7324">
        <w:rPr>
          <w:rFonts w:asciiTheme="minorHAnsi" w:hAnsiTheme="minorHAnsi" w:cstheme="minorBidi"/>
        </w:rPr>
        <w:t xml:space="preserve"> towards reducing school dropout among adolescent girls </w:t>
      </w:r>
      <w:r w:rsidR="003F3B7C" w:rsidRPr="00701510">
        <w:rPr>
          <w:rFonts w:asciiTheme="minorHAnsi" w:hAnsiTheme="minorHAnsi" w:cstheme="minorBidi"/>
        </w:rPr>
        <w:t xml:space="preserve">by </w:t>
      </w:r>
      <w:r w:rsidR="00172D94" w:rsidRPr="00701510">
        <w:rPr>
          <w:rFonts w:asciiTheme="minorHAnsi" w:hAnsiTheme="minorHAnsi" w:cstheme="minorBidi"/>
        </w:rPr>
        <w:t>minimiz</w:t>
      </w:r>
      <w:r w:rsidR="003F3B7C" w:rsidRPr="00701510">
        <w:rPr>
          <w:rFonts w:asciiTheme="minorHAnsi" w:hAnsiTheme="minorHAnsi" w:cstheme="minorBidi"/>
        </w:rPr>
        <w:t>ing</w:t>
      </w:r>
      <w:r w:rsidR="00172D94" w:rsidRPr="00701510">
        <w:rPr>
          <w:rFonts w:asciiTheme="minorHAnsi" w:hAnsiTheme="minorHAnsi" w:cstheme="minorBidi"/>
        </w:rPr>
        <w:t xml:space="preserve"> barriers that affect regular attendance at school. </w:t>
      </w:r>
      <w:r w:rsidR="003F3B7C" w:rsidRPr="00701510">
        <w:rPr>
          <w:rFonts w:asciiTheme="minorHAnsi" w:hAnsiTheme="minorHAnsi" w:cstheme="minorHAnsi"/>
        </w:rPr>
        <w:t>The</w:t>
      </w:r>
      <w:r w:rsidR="008B568A" w:rsidRPr="00701510">
        <w:rPr>
          <w:rFonts w:asciiTheme="minorHAnsi" w:hAnsiTheme="minorHAnsi" w:cstheme="minorHAnsi"/>
        </w:rPr>
        <w:t xml:space="preserve"> interventions</w:t>
      </w:r>
      <w:r w:rsidR="00172D94" w:rsidRPr="00701510">
        <w:rPr>
          <w:rFonts w:asciiTheme="minorHAnsi" w:hAnsiTheme="minorHAnsi" w:cstheme="minorHAnsi"/>
        </w:rPr>
        <w:t xml:space="preserve"> </w:t>
      </w:r>
      <w:r w:rsidR="003F3B7C" w:rsidRPr="00701510">
        <w:rPr>
          <w:rFonts w:asciiTheme="minorHAnsi" w:hAnsiTheme="minorHAnsi" w:cstheme="minorHAnsi"/>
        </w:rPr>
        <w:t xml:space="preserve">will also </w:t>
      </w:r>
      <w:r w:rsidR="00172D94" w:rsidRPr="00701510">
        <w:rPr>
          <w:rFonts w:asciiTheme="minorHAnsi" w:hAnsiTheme="minorHAnsi" w:cstheme="minorHAnsi"/>
        </w:rPr>
        <w:t>directly respond to mitigate the impacts of COVID-19 on adolescent girls and their households</w:t>
      </w:r>
      <w:r w:rsidR="003F3B7C">
        <w:rPr>
          <w:rFonts w:asciiTheme="minorHAnsi" w:hAnsiTheme="minorHAnsi" w:cstheme="minorHAnsi"/>
        </w:rPr>
        <w:t xml:space="preserve"> </w:t>
      </w:r>
      <w:r w:rsidR="00061A14" w:rsidRPr="00061A14">
        <w:rPr>
          <w:rFonts w:asciiTheme="minorHAnsi" w:hAnsiTheme="minorHAnsi" w:cstheme="minorHAnsi"/>
        </w:rPr>
        <w:t>mitigat</w:t>
      </w:r>
      <w:r w:rsidR="003F3B7C">
        <w:rPr>
          <w:rFonts w:asciiTheme="minorHAnsi" w:hAnsiTheme="minorHAnsi" w:cstheme="minorHAnsi"/>
        </w:rPr>
        <w:t>ing</w:t>
      </w:r>
      <w:r w:rsidR="00061A14" w:rsidRPr="00061A14">
        <w:rPr>
          <w:rFonts w:asciiTheme="minorHAnsi" w:hAnsiTheme="minorHAnsi" w:cstheme="minorHAnsi"/>
        </w:rPr>
        <w:t xml:space="preserve"> negative coping mechanisms that affect adolescent girls, </w:t>
      </w:r>
      <w:r w:rsidR="008B568A">
        <w:rPr>
          <w:rFonts w:asciiTheme="minorHAnsi" w:hAnsiTheme="minorHAnsi" w:cstheme="minorHAnsi"/>
        </w:rPr>
        <w:t xml:space="preserve">whilst also </w:t>
      </w:r>
      <w:r w:rsidR="00061A14" w:rsidRPr="00061A14">
        <w:rPr>
          <w:rFonts w:asciiTheme="minorHAnsi" w:hAnsiTheme="minorHAnsi" w:cstheme="minorHAnsi"/>
        </w:rPr>
        <w:t>improv</w:t>
      </w:r>
      <w:r w:rsidR="008B568A">
        <w:rPr>
          <w:rFonts w:asciiTheme="minorHAnsi" w:hAnsiTheme="minorHAnsi" w:cstheme="minorHAnsi"/>
        </w:rPr>
        <w:t>ing</w:t>
      </w:r>
      <w:r w:rsidR="00061A14" w:rsidRPr="00061A14">
        <w:rPr>
          <w:rFonts w:asciiTheme="minorHAnsi" w:hAnsiTheme="minorHAnsi" w:cstheme="minorHAnsi"/>
        </w:rPr>
        <w:t xml:space="preserve"> access to WASH and menstrual hygiene management, and sensitiz</w:t>
      </w:r>
      <w:r w:rsidR="008B568A">
        <w:rPr>
          <w:rFonts w:asciiTheme="minorHAnsi" w:hAnsiTheme="minorHAnsi" w:cstheme="minorHAnsi"/>
        </w:rPr>
        <w:t xml:space="preserve">ing </w:t>
      </w:r>
      <w:r w:rsidR="00061A14" w:rsidRPr="00061A14">
        <w:rPr>
          <w:rFonts w:asciiTheme="minorHAnsi" w:hAnsiTheme="minorHAnsi" w:cstheme="minorHAnsi"/>
        </w:rPr>
        <w:t>households and schools on</w:t>
      </w:r>
      <w:r w:rsidR="008B568A">
        <w:rPr>
          <w:rFonts w:asciiTheme="minorHAnsi" w:hAnsiTheme="minorHAnsi" w:cstheme="minorHAnsi"/>
        </w:rPr>
        <w:t xml:space="preserve"> other social dynamics including</w:t>
      </w:r>
      <w:r w:rsidR="00061A14" w:rsidRPr="00061A14">
        <w:rPr>
          <w:rFonts w:asciiTheme="minorHAnsi" w:hAnsiTheme="minorHAnsi" w:cstheme="minorHAnsi"/>
        </w:rPr>
        <w:t xml:space="preserve"> gender </w:t>
      </w:r>
      <w:r w:rsidR="008B568A">
        <w:rPr>
          <w:rFonts w:asciiTheme="minorHAnsi" w:hAnsiTheme="minorHAnsi" w:cstheme="minorHAnsi"/>
        </w:rPr>
        <w:t>barriers and</w:t>
      </w:r>
      <w:r w:rsidR="00061A14" w:rsidRPr="00061A14">
        <w:rPr>
          <w:rFonts w:asciiTheme="minorHAnsi" w:hAnsiTheme="minorHAnsi" w:cstheme="minorHAnsi"/>
        </w:rPr>
        <w:t xml:space="preserve"> </w:t>
      </w:r>
      <w:r w:rsidR="00701510">
        <w:rPr>
          <w:rFonts w:asciiTheme="minorHAnsi" w:hAnsiTheme="minorHAnsi" w:cstheme="minorHAnsi"/>
        </w:rPr>
        <w:t>gender-based</w:t>
      </w:r>
      <w:r w:rsidR="008B568A">
        <w:rPr>
          <w:rFonts w:asciiTheme="minorHAnsi" w:hAnsiTheme="minorHAnsi" w:cstheme="minorHAnsi"/>
        </w:rPr>
        <w:t xml:space="preserve"> violence</w:t>
      </w:r>
      <w:r w:rsidR="00701510">
        <w:rPr>
          <w:rFonts w:asciiTheme="minorHAnsi" w:hAnsiTheme="minorHAnsi" w:cstheme="minorHAnsi"/>
        </w:rPr>
        <w:t xml:space="preserve"> (GBV)</w:t>
      </w:r>
      <w:r w:rsidR="008B568A">
        <w:rPr>
          <w:rFonts w:asciiTheme="minorHAnsi" w:hAnsiTheme="minorHAnsi" w:cstheme="minorHAnsi"/>
        </w:rPr>
        <w:t>,</w:t>
      </w:r>
      <w:r w:rsidR="00061A14" w:rsidRPr="00061A14">
        <w:rPr>
          <w:rFonts w:asciiTheme="minorHAnsi" w:hAnsiTheme="minorHAnsi" w:cstheme="minorHAnsi"/>
        </w:rPr>
        <w:t xml:space="preserve"> amongst others</w:t>
      </w:r>
      <w:r w:rsidR="003F3B7C">
        <w:rPr>
          <w:rFonts w:asciiTheme="minorHAnsi" w:hAnsiTheme="minorHAnsi" w:cstheme="minorHAnsi"/>
        </w:rPr>
        <w:t>.</w:t>
      </w:r>
    </w:p>
    <w:p w14:paraId="47593F03" w14:textId="77777777" w:rsidR="00061A14" w:rsidRPr="00BA7324" w:rsidRDefault="00061A14" w:rsidP="001B7A15">
      <w:pPr>
        <w:jc w:val="both"/>
        <w:rPr>
          <w:rFonts w:asciiTheme="minorHAnsi" w:eastAsia="Calibri" w:hAnsiTheme="minorHAnsi" w:cstheme="minorHAnsi"/>
        </w:rPr>
      </w:pPr>
    </w:p>
    <w:p w14:paraId="027C70DC" w14:textId="79ED7070" w:rsidR="00810D0F" w:rsidRPr="005E1737" w:rsidRDefault="005E1737" w:rsidP="001B7A15">
      <w:pPr>
        <w:pStyle w:val="Heading2"/>
        <w:jc w:val="both"/>
        <w:rPr>
          <w:rFonts w:eastAsia="Calibri"/>
        </w:rPr>
      </w:pPr>
      <w:bookmarkStart w:id="5" w:name="_Toc98432750"/>
      <w:r>
        <w:rPr>
          <w:rFonts w:eastAsia="Calibri"/>
        </w:rPr>
        <w:t xml:space="preserve">1.3 </w:t>
      </w:r>
      <w:r w:rsidR="00810D0F" w:rsidRPr="005E1737">
        <w:rPr>
          <w:rFonts w:eastAsia="Calibri"/>
        </w:rPr>
        <w:t>Project Objectives</w:t>
      </w:r>
      <w:bookmarkEnd w:id="5"/>
    </w:p>
    <w:p w14:paraId="7CB009F1" w14:textId="77777777" w:rsidR="00F7180F" w:rsidRPr="005E1737" w:rsidRDefault="00F7180F" w:rsidP="001B7A15">
      <w:pPr>
        <w:jc w:val="both"/>
        <w:rPr>
          <w:rFonts w:asciiTheme="minorHAnsi" w:eastAsia="Calibri" w:hAnsiTheme="minorHAnsi" w:cstheme="minorHAnsi"/>
          <w:color w:val="000000"/>
          <w:lang w:val="en-US"/>
        </w:rPr>
      </w:pPr>
      <w:r w:rsidRPr="005E1737">
        <w:rPr>
          <w:rFonts w:ascii="Calibri" w:hAnsi="Calibri"/>
          <w:color w:val="201F1E"/>
        </w:rPr>
        <w:t xml:space="preserve">The project aims to reduce school dropout for adolescent girls resulting from the COVID-19 pandemic, through complementary social protection and WASH interventions in target districts. </w:t>
      </w:r>
    </w:p>
    <w:p w14:paraId="48E88498" w14:textId="77777777" w:rsidR="00F7180F" w:rsidRPr="00BA7324" w:rsidRDefault="00F7180F" w:rsidP="001B7A15">
      <w:pPr>
        <w:jc w:val="both"/>
        <w:rPr>
          <w:rFonts w:asciiTheme="minorHAnsi" w:eastAsia="Calibri" w:hAnsiTheme="minorHAnsi" w:cstheme="minorHAnsi"/>
        </w:rPr>
      </w:pPr>
    </w:p>
    <w:p w14:paraId="3FEF760A" w14:textId="3B531263" w:rsidR="008E411E" w:rsidRPr="00BA7324" w:rsidRDefault="005E1737" w:rsidP="001B7A15">
      <w:pPr>
        <w:pStyle w:val="Heading2"/>
        <w:jc w:val="both"/>
        <w:rPr>
          <w:rFonts w:eastAsia="Calibri"/>
          <w:lang w:val="en-US"/>
        </w:rPr>
      </w:pPr>
      <w:bookmarkStart w:id="6" w:name="_Toc98432751"/>
      <w:r>
        <w:rPr>
          <w:rFonts w:eastAsia="Calibri"/>
          <w:lang w:val="en-US"/>
        </w:rPr>
        <w:t xml:space="preserve">1.4 </w:t>
      </w:r>
      <w:r w:rsidR="00810D0F" w:rsidRPr="00BA7324">
        <w:rPr>
          <w:rFonts w:eastAsia="Calibri"/>
          <w:lang w:val="en-US"/>
        </w:rPr>
        <w:t>Project Beneficiaries</w:t>
      </w:r>
      <w:bookmarkEnd w:id="6"/>
    </w:p>
    <w:p w14:paraId="645C3455" w14:textId="58F7FB46" w:rsidR="008114A3" w:rsidRPr="00A65ECA" w:rsidRDefault="0048088A" w:rsidP="008114A3">
      <w:pPr>
        <w:jc w:val="both"/>
        <w:rPr>
          <w:rFonts w:asciiTheme="minorHAnsi" w:hAnsiTheme="minorHAnsi" w:cstheme="minorBidi"/>
        </w:rPr>
      </w:pPr>
      <w:r>
        <w:rPr>
          <w:rFonts w:asciiTheme="minorHAnsi" w:hAnsiTheme="minorHAnsi" w:cstheme="minorBidi"/>
        </w:rPr>
        <w:t xml:space="preserve">The project will work in secondary schools implementing </w:t>
      </w:r>
      <w:r w:rsidR="008E411E" w:rsidRPr="00BA7324">
        <w:rPr>
          <w:rFonts w:asciiTheme="minorHAnsi" w:hAnsiTheme="minorHAnsi" w:cstheme="minorBidi"/>
        </w:rPr>
        <w:t>BEAM</w:t>
      </w:r>
      <w:r>
        <w:rPr>
          <w:rFonts w:asciiTheme="minorHAnsi" w:hAnsiTheme="minorHAnsi" w:cstheme="minorBidi"/>
        </w:rPr>
        <w:t xml:space="preserve">, </w:t>
      </w:r>
      <w:r w:rsidR="008E411E" w:rsidRPr="00BA7324">
        <w:rPr>
          <w:rFonts w:asciiTheme="minorHAnsi" w:hAnsiTheme="minorHAnsi" w:cstheme="minorBidi"/>
        </w:rPr>
        <w:t>a</w:t>
      </w:r>
      <w:r>
        <w:rPr>
          <w:rFonts w:asciiTheme="minorHAnsi" w:hAnsiTheme="minorHAnsi" w:cstheme="minorBidi"/>
        </w:rPr>
        <w:t xml:space="preserve"> government supported </w:t>
      </w:r>
      <w:r w:rsidR="008E411E" w:rsidRPr="00BA7324">
        <w:rPr>
          <w:rFonts w:asciiTheme="minorHAnsi" w:hAnsiTheme="minorHAnsi" w:cstheme="minorBidi"/>
        </w:rPr>
        <w:t>educational subsidy target</w:t>
      </w:r>
      <w:r>
        <w:rPr>
          <w:rFonts w:asciiTheme="minorHAnsi" w:hAnsiTheme="minorHAnsi" w:cstheme="minorBidi"/>
        </w:rPr>
        <w:t xml:space="preserve">ing 30 percent of the </w:t>
      </w:r>
      <w:r w:rsidR="008E411E" w:rsidRPr="00BA7324">
        <w:rPr>
          <w:rFonts w:asciiTheme="minorHAnsi" w:hAnsiTheme="minorHAnsi" w:cstheme="minorBidi"/>
        </w:rPr>
        <w:t xml:space="preserve">vulnerable children enrolled in primary and secondary education in Zimbabwe. </w:t>
      </w:r>
      <w:r>
        <w:rPr>
          <w:rFonts w:asciiTheme="minorHAnsi" w:hAnsiTheme="minorHAnsi" w:cstheme="minorBidi"/>
        </w:rPr>
        <w:t>T</w:t>
      </w:r>
      <w:r w:rsidR="008E411E" w:rsidRPr="00BA7324">
        <w:rPr>
          <w:rFonts w:asciiTheme="minorHAnsi" w:hAnsiTheme="minorHAnsi" w:cstheme="minorBidi"/>
        </w:rPr>
        <w:t>he pilot</w:t>
      </w:r>
      <w:r>
        <w:rPr>
          <w:rFonts w:asciiTheme="minorHAnsi" w:hAnsiTheme="minorHAnsi" w:cstheme="minorBidi"/>
        </w:rPr>
        <w:t xml:space="preserve"> </w:t>
      </w:r>
      <w:r w:rsidR="008E411E" w:rsidRPr="00BA7324">
        <w:rPr>
          <w:rFonts w:asciiTheme="minorHAnsi" w:hAnsiTheme="minorHAnsi" w:cstheme="minorBidi"/>
        </w:rPr>
        <w:t xml:space="preserve">will target households that have at least one adolescent girl under the BEAM program, with interventions </w:t>
      </w:r>
      <w:r>
        <w:rPr>
          <w:rFonts w:asciiTheme="minorHAnsi" w:hAnsiTheme="minorHAnsi" w:cstheme="minorBidi"/>
        </w:rPr>
        <w:t xml:space="preserve">at </w:t>
      </w:r>
      <w:r w:rsidR="008E411E" w:rsidRPr="00BA7324">
        <w:rPr>
          <w:rFonts w:asciiTheme="minorHAnsi" w:hAnsiTheme="minorHAnsi" w:cstheme="minorBidi"/>
        </w:rPr>
        <w:t>both</w:t>
      </w:r>
      <w:r>
        <w:rPr>
          <w:rFonts w:asciiTheme="minorHAnsi" w:hAnsiTheme="minorHAnsi" w:cstheme="minorBidi"/>
        </w:rPr>
        <w:t xml:space="preserve"> </w:t>
      </w:r>
      <w:r w:rsidR="008E411E" w:rsidRPr="00BA7324">
        <w:rPr>
          <w:rFonts w:asciiTheme="minorHAnsi" w:hAnsiTheme="minorHAnsi" w:cstheme="minorBidi"/>
        </w:rPr>
        <w:t xml:space="preserve">the household </w:t>
      </w:r>
      <w:r>
        <w:rPr>
          <w:rFonts w:asciiTheme="minorHAnsi" w:hAnsiTheme="minorHAnsi" w:cstheme="minorBidi"/>
        </w:rPr>
        <w:t>and</w:t>
      </w:r>
      <w:r w:rsidR="008E411E" w:rsidRPr="00BA7324">
        <w:rPr>
          <w:rFonts w:asciiTheme="minorHAnsi" w:hAnsiTheme="minorHAnsi" w:cstheme="minorBidi"/>
        </w:rPr>
        <w:t xml:space="preserve"> school levels</w:t>
      </w:r>
      <w:r w:rsidRPr="0048088A">
        <w:rPr>
          <w:rFonts w:asciiTheme="minorHAnsi" w:hAnsiTheme="minorHAnsi" w:cstheme="minorBidi"/>
        </w:rPr>
        <w:t xml:space="preserve"> </w:t>
      </w:r>
      <w:r w:rsidRPr="00BA7324">
        <w:rPr>
          <w:rFonts w:asciiTheme="minorHAnsi" w:hAnsiTheme="minorHAnsi" w:cstheme="minorBidi"/>
        </w:rPr>
        <w:t>designed to</w:t>
      </w:r>
      <w:r>
        <w:rPr>
          <w:rFonts w:asciiTheme="minorHAnsi" w:hAnsiTheme="minorHAnsi" w:cstheme="minorBidi"/>
        </w:rPr>
        <w:t xml:space="preserve"> </w:t>
      </w:r>
      <w:r w:rsidR="009F609E">
        <w:rPr>
          <w:rFonts w:asciiTheme="minorHAnsi" w:hAnsiTheme="minorHAnsi" w:cstheme="minorBidi"/>
        </w:rPr>
        <w:t>bring adolescents back to school and keep them in school by</w:t>
      </w:r>
      <w:r w:rsidRPr="00BA7324">
        <w:rPr>
          <w:rFonts w:asciiTheme="minorHAnsi" w:hAnsiTheme="minorHAnsi" w:cstheme="minorBidi"/>
        </w:rPr>
        <w:t xml:space="preserve"> reduc</w:t>
      </w:r>
      <w:r w:rsidR="009F609E">
        <w:rPr>
          <w:rFonts w:asciiTheme="minorHAnsi" w:hAnsiTheme="minorHAnsi" w:cstheme="minorBidi"/>
        </w:rPr>
        <w:t>ing</w:t>
      </w:r>
      <w:r w:rsidRPr="00BA7324">
        <w:rPr>
          <w:rFonts w:asciiTheme="minorHAnsi" w:hAnsiTheme="minorHAnsi" w:cstheme="minorBidi"/>
        </w:rPr>
        <w:t xml:space="preserve"> negative coping mechanisms </w:t>
      </w:r>
      <w:r w:rsidR="009F609E">
        <w:rPr>
          <w:rFonts w:asciiTheme="minorHAnsi" w:hAnsiTheme="minorHAnsi" w:cstheme="minorBidi"/>
        </w:rPr>
        <w:t xml:space="preserve">leading to dropping out of school </w:t>
      </w:r>
      <w:r w:rsidRPr="00BA7324">
        <w:rPr>
          <w:rFonts w:asciiTheme="minorHAnsi" w:hAnsiTheme="minorHAnsi" w:cstheme="minorBidi"/>
        </w:rPr>
        <w:t>and improv</w:t>
      </w:r>
      <w:r>
        <w:rPr>
          <w:rFonts w:asciiTheme="minorHAnsi" w:hAnsiTheme="minorHAnsi" w:cstheme="minorBidi"/>
        </w:rPr>
        <w:t>ing</w:t>
      </w:r>
      <w:r w:rsidRPr="00BA7324">
        <w:rPr>
          <w:rFonts w:asciiTheme="minorHAnsi" w:hAnsiTheme="minorHAnsi" w:cstheme="minorBidi"/>
        </w:rPr>
        <w:t xml:space="preserve"> access to menstrual hygiene management and WASH in schools.</w:t>
      </w:r>
      <w:r w:rsidR="008114A3" w:rsidRPr="00A65ECA">
        <w:rPr>
          <w:rFonts w:asciiTheme="minorHAnsi" w:hAnsiTheme="minorHAnsi" w:cstheme="minorBidi"/>
        </w:rPr>
        <w:t xml:space="preserve"> The pilot project will adopt the Inclusive Model of targeting</w:t>
      </w:r>
      <w:r w:rsidR="008114A3">
        <w:rPr>
          <w:rFonts w:asciiTheme="minorHAnsi" w:hAnsiTheme="minorHAnsi" w:cstheme="minorBidi"/>
        </w:rPr>
        <w:t xml:space="preserve"> where</w:t>
      </w:r>
      <w:r w:rsidR="008114A3" w:rsidRPr="00A65ECA">
        <w:rPr>
          <w:rFonts w:asciiTheme="minorHAnsi" w:hAnsiTheme="minorHAnsi" w:cstheme="minorBidi"/>
        </w:rPr>
        <w:t xml:space="preserve"> households must meet all the criterion listed i.e., the residency, </w:t>
      </w:r>
      <w:proofErr w:type="gramStart"/>
      <w:r w:rsidR="008114A3" w:rsidRPr="00A65ECA">
        <w:rPr>
          <w:rFonts w:asciiTheme="minorHAnsi" w:hAnsiTheme="minorHAnsi" w:cstheme="minorBidi"/>
        </w:rPr>
        <w:t>eligibility</w:t>
      </w:r>
      <w:proofErr w:type="gramEnd"/>
      <w:r w:rsidR="008114A3" w:rsidRPr="00A65ECA">
        <w:rPr>
          <w:rFonts w:asciiTheme="minorHAnsi" w:hAnsiTheme="minorHAnsi" w:cstheme="minorBidi"/>
        </w:rPr>
        <w:t xml:space="preserve"> and BEAM participant registration of girl</w:t>
      </w:r>
      <w:r w:rsidR="008114A3">
        <w:rPr>
          <w:rFonts w:asciiTheme="minorHAnsi" w:hAnsiTheme="minorHAnsi" w:cstheme="minorBidi"/>
        </w:rPr>
        <w:t xml:space="preserve"> to be eligible. </w:t>
      </w:r>
      <w:r w:rsidR="008114A3" w:rsidRPr="00A65ECA">
        <w:rPr>
          <w:rFonts w:asciiTheme="minorHAnsi" w:hAnsiTheme="minorHAnsi" w:cstheme="minorBidi"/>
        </w:rPr>
        <w:t>To be eligible, households must have been living in the same catchment area of Buhera for at least six months</w:t>
      </w:r>
      <w:r w:rsidR="008114A3">
        <w:rPr>
          <w:rFonts w:asciiTheme="minorHAnsi" w:hAnsiTheme="minorHAnsi" w:cstheme="minorBidi"/>
        </w:rPr>
        <w:t xml:space="preserve">, which will be </w:t>
      </w:r>
      <w:r w:rsidR="008114A3" w:rsidRPr="00A65ECA">
        <w:rPr>
          <w:rFonts w:asciiTheme="minorHAnsi" w:hAnsiTheme="minorHAnsi" w:cstheme="minorBidi"/>
        </w:rPr>
        <w:t>verified by the Community Selection Committees, Ward Councillors, and traditional leadership such as the village headpersons.</w:t>
      </w:r>
      <w:r w:rsidR="00A65ECA">
        <w:rPr>
          <w:rFonts w:asciiTheme="minorHAnsi" w:hAnsiTheme="minorHAnsi" w:cstheme="minorBidi"/>
        </w:rPr>
        <w:t xml:space="preserve"> In</w:t>
      </w:r>
      <w:r w:rsidR="008114A3" w:rsidRPr="00A65ECA">
        <w:rPr>
          <w:rFonts w:asciiTheme="minorHAnsi" w:hAnsiTheme="minorHAnsi" w:cstheme="minorBidi"/>
        </w:rPr>
        <w:t xml:space="preserve"> </w:t>
      </w:r>
      <w:r w:rsidR="00A65ECA">
        <w:rPr>
          <w:rFonts w:asciiTheme="minorHAnsi" w:hAnsiTheme="minorHAnsi" w:cstheme="minorBidi"/>
        </w:rPr>
        <w:t>l</w:t>
      </w:r>
      <w:r w:rsidR="008114A3" w:rsidRPr="00A65ECA">
        <w:rPr>
          <w:rFonts w:asciiTheme="minorHAnsi" w:hAnsiTheme="minorHAnsi" w:cstheme="minorBidi"/>
        </w:rPr>
        <w:t xml:space="preserve">isting of potential beneficiaries, the pilot will use the Buhera BEAM master lists from schools and district level </w:t>
      </w:r>
      <w:r w:rsidR="00A65ECA">
        <w:rPr>
          <w:rFonts w:asciiTheme="minorHAnsi" w:hAnsiTheme="minorHAnsi" w:cstheme="minorBidi"/>
        </w:rPr>
        <w:t>M</w:t>
      </w:r>
      <w:r w:rsidR="008114A3" w:rsidRPr="00A65ECA">
        <w:rPr>
          <w:rFonts w:asciiTheme="minorHAnsi" w:hAnsiTheme="minorHAnsi" w:cstheme="minorBidi"/>
        </w:rPr>
        <w:t xml:space="preserve">inistry of </w:t>
      </w:r>
      <w:r w:rsidR="00A65ECA">
        <w:rPr>
          <w:rFonts w:asciiTheme="minorHAnsi" w:hAnsiTheme="minorHAnsi" w:cstheme="minorBidi"/>
        </w:rPr>
        <w:t>E</w:t>
      </w:r>
      <w:r w:rsidR="008114A3" w:rsidRPr="00A65ECA">
        <w:rPr>
          <w:rFonts w:asciiTheme="minorHAnsi" w:hAnsiTheme="minorHAnsi" w:cstheme="minorBidi"/>
        </w:rPr>
        <w:t xml:space="preserve">ducation with initial screening targeted at picking girls only aged 12 to 19years old. </w:t>
      </w:r>
      <w:r w:rsidR="00A65ECA">
        <w:rPr>
          <w:rFonts w:asciiTheme="minorHAnsi" w:hAnsiTheme="minorHAnsi" w:cstheme="minorBidi"/>
        </w:rPr>
        <w:t xml:space="preserve"> A </w:t>
      </w:r>
      <w:r w:rsidR="008114A3" w:rsidRPr="00A65ECA">
        <w:rPr>
          <w:rFonts w:asciiTheme="minorHAnsi" w:hAnsiTheme="minorHAnsi" w:cstheme="minorBidi"/>
        </w:rPr>
        <w:t>Community validation of listed households</w:t>
      </w:r>
      <w:r w:rsidR="00A65ECA">
        <w:rPr>
          <w:rFonts w:asciiTheme="minorHAnsi" w:hAnsiTheme="minorHAnsi" w:cstheme="minorBidi"/>
        </w:rPr>
        <w:t xml:space="preserve"> will ensue. This will entail g</w:t>
      </w:r>
      <w:r w:rsidR="008114A3" w:rsidRPr="00A65ECA">
        <w:rPr>
          <w:rFonts w:asciiTheme="minorHAnsi" w:hAnsiTheme="minorHAnsi" w:cstheme="minorBidi"/>
        </w:rPr>
        <w:t xml:space="preserve">enerated lists of identified potential </w:t>
      </w:r>
      <w:proofErr w:type="gramStart"/>
      <w:r w:rsidR="008114A3" w:rsidRPr="00A65ECA">
        <w:rPr>
          <w:rFonts w:asciiTheme="minorHAnsi" w:hAnsiTheme="minorHAnsi" w:cstheme="minorBidi"/>
        </w:rPr>
        <w:t>beneficiaries  be</w:t>
      </w:r>
      <w:r w:rsidR="00A65ECA">
        <w:rPr>
          <w:rFonts w:asciiTheme="minorHAnsi" w:hAnsiTheme="minorHAnsi" w:cstheme="minorBidi"/>
        </w:rPr>
        <w:t>ing</w:t>
      </w:r>
      <w:proofErr w:type="gramEnd"/>
      <w:r w:rsidR="008114A3" w:rsidRPr="00A65ECA">
        <w:rPr>
          <w:rFonts w:asciiTheme="minorHAnsi" w:hAnsiTheme="minorHAnsi" w:cstheme="minorBidi"/>
        </w:rPr>
        <w:t xml:space="preserve"> displayed at public places such as community halls, schools and  subjected to a community validation exercise for community participation to determine whether the identified households should proceed for enumeration. The Identification lists will then be ratified by the CSC chairperson, Ward Councillor and the village headpersons and are then submitted to the DSWO who will produce the Enumeration List, which contains the details of households that must be interviewed.</w:t>
      </w:r>
    </w:p>
    <w:p w14:paraId="05696C66" w14:textId="77777777" w:rsidR="008114A3" w:rsidRPr="00924F0E" w:rsidRDefault="008114A3" w:rsidP="008114A3">
      <w:pPr>
        <w:jc w:val="both"/>
      </w:pPr>
    </w:p>
    <w:p w14:paraId="2CA176F5" w14:textId="4D6B6531" w:rsidR="008E411E" w:rsidRPr="00BA7324" w:rsidRDefault="0048088A" w:rsidP="001B7A15">
      <w:pPr>
        <w:autoSpaceDE w:val="0"/>
        <w:autoSpaceDN w:val="0"/>
        <w:adjustRightInd w:val="0"/>
        <w:jc w:val="both"/>
        <w:rPr>
          <w:rFonts w:ascii="Calibri" w:hAnsi="Calibri"/>
          <w:color w:val="201F1E"/>
        </w:rPr>
      </w:pPr>
      <w:r>
        <w:rPr>
          <w:rFonts w:asciiTheme="minorHAnsi" w:hAnsiTheme="minorHAnsi" w:cstheme="minorBidi"/>
        </w:rPr>
        <w:t xml:space="preserve"> </w:t>
      </w:r>
      <w:r w:rsidR="008E411E" w:rsidRPr="00BA7324">
        <w:rPr>
          <w:rFonts w:asciiTheme="minorHAnsi" w:hAnsiTheme="minorHAnsi" w:cstheme="minorBidi"/>
        </w:rPr>
        <w:t xml:space="preserve">Selected households will receive a package of social protection and WASH hygiene promotion interventions </w:t>
      </w:r>
      <w:r w:rsidR="009F609E">
        <w:rPr>
          <w:rFonts w:asciiTheme="minorHAnsi" w:hAnsiTheme="minorHAnsi" w:cstheme="minorBidi"/>
        </w:rPr>
        <w:t xml:space="preserve">to </w:t>
      </w:r>
      <w:r w:rsidR="008E411E" w:rsidRPr="00BA7324">
        <w:rPr>
          <w:rFonts w:asciiTheme="minorHAnsi" w:hAnsiTheme="minorHAnsi" w:cstheme="minorBidi"/>
        </w:rPr>
        <w:t>suppor</w:t>
      </w:r>
      <w:r w:rsidR="009F609E">
        <w:rPr>
          <w:rFonts w:asciiTheme="minorHAnsi" w:hAnsiTheme="minorHAnsi" w:cstheme="minorBidi"/>
        </w:rPr>
        <w:t>t girls’</w:t>
      </w:r>
      <w:r w:rsidR="008E411E" w:rsidRPr="00BA7324">
        <w:rPr>
          <w:rFonts w:asciiTheme="minorHAnsi" w:hAnsiTheme="minorHAnsi" w:cstheme="minorBidi"/>
        </w:rPr>
        <w:t xml:space="preserve"> continued education. At the school level, interventions </w:t>
      </w:r>
      <w:r w:rsidR="009F609E">
        <w:rPr>
          <w:rFonts w:asciiTheme="minorHAnsi" w:hAnsiTheme="minorHAnsi" w:cstheme="minorBidi"/>
        </w:rPr>
        <w:t>will include</w:t>
      </w:r>
      <w:r w:rsidR="008E411E" w:rsidRPr="00BA7324">
        <w:rPr>
          <w:rFonts w:asciiTheme="minorHAnsi" w:hAnsiTheme="minorHAnsi" w:cstheme="minorBidi"/>
        </w:rPr>
        <w:t xml:space="preserve"> sensitization and capacity building</w:t>
      </w:r>
      <w:r w:rsidR="009F609E">
        <w:rPr>
          <w:rFonts w:asciiTheme="minorHAnsi" w:hAnsiTheme="minorHAnsi" w:cstheme="minorBidi"/>
        </w:rPr>
        <w:t xml:space="preserve"> for </w:t>
      </w:r>
      <w:r w:rsidR="008E411E" w:rsidRPr="00BA7324">
        <w:rPr>
          <w:rFonts w:asciiTheme="minorHAnsi" w:hAnsiTheme="minorHAnsi" w:cstheme="minorBidi"/>
        </w:rPr>
        <w:t xml:space="preserve">the </w:t>
      </w:r>
      <w:r w:rsidR="009F609E">
        <w:rPr>
          <w:rFonts w:asciiTheme="minorHAnsi" w:hAnsiTheme="minorHAnsi" w:cstheme="minorBidi"/>
        </w:rPr>
        <w:t xml:space="preserve">whole </w:t>
      </w:r>
      <w:r w:rsidR="008E411E" w:rsidRPr="00BA7324">
        <w:rPr>
          <w:rFonts w:asciiTheme="minorHAnsi" w:hAnsiTheme="minorHAnsi" w:cstheme="minorBidi"/>
        </w:rPr>
        <w:t xml:space="preserve">school community </w:t>
      </w:r>
      <w:r w:rsidR="009F609E">
        <w:rPr>
          <w:rFonts w:asciiTheme="minorHAnsi" w:hAnsiTheme="minorHAnsi" w:cstheme="minorBidi"/>
        </w:rPr>
        <w:t xml:space="preserve">including both </w:t>
      </w:r>
      <w:r w:rsidR="008E411E" w:rsidRPr="00BA7324">
        <w:rPr>
          <w:rFonts w:asciiTheme="minorHAnsi" w:hAnsiTheme="minorHAnsi" w:cstheme="minorBidi"/>
        </w:rPr>
        <w:t xml:space="preserve">boys and girls, parents, </w:t>
      </w:r>
      <w:r w:rsidR="009F609E" w:rsidRPr="00BA7324">
        <w:rPr>
          <w:rFonts w:asciiTheme="minorHAnsi" w:hAnsiTheme="minorHAnsi" w:cstheme="minorBidi"/>
        </w:rPr>
        <w:t>caretakers,</w:t>
      </w:r>
      <w:r w:rsidR="008E411E" w:rsidRPr="00BA7324">
        <w:rPr>
          <w:rFonts w:asciiTheme="minorHAnsi" w:hAnsiTheme="minorHAnsi" w:cstheme="minorBidi"/>
        </w:rPr>
        <w:t xml:space="preserve"> and school staff around gender norms, Sexual and Reproductive </w:t>
      </w:r>
      <w:r w:rsidR="008E411E" w:rsidRPr="00BA7324">
        <w:rPr>
          <w:rFonts w:asciiTheme="minorHAnsi" w:hAnsiTheme="minorHAnsi" w:cstheme="minorBidi"/>
        </w:rPr>
        <w:lastRenderedPageBreak/>
        <w:t>Health (SRH), WASH, menstrual hygiene management and positive parenting</w:t>
      </w:r>
      <w:r w:rsidR="00006358">
        <w:rPr>
          <w:rFonts w:asciiTheme="minorHAnsi" w:hAnsiTheme="minorHAnsi" w:cstheme="minorBidi"/>
        </w:rPr>
        <w:t xml:space="preserve"> to </w:t>
      </w:r>
      <w:r w:rsidR="008E411E" w:rsidRPr="00BA7324">
        <w:rPr>
          <w:rFonts w:asciiTheme="minorHAnsi" w:hAnsiTheme="minorHAnsi" w:cstheme="minorBidi"/>
        </w:rPr>
        <w:t>foster</w:t>
      </w:r>
      <w:r w:rsidR="00006358">
        <w:rPr>
          <w:rFonts w:asciiTheme="minorHAnsi" w:hAnsiTheme="minorHAnsi" w:cstheme="minorBidi"/>
        </w:rPr>
        <w:t xml:space="preserve"> </w:t>
      </w:r>
      <w:r w:rsidR="008E411E" w:rsidRPr="00BA7324">
        <w:rPr>
          <w:rFonts w:asciiTheme="minorHAnsi" w:hAnsiTheme="minorHAnsi" w:cstheme="minorBidi"/>
        </w:rPr>
        <w:t xml:space="preserve">a more supportive environment for adolescent girls to stay in school. </w:t>
      </w:r>
    </w:p>
    <w:p w14:paraId="495D53F2" w14:textId="77777777" w:rsidR="008E411E" w:rsidRPr="00BA7324" w:rsidRDefault="008E411E" w:rsidP="001B7A15">
      <w:pPr>
        <w:autoSpaceDE w:val="0"/>
        <w:autoSpaceDN w:val="0"/>
        <w:adjustRightInd w:val="0"/>
        <w:jc w:val="both"/>
        <w:rPr>
          <w:rFonts w:asciiTheme="minorHAnsi" w:eastAsia="Calibri" w:hAnsiTheme="minorHAnsi" w:cstheme="minorHAnsi"/>
          <w:color w:val="000000"/>
          <w:lang w:val="en-US"/>
        </w:rPr>
      </w:pPr>
    </w:p>
    <w:p w14:paraId="18366586" w14:textId="4082DF6A" w:rsidR="008E411E" w:rsidRDefault="00507F9C" w:rsidP="001B7A15">
      <w:pPr>
        <w:pStyle w:val="Heading2"/>
        <w:jc w:val="both"/>
        <w:rPr>
          <w:rFonts w:eastAsia="Calibri"/>
          <w:lang w:val="en-US"/>
        </w:rPr>
      </w:pPr>
      <w:bookmarkStart w:id="7" w:name="_Toc98432752"/>
      <w:r>
        <w:rPr>
          <w:rFonts w:eastAsia="Calibri"/>
          <w:lang w:val="en-US"/>
        </w:rPr>
        <w:t xml:space="preserve">1.5 </w:t>
      </w:r>
      <w:r w:rsidR="00810D0F" w:rsidRPr="00BA7324">
        <w:rPr>
          <w:rFonts w:eastAsia="Calibri"/>
          <w:lang w:val="en-US"/>
        </w:rPr>
        <w:t>Implementation Arrangements</w:t>
      </w:r>
      <w:bookmarkEnd w:id="7"/>
    </w:p>
    <w:p w14:paraId="372F452B" w14:textId="5A232529" w:rsidR="00F7180F" w:rsidRPr="00F77DDB" w:rsidRDefault="00F1589D" w:rsidP="001B7A15">
      <w:pPr>
        <w:jc w:val="both"/>
        <w:rPr>
          <w:rFonts w:asciiTheme="minorHAnsi" w:hAnsiTheme="minorHAnsi"/>
          <w:color w:val="201F1E"/>
          <w:shd w:val="clear" w:color="auto" w:fill="FFFFFF"/>
        </w:rPr>
      </w:pPr>
      <w:r w:rsidRPr="00BA7324">
        <w:rPr>
          <w:rFonts w:asciiTheme="minorHAnsi" w:hAnsiTheme="minorHAnsi" w:cstheme="minorHAnsi"/>
        </w:rPr>
        <w:t>In line with the prevailing ZIMREF Trust Fund guidelines for all grants, the Grant Agreement will be signed between the World Bank and</w:t>
      </w:r>
      <w:r w:rsidRPr="00F1589D">
        <w:rPr>
          <w:rFonts w:asciiTheme="minorHAnsi" w:hAnsiTheme="minorHAnsi" w:cstheme="minorBidi"/>
          <w:color w:val="201F1E"/>
          <w:shd w:val="clear" w:color="auto" w:fill="FFFFFF"/>
        </w:rPr>
        <w:t xml:space="preserve"> </w:t>
      </w:r>
      <w:r w:rsidRPr="00BA7324">
        <w:rPr>
          <w:rFonts w:asciiTheme="minorHAnsi" w:hAnsiTheme="minorHAnsi" w:cstheme="minorBidi"/>
          <w:color w:val="201F1E"/>
          <w:shd w:val="clear" w:color="auto" w:fill="FFFFFF"/>
        </w:rPr>
        <w:t>Zimbabwe’s Ministry of Finance and Economic Development (M</w:t>
      </w:r>
      <w:r>
        <w:rPr>
          <w:rFonts w:asciiTheme="minorHAnsi" w:hAnsiTheme="minorHAnsi" w:cstheme="minorBidi"/>
          <w:color w:val="201F1E"/>
          <w:shd w:val="clear" w:color="auto" w:fill="FFFFFF"/>
        </w:rPr>
        <w:t>o</w:t>
      </w:r>
      <w:r w:rsidRPr="00BA7324">
        <w:rPr>
          <w:rFonts w:asciiTheme="minorHAnsi" w:hAnsiTheme="minorHAnsi" w:cstheme="minorBidi"/>
          <w:color w:val="201F1E"/>
          <w:shd w:val="clear" w:color="auto" w:fill="FFFFFF"/>
        </w:rPr>
        <w:t>FED</w:t>
      </w:r>
      <w:r>
        <w:rPr>
          <w:rFonts w:asciiTheme="minorHAnsi" w:hAnsiTheme="minorHAnsi" w:cstheme="minorBidi"/>
          <w:color w:val="201F1E"/>
          <w:shd w:val="clear" w:color="auto" w:fill="FFFFFF"/>
        </w:rPr>
        <w:t>).</w:t>
      </w:r>
      <w:r>
        <w:rPr>
          <w:rFonts w:asciiTheme="minorHAnsi" w:hAnsiTheme="minorHAnsi" w:cstheme="minorHAnsi"/>
        </w:rPr>
        <w:t xml:space="preserve"> A </w:t>
      </w:r>
      <w:r w:rsidRPr="00BA7324">
        <w:rPr>
          <w:rFonts w:asciiTheme="minorHAnsi" w:hAnsiTheme="minorHAnsi" w:cstheme="minorHAnsi"/>
        </w:rPr>
        <w:t>Subsidiary Agreement will be signed between M</w:t>
      </w:r>
      <w:r>
        <w:rPr>
          <w:rFonts w:asciiTheme="minorHAnsi" w:hAnsiTheme="minorHAnsi" w:cstheme="minorHAnsi"/>
        </w:rPr>
        <w:t>o</w:t>
      </w:r>
      <w:r w:rsidRPr="00BA7324">
        <w:rPr>
          <w:rFonts w:asciiTheme="minorHAnsi" w:hAnsiTheme="minorHAnsi" w:cstheme="minorHAnsi"/>
        </w:rPr>
        <w:t xml:space="preserve">FED and </w:t>
      </w:r>
      <w:r w:rsidRPr="00BA7324">
        <w:rPr>
          <w:rFonts w:asciiTheme="minorHAnsi" w:hAnsiTheme="minorHAnsi" w:cstheme="minorBidi"/>
          <w:color w:val="201F1E"/>
          <w:shd w:val="clear" w:color="auto" w:fill="FFFFFF"/>
        </w:rPr>
        <w:t xml:space="preserve">CARE International Zimbabwe </w:t>
      </w:r>
      <w:r>
        <w:rPr>
          <w:rFonts w:asciiTheme="minorHAnsi" w:hAnsiTheme="minorHAnsi" w:cstheme="minorBidi"/>
          <w:color w:val="201F1E"/>
          <w:shd w:val="clear" w:color="auto" w:fill="FFFFFF"/>
        </w:rPr>
        <w:t>(</w:t>
      </w:r>
      <w:r w:rsidRPr="00BA7324">
        <w:rPr>
          <w:rFonts w:asciiTheme="minorHAnsi" w:hAnsiTheme="minorHAnsi" w:cstheme="minorHAnsi"/>
        </w:rPr>
        <w:t>CIZ</w:t>
      </w:r>
      <w:r>
        <w:rPr>
          <w:rFonts w:asciiTheme="minorHAnsi" w:hAnsiTheme="minorHAnsi" w:cstheme="minorBidi"/>
          <w:color w:val="201F1E"/>
          <w:shd w:val="clear" w:color="auto" w:fill="FFFFFF"/>
        </w:rPr>
        <w:t>) for t</w:t>
      </w:r>
      <w:r w:rsidRPr="00BA7324">
        <w:rPr>
          <w:rFonts w:asciiTheme="minorHAnsi" w:hAnsiTheme="minorHAnsi" w:cstheme="minorBidi"/>
          <w:color w:val="201F1E"/>
          <w:shd w:val="clear" w:color="auto" w:fill="FFFFFF"/>
        </w:rPr>
        <w:t>hird-party</w:t>
      </w:r>
      <w:r w:rsidR="008E411E" w:rsidRPr="00BA7324">
        <w:rPr>
          <w:rFonts w:asciiTheme="minorHAnsi" w:hAnsiTheme="minorHAnsi" w:cstheme="minorBidi"/>
          <w:color w:val="201F1E"/>
          <w:shd w:val="clear" w:color="auto" w:fill="FFFFFF"/>
        </w:rPr>
        <w:t xml:space="preserve"> implementation</w:t>
      </w:r>
      <w:r>
        <w:rPr>
          <w:rFonts w:asciiTheme="minorHAnsi" w:hAnsiTheme="minorHAnsi" w:cstheme="minorBidi"/>
          <w:color w:val="201F1E"/>
          <w:shd w:val="clear" w:color="auto" w:fill="FFFFFF"/>
        </w:rPr>
        <w:t>.</w:t>
      </w:r>
      <w:r w:rsidRPr="00F77DDB">
        <w:t xml:space="preserve"> </w:t>
      </w:r>
      <w:r w:rsidR="007753B7" w:rsidRPr="007753B7">
        <w:rPr>
          <w:rFonts w:asciiTheme="minorHAnsi" w:hAnsiTheme="minorHAnsi" w:cstheme="minorBidi"/>
          <w:color w:val="201F1E"/>
          <w:shd w:val="clear" w:color="auto" w:fill="FFFFFF"/>
        </w:rPr>
        <w:t>As such, CIZ will be the implementing agency for the pilot</w:t>
      </w:r>
      <w:r w:rsidR="00842795">
        <w:rPr>
          <w:rFonts w:asciiTheme="minorHAnsi" w:hAnsiTheme="minorHAnsi" w:cstheme="minorBidi"/>
          <w:color w:val="201F1E"/>
          <w:shd w:val="clear" w:color="auto" w:fill="FFFFFF"/>
        </w:rPr>
        <w:t>.</w:t>
      </w:r>
      <w:r w:rsidR="00814E4C">
        <w:rPr>
          <w:rFonts w:asciiTheme="minorHAnsi" w:hAnsiTheme="minorHAnsi" w:cstheme="minorBidi"/>
          <w:color w:val="201F1E"/>
          <w:shd w:val="clear" w:color="auto" w:fill="FFFFFF"/>
        </w:rPr>
        <w:t xml:space="preserve"> </w:t>
      </w:r>
      <w:r w:rsidR="00F7180F" w:rsidRPr="00BA7324">
        <w:rPr>
          <w:rFonts w:asciiTheme="minorHAnsi" w:hAnsiTheme="minorHAnsi" w:cstheme="minorHAnsi"/>
        </w:rPr>
        <w:t xml:space="preserve">The activity will be governed by a </w:t>
      </w:r>
      <w:r>
        <w:rPr>
          <w:rFonts w:asciiTheme="minorHAnsi" w:hAnsiTheme="minorHAnsi" w:cstheme="minorHAnsi"/>
        </w:rPr>
        <w:t>S</w:t>
      </w:r>
      <w:r w:rsidR="00F7180F" w:rsidRPr="00BA7324">
        <w:rPr>
          <w:rFonts w:asciiTheme="minorHAnsi" w:hAnsiTheme="minorHAnsi" w:cstheme="minorHAnsi"/>
        </w:rPr>
        <w:t xml:space="preserve">teering </w:t>
      </w:r>
      <w:r>
        <w:rPr>
          <w:rFonts w:asciiTheme="minorHAnsi" w:hAnsiTheme="minorHAnsi" w:cstheme="minorHAnsi"/>
        </w:rPr>
        <w:t>C</w:t>
      </w:r>
      <w:r w:rsidR="00F7180F" w:rsidRPr="00BA7324">
        <w:rPr>
          <w:rFonts w:asciiTheme="minorHAnsi" w:hAnsiTheme="minorHAnsi" w:cstheme="minorHAnsi"/>
        </w:rPr>
        <w:t xml:space="preserve">ommittee and a technical committee comprised of </w:t>
      </w:r>
      <w:r>
        <w:rPr>
          <w:rFonts w:asciiTheme="minorHAnsi" w:hAnsiTheme="minorHAnsi" w:cstheme="minorHAnsi"/>
        </w:rPr>
        <w:t xml:space="preserve">all </w:t>
      </w:r>
      <w:r w:rsidR="00F7180F" w:rsidRPr="00BA7324">
        <w:rPr>
          <w:rFonts w:asciiTheme="minorHAnsi" w:hAnsiTheme="minorHAnsi" w:cstheme="minorHAnsi"/>
        </w:rPr>
        <w:t>the above-mentioned stakeholders.</w:t>
      </w:r>
      <w:r>
        <w:rPr>
          <w:rFonts w:asciiTheme="minorHAnsi" w:hAnsiTheme="minorHAnsi" w:cstheme="minorHAnsi"/>
        </w:rPr>
        <w:t xml:space="preserve"> The </w:t>
      </w:r>
      <w:r w:rsidR="00F7180F" w:rsidRPr="00BA7324">
        <w:rPr>
          <w:rFonts w:asciiTheme="minorHAnsi" w:hAnsiTheme="minorHAnsi" w:cstheme="minorHAnsi"/>
        </w:rPr>
        <w:t>M</w:t>
      </w:r>
      <w:r>
        <w:rPr>
          <w:rFonts w:asciiTheme="minorHAnsi" w:hAnsiTheme="minorHAnsi" w:cstheme="minorHAnsi"/>
        </w:rPr>
        <w:t xml:space="preserve">inistry of </w:t>
      </w:r>
      <w:r w:rsidR="00F7180F" w:rsidRPr="00BA7324">
        <w:rPr>
          <w:rFonts w:asciiTheme="minorHAnsi" w:hAnsiTheme="minorHAnsi" w:cstheme="minorHAnsi"/>
        </w:rPr>
        <w:t>P</w:t>
      </w:r>
      <w:r>
        <w:rPr>
          <w:rFonts w:asciiTheme="minorHAnsi" w:hAnsiTheme="minorHAnsi" w:cstheme="minorHAnsi"/>
        </w:rPr>
        <w:t xml:space="preserve">ublic </w:t>
      </w:r>
      <w:r w:rsidR="00F7180F" w:rsidRPr="00BA7324">
        <w:rPr>
          <w:rFonts w:asciiTheme="minorHAnsi" w:hAnsiTheme="minorHAnsi" w:cstheme="minorHAnsi"/>
        </w:rPr>
        <w:t>S</w:t>
      </w:r>
      <w:r>
        <w:rPr>
          <w:rFonts w:asciiTheme="minorHAnsi" w:hAnsiTheme="minorHAnsi" w:cstheme="minorHAnsi"/>
        </w:rPr>
        <w:t>ervice</w:t>
      </w:r>
      <w:r w:rsidR="00C531AF">
        <w:rPr>
          <w:rFonts w:asciiTheme="minorHAnsi" w:hAnsiTheme="minorHAnsi" w:cstheme="minorHAnsi"/>
        </w:rPr>
        <w:t xml:space="preserve">, </w:t>
      </w:r>
      <w:r w:rsidR="00F7180F" w:rsidRPr="00BA7324">
        <w:rPr>
          <w:rFonts w:asciiTheme="minorHAnsi" w:hAnsiTheme="minorHAnsi" w:cstheme="minorHAnsi"/>
        </w:rPr>
        <w:t>L</w:t>
      </w:r>
      <w:r>
        <w:rPr>
          <w:rFonts w:asciiTheme="minorHAnsi" w:hAnsiTheme="minorHAnsi" w:cstheme="minorHAnsi"/>
        </w:rPr>
        <w:t xml:space="preserve">abour and </w:t>
      </w:r>
      <w:r w:rsidR="00F7180F" w:rsidRPr="00BA7324">
        <w:rPr>
          <w:rFonts w:asciiTheme="minorHAnsi" w:hAnsiTheme="minorHAnsi" w:cstheme="minorHAnsi"/>
        </w:rPr>
        <w:t>S</w:t>
      </w:r>
      <w:r>
        <w:rPr>
          <w:rFonts w:asciiTheme="minorHAnsi" w:hAnsiTheme="minorHAnsi" w:cstheme="minorHAnsi"/>
        </w:rPr>
        <w:t xml:space="preserve">ocial </w:t>
      </w:r>
      <w:r w:rsidR="00F7180F" w:rsidRPr="00BA7324">
        <w:rPr>
          <w:rFonts w:asciiTheme="minorHAnsi" w:hAnsiTheme="minorHAnsi" w:cstheme="minorHAnsi"/>
        </w:rPr>
        <w:t>W</w:t>
      </w:r>
      <w:r>
        <w:rPr>
          <w:rFonts w:asciiTheme="minorHAnsi" w:hAnsiTheme="minorHAnsi" w:cstheme="minorHAnsi"/>
        </w:rPr>
        <w:t>elfare (MPS</w:t>
      </w:r>
      <w:r w:rsidR="00C531AF">
        <w:rPr>
          <w:rFonts w:asciiTheme="minorHAnsi" w:hAnsiTheme="minorHAnsi" w:cstheme="minorHAnsi"/>
        </w:rPr>
        <w:t>LSW) as well as Ministry of Primary and Secondary Education (MoPSE)</w:t>
      </w:r>
      <w:r w:rsidR="00F7180F" w:rsidRPr="00BA7324">
        <w:rPr>
          <w:rFonts w:asciiTheme="minorHAnsi" w:hAnsiTheme="minorHAnsi" w:cstheme="minorHAnsi"/>
        </w:rPr>
        <w:t xml:space="preserve"> will jointly provide guidance and monitoring to pilot activities and knowledge dissemination activities</w:t>
      </w:r>
      <w:r w:rsidR="00C531AF">
        <w:rPr>
          <w:rFonts w:asciiTheme="minorHAnsi" w:hAnsiTheme="minorHAnsi" w:cstheme="minorHAnsi"/>
        </w:rPr>
        <w:t>.</w:t>
      </w:r>
    </w:p>
    <w:p w14:paraId="201F4EB8" w14:textId="77777777" w:rsidR="001C54A1" w:rsidRDefault="001C54A1" w:rsidP="001B7A15">
      <w:pPr>
        <w:jc w:val="both"/>
        <w:rPr>
          <w:rFonts w:asciiTheme="minorHAnsi" w:hAnsiTheme="minorHAnsi" w:cstheme="minorHAnsi"/>
        </w:rPr>
      </w:pPr>
    </w:p>
    <w:p w14:paraId="7AF5D97F" w14:textId="7E36A62E" w:rsidR="00F7180F" w:rsidRDefault="00F7180F" w:rsidP="001B7A15">
      <w:pPr>
        <w:jc w:val="both"/>
        <w:rPr>
          <w:rFonts w:asciiTheme="minorHAnsi" w:hAnsiTheme="minorHAnsi" w:cstheme="minorHAnsi"/>
        </w:rPr>
      </w:pPr>
      <w:r w:rsidRPr="00BA7324">
        <w:rPr>
          <w:rFonts w:asciiTheme="minorHAnsi" w:hAnsiTheme="minorHAnsi" w:cstheme="minorHAnsi"/>
        </w:rPr>
        <w:t xml:space="preserve">The </w:t>
      </w:r>
      <w:r w:rsidR="001B344A">
        <w:rPr>
          <w:rFonts w:asciiTheme="minorHAnsi" w:hAnsiTheme="minorHAnsi" w:cstheme="minorHAnsi"/>
        </w:rPr>
        <w:t>St</w:t>
      </w:r>
      <w:r w:rsidRPr="00BA7324">
        <w:rPr>
          <w:rFonts w:asciiTheme="minorHAnsi" w:hAnsiTheme="minorHAnsi" w:cstheme="minorHAnsi"/>
        </w:rPr>
        <w:t xml:space="preserve">eering </w:t>
      </w:r>
      <w:r w:rsidR="001B344A">
        <w:rPr>
          <w:rFonts w:asciiTheme="minorHAnsi" w:hAnsiTheme="minorHAnsi" w:cstheme="minorHAnsi"/>
        </w:rPr>
        <w:t>C</w:t>
      </w:r>
      <w:r w:rsidRPr="00BA7324">
        <w:rPr>
          <w:rFonts w:asciiTheme="minorHAnsi" w:hAnsiTheme="minorHAnsi" w:cstheme="minorHAnsi"/>
        </w:rPr>
        <w:t>ommittee</w:t>
      </w:r>
      <w:r w:rsidR="001B344A">
        <w:rPr>
          <w:rFonts w:asciiTheme="minorHAnsi" w:hAnsiTheme="minorHAnsi" w:cstheme="minorHAnsi"/>
        </w:rPr>
        <w:t xml:space="preserve"> (SC)</w:t>
      </w:r>
      <w:r w:rsidRPr="00BA7324">
        <w:rPr>
          <w:rFonts w:asciiTheme="minorHAnsi" w:hAnsiTheme="minorHAnsi" w:cstheme="minorHAnsi"/>
        </w:rPr>
        <w:t xml:space="preserve"> for the pilot project will be chaired by the PS of MPSLSW and comprised of the Director of Ministry of Finance, CARE’s Country Director and the World Bank’s Country Manager. </w:t>
      </w:r>
      <w:r w:rsidR="001B344A">
        <w:rPr>
          <w:rFonts w:asciiTheme="minorHAnsi" w:hAnsiTheme="minorHAnsi" w:cstheme="minorHAnsi"/>
        </w:rPr>
        <w:t xml:space="preserve">The SC’s main role is to provide oversight and </w:t>
      </w:r>
      <w:r w:rsidRPr="00BA7324">
        <w:rPr>
          <w:rFonts w:asciiTheme="minorHAnsi" w:hAnsiTheme="minorHAnsi" w:cstheme="minorHAnsi"/>
        </w:rPr>
        <w:t>strategic guidance to the pilot meet</w:t>
      </w:r>
      <w:r w:rsidR="001B344A">
        <w:rPr>
          <w:rFonts w:asciiTheme="minorHAnsi" w:hAnsiTheme="minorHAnsi" w:cstheme="minorHAnsi"/>
        </w:rPr>
        <w:t>ing</w:t>
      </w:r>
      <w:r w:rsidRPr="00BA7324">
        <w:rPr>
          <w:rFonts w:asciiTheme="minorHAnsi" w:hAnsiTheme="minorHAnsi" w:cstheme="minorHAnsi"/>
        </w:rPr>
        <w:t xml:space="preserve"> on a quarterly basis. The technical committee will be chaired by MPSLSW and include BEAM program officers, technical staff from MOPSE and </w:t>
      </w:r>
      <w:r w:rsidR="00CE584D" w:rsidRPr="00BA7324">
        <w:rPr>
          <w:rFonts w:asciiTheme="minorHAnsi" w:hAnsiTheme="minorHAnsi" w:cstheme="minorHAnsi"/>
        </w:rPr>
        <w:t>M</w:t>
      </w:r>
      <w:r w:rsidR="00CE584D">
        <w:rPr>
          <w:rFonts w:asciiTheme="minorHAnsi" w:hAnsiTheme="minorHAnsi" w:cstheme="minorHAnsi"/>
        </w:rPr>
        <w:t>inistry</w:t>
      </w:r>
      <w:r w:rsidR="001B344A">
        <w:rPr>
          <w:rFonts w:asciiTheme="minorHAnsi" w:hAnsiTheme="minorHAnsi" w:cstheme="minorHAnsi"/>
        </w:rPr>
        <w:t xml:space="preserve"> of </w:t>
      </w:r>
      <w:r w:rsidRPr="00BA7324">
        <w:rPr>
          <w:rFonts w:asciiTheme="minorHAnsi" w:hAnsiTheme="minorHAnsi" w:cstheme="minorHAnsi"/>
        </w:rPr>
        <w:t>A</w:t>
      </w:r>
      <w:r w:rsidR="001B344A">
        <w:rPr>
          <w:rFonts w:asciiTheme="minorHAnsi" w:hAnsiTheme="minorHAnsi" w:cstheme="minorHAnsi"/>
        </w:rPr>
        <w:t>griculture (MoA)</w:t>
      </w:r>
      <w:r w:rsidRPr="00BA7324">
        <w:rPr>
          <w:rFonts w:asciiTheme="minorHAnsi" w:hAnsiTheme="minorHAnsi" w:cstheme="minorHAnsi"/>
        </w:rPr>
        <w:t xml:space="preserve">, CARE technical staff supervising the pilot and the World Bank’s task team leaders (TTLs). This committee will meet on a bi-monthly basis </w:t>
      </w:r>
      <w:r w:rsidR="001B344A">
        <w:rPr>
          <w:rFonts w:asciiTheme="minorHAnsi" w:hAnsiTheme="minorHAnsi" w:cstheme="minorHAnsi"/>
        </w:rPr>
        <w:t>tasked with</w:t>
      </w:r>
      <w:r w:rsidRPr="00BA7324">
        <w:rPr>
          <w:rFonts w:asciiTheme="minorHAnsi" w:hAnsiTheme="minorHAnsi" w:cstheme="minorHAnsi"/>
        </w:rPr>
        <w:t xml:space="preserve"> progress</w:t>
      </w:r>
      <w:r w:rsidR="001B344A">
        <w:rPr>
          <w:rFonts w:asciiTheme="minorHAnsi" w:hAnsiTheme="minorHAnsi" w:cstheme="minorHAnsi"/>
        </w:rPr>
        <w:t xml:space="preserve"> reviews</w:t>
      </w:r>
      <w:r w:rsidRPr="00BA7324">
        <w:rPr>
          <w:rFonts w:asciiTheme="minorHAnsi" w:hAnsiTheme="minorHAnsi" w:cstheme="minorHAnsi"/>
        </w:rPr>
        <w:t xml:space="preserve"> an</w:t>
      </w:r>
      <w:r w:rsidR="001B344A">
        <w:rPr>
          <w:rFonts w:asciiTheme="minorHAnsi" w:hAnsiTheme="minorHAnsi" w:cstheme="minorHAnsi"/>
        </w:rPr>
        <w:t>d</w:t>
      </w:r>
      <w:r w:rsidRPr="00BA7324">
        <w:rPr>
          <w:rFonts w:asciiTheme="minorHAnsi" w:hAnsiTheme="minorHAnsi" w:cstheme="minorHAnsi"/>
        </w:rPr>
        <w:t xml:space="preserve"> </w:t>
      </w:r>
      <w:r w:rsidR="000A0C00" w:rsidRPr="00BA7324">
        <w:rPr>
          <w:rFonts w:asciiTheme="minorHAnsi" w:hAnsiTheme="minorHAnsi" w:cstheme="minorHAnsi"/>
        </w:rPr>
        <w:t>ensur</w:t>
      </w:r>
      <w:r w:rsidR="000A0C00">
        <w:rPr>
          <w:rFonts w:asciiTheme="minorHAnsi" w:hAnsiTheme="minorHAnsi" w:cstheme="minorHAnsi"/>
        </w:rPr>
        <w:t xml:space="preserve">ing </w:t>
      </w:r>
      <w:r w:rsidR="000A0C00" w:rsidRPr="00BA7324">
        <w:rPr>
          <w:rFonts w:asciiTheme="minorHAnsi" w:hAnsiTheme="minorHAnsi" w:cstheme="minorHAnsi"/>
        </w:rPr>
        <w:t>stakeholders</w:t>
      </w:r>
      <w:r w:rsidRPr="00BA7324">
        <w:rPr>
          <w:rFonts w:asciiTheme="minorHAnsi" w:hAnsiTheme="minorHAnsi" w:cstheme="minorHAnsi"/>
        </w:rPr>
        <w:t xml:space="preserve"> </w:t>
      </w:r>
      <w:r w:rsidR="000A0C00">
        <w:rPr>
          <w:rFonts w:asciiTheme="minorHAnsi" w:hAnsiTheme="minorHAnsi" w:cstheme="minorHAnsi"/>
        </w:rPr>
        <w:t xml:space="preserve">efficient </w:t>
      </w:r>
      <w:r w:rsidRPr="00BA7324">
        <w:rPr>
          <w:rFonts w:asciiTheme="minorHAnsi" w:hAnsiTheme="minorHAnsi" w:cstheme="minorHAnsi"/>
        </w:rPr>
        <w:t>collaborati</w:t>
      </w:r>
      <w:r w:rsidR="000A0C00">
        <w:rPr>
          <w:rFonts w:asciiTheme="minorHAnsi" w:hAnsiTheme="minorHAnsi" w:cstheme="minorHAnsi"/>
        </w:rPr>
        <w:t xml:space="preserve">on on all the project’s </w:t>
      </w:r>
      <w:r w:rsidRPr="00BA7324">
        <w:rPr>
          <w:rFonts w:asciiTheme="minorHAnsi" w:hAnsiTheme="minorHAnsi" w:cstheme="minorHAnsi"/>
        </w:rPr>
        <w:t xml:space="preserve">technical issues. Further, CIZ staff </w:t>
      </w:r>
      <w:r w:rsidR="000A0C00">
        <w:rPr>
          <w:rFonts w:asciiTheme="minorHAnsi" w:hAnsiTheme="minorHAnsi" w:cstheme="minorHAnsi"/>
        </w:rPr>
        <w:t>have the responsibility to</w:t>
      </w:r>
      <w:r w:rsidRPr="00BA7324">
        <w:rPr>
          <w:rFonts w:asciiTheme="minorHAnsi" w:hAnsiTheme="minorHAnsi" w:cstheme="minorHAnsi"/>
        </w:rPr>
        <w:t xml:space="preserve"> coordinate with BEAM structures in the </w:t>
      </w:r>
      <w:r w:rsidR="000A0C00">
        <w:rPr>
          <w:rFonts w:asciiTheme="minorHAnsi" w:hAnsiTheme="minorHAnsi" w:cstheme="minorHAnsi"/>
        </w:rPr>
        <w:t xml:space="preserve">target </w:t>
      </w:r>
      <w:r w:rsidRPr="00BA7324">
        <w:rPr>
          <w:rFonts w:asciiTheme="minorHAnsi" w:hAnsiTheme="minorHAnsi" w:cstheme="minorHAnsi"/>
        </w:rPr>
        <w:t xml:space="preserve">districts </w:t>
      </w:r>
      <w:r w:rsidR="000A0C00">
        <w:rPr>
          <w:rFonts w:asciiTheme="minorHAnsi" w:hAnsiTheme="minorHAnsi" w:cstheme="minorHAnsi"/>
        </w:rPr>
        <w:t>for efficient programme implementation.</w:t>
      </w:r>
    </w:p>
    <w:p w14:paraId="47B2D9DF" w14:textId="335D1CB3" w:rsidR="000B4143" w:rsidRDefault="000B4143" w:rsidP="001B7A15">
      <w:pPr>
        <w:jc w:val="both"/>
        <w:rPr>
          <w:rFonts w:asciiTheme="minorHAnsi" w:hAnsiTheme="minorHAnsi" w:cstheme="minorHAnsi"/>
        </w:rPr>
      </w:pPr>
    </w:p>
    <w:p w14:paraId="1622CCF5" w14:textId="3305B88A" w:rsidR="000B4143" w:rsidRDefault="00EB5859" w:rsidP="000B4143">
      <w:pPr>
        <w:jc w:val="both"/>
        <w:rPr>
          <w:rFonts w:asciiTheme="minorHAnsi" w:hAnsiTheme="minorHAnsi" w:cstheme="minorHAnsi"/>
        </w:rPr>
      </w:pPr>
      <w:r w:rsidRPr="00EB5859">
        <w:rPr>
          <w:rFonts w:asciiTheme="minorHAnsi" w:hAnsiTheme="minorHAnsi" w:cstheme="minorHAnsi"/>
        </w:rPr>
        <w:t>A designated focal person for environmental and social safeguards will be appointed within</w:t>
      </w:r>
      <w:r w:rsidR="00D01B8B">
        <w:rPr>
          <w:rFonts w:asciiTheme="minorHAnsi" w:hAnsiTheme="minorHAnsi" w:cstheme="minorHAnsi"/>
        </w:rPr>
        <w:t xml:space="preserve"> the</w:t>
      </w:r>
      <w:r w:rsidR="00D01B8B" w:rsidRPr="00EB5859">
        <w:rPr>
          <w:rFonts w:asciiTheme="minorHAnsi" w:hAnsiTheme="minorHAnsi" w:cstheme="minorHAnsi"/>
        </w:rPr>
        <w:t xml:space="preserve"> CIZ</w:t>
      </w:r>
      <w:r>
        <w:rPr>
          <w:rFonts w:asciiTheme="minorHAnsi" w:hAnsiTheme="minorHAnsi" w:cstheme="minorHAnsi"/>
        </w:rPr>
        <w:t>.</w:t>
      </w:r>
      <w:r w:rsidR="004440BF">
        <w:rPr>
          <w:rFonts w:asciiTheme="minorHAnsi" w:hAnsiTheme="minorHAnsi" w:cstheme="minorHAnsi"/>
        </w:rPr>
        <w:t xml:space="preserve"> </w:t>
      </w:r>
      <w:r w:rsidR="000B4143" w:rsidRPr="000B4143">
        <w:rPr>
          <w:rFonts w:asciiTheme="minorHAnsi" w:hAnsiTheme="minorHAnsi" w:cstheme="minorHAnsi"/>
        </w:rPr>
        <w:t>The</w:t>
      </w:r>
      <w:r w:rsidR="00D01B8B">
        <w:rPr>
          <w:rFonts w:asciiTheme="minorHAnsi" w:hAnsiTheme="minorHAnsi" w:cstheme="minorHAnsi"/>
        </w:rPr>
        <w:t xml:space="preserve"> </w:t>
      </w:r>
      <w:r w:rsidR="000B4143" w:rsidRPr="000B4143">
        <w:rPr>
          <w:rFonts w:asciiTheme="minorHAnsi" w:hAnsiTheme="minorHAnsi" w:cstheme="minorHAnsi"/>
        </w:rPr>
        <w:t>focal</w:t>
      </w:r>
      <w:r w:rsidR="00FB3969">
        <w:rPr>
          <w:rFonts w:asciiTheme="minorHAnsi" w:hAnsiTheme="minorHAnsi" w:cstheme="minorHAnsi"/>
        </w:rPr>
        <w:t xml:space="preserve"> p</w:t>
      </w:r>
      <w:r w:rsidR="00D01B8B">
        <w:rPr>
          <w:rFonts w:asciiTheme="minorHAnsi" w:hAnsiTheme="minorHAnsi" w:cstheme="minorHAnsi"/>
        </w:rPr>
        <w:t>erson</w:t>
      </w:r>
      <w:r w:rsidR="00FB3969">
        <w:rPr>
          <w:rFonts w:asciiTheme="minorHAnsi" w:hAnsiTheme="minorHAnsi" w:cstheme="minorHAnsi"/>
        </w:rPr>
        <w:t xml:space="preserve"> will </w:t>
      </w:r>
      <w:r w:rsidR="00FB3969" w:rsidRPr="00FB3969">
        <w:rPr>
          <w:rFonts w:asciiTheme="minorHAnsi" w:hAnsiTheme="minorHAnsi" w:cstheme="minorHAnsi"/>
        </w:rPr>
        <w:t xml:space="preserve">support the preparation, </w:t>
      </w:r>
      <w:r w:rsidR="00D01B8B" w:rsidRPr="00FB3969">
        <w:rPr>
          <w:rFonts w:asciiTheme="minorHAnsi" w:hAnsiTheme="minorHAnsi" w:cstheme="minorHAnsi"/>
        </w:rPr>
        <w:t>implementation,</w:t>
      </w:r>
      <w:r w:rsidR="00FB3969" w:rsidRPr="00FB3969">
        <w:rPr>
          <w:rFonts w:asciiTheme="minorHAnsi" w:hAnsiTheme="minorHAnsi" w:cstheme="minorHAnsi"/>
        </w:rPr>
        <w:t xml:space="preserve"> and monitoring</w:t>
      </w:r>
      <w:r w:rsidR="000B4143" w:rsidRPr="000B4143">
        <w:rPr>
          <w:rFonts w:asciiTheme="minorHAnsi" w:hAnsiTheme="minorHAnsi" w:cstheme="minorHAnsi"/>
        </w:rPr>
        <w:t xml:space="preserve"> of the Environmental and Social Management Plan (ESMP), Stakeholder </w:t>
      </w:r>
      <w:r w:rsidR="00D01B8B" w:rsidRPr="000B4143">
        <w:rPr>
          <w:rFonts w:asciiTheme="minorHAnsi" w:hAnsiTheme="minorHAnsi" w:cstheme="minorHAnsi"/>
        </w:rPr>
        <w:t>Engagement Plan</w:t>
      </w:r>
      <w:r w:rsidR="000B4143" w:rsidRPr="000B4143">
        <w:rPr>
          <w:rFonts w:asciiTheme="minorHAnsi" w:hAnsiTheme="minorHAnsi" w:cstheme="minorHAnsi"/>
        </w:rPr>
        <w:t xml:space="preserve"> (SEP), Grievance Redress Mechanism (GRM)</w:t>
      </w:r>
      <w:r w:rsidR="00656A2D">
        <w:rPr>
          <w:rFonts w:asciiTheme="minorHAnsi" w:hAnsiTheme="minorHAnsi" w:cstheme="minorHAnsi"/>
        </w:rPr>
        <w:t xml:space="preserve"> (section 7)</w:t>
      </w:r>
      <w:r w:rsidR="000B4143" w:rsidRPr="000B4143">
        <w:rPr>
          <w:rFonts w:asciiTheme="minorHAnsi" w:hAnsiTheme="minorHAnsi" w:cstheme="minorHAnsi"/>
        </w:rPr>
        <w:t>, Labor Management Procedure (LMP)</w:t>
      </w:r>
      <w:r w:rsidR="00656A2D">
        <w:rPr>
          <w:rFonts w:asciiTheme="minorHAnsi" w:hAnsiTheme="minorHAnsi" w:cstheme="minorHAnsi"/>
        </w:rPr>
        <w:t xml:space="preserve"> (Annex 1)</w:t>
      </w:r>
      <w:r w:rsidR="005B40E7">
        <w:rPr>
          <w:rFonts w:asciiTheme="minorHAnsi" w:hAnsiTheme="minorHAnsi" w:cstheme="minorHAnsi"/>
        </w:rPr>
        <w:t xml:space="preserve">, </w:t>
      </w:r>
      <w:r w:rsidR="000B4143" w:rsidRPr="000B4143">
        <w:rPr>
          <w:rFonts w:asciiTheme="minorHAnsi" w:hAnsiTheme="minorHAnsi" w:cstheme="minorHAnsi"/>
        </w:rPr>
        <w:t>and associated plans. Where</w:t>
      </w:r>
      <w:r w:rsidR="00115DAE">
        <w:rPr>
          <w:rFonts w:asciiTheme="minorHAnsi" w:hAnsiTheme="minorHAnsi" w:cstheme="minorHAnsi"/>
        </w:rPr>
        <w:t xml:space="preserve"> </w:t>
      </w:r>
      <w:r w:rsidR="000B4143" w:rsidRPr="000B4143">
        <w:rPr>
          <w:rFonts w:asciiTheme="minorHAnsi" w:hAnsiTheme="minorHAnsi" w:cstheme="minorHAnsi"/>
        </w:rPr>
        <w:t>necessary, CIZ capacity to manage environmental and social risk will be strengthened by hiring a consultant</w:t>
      </w:r>
      <w:r w:rsidR="003E2BF9">
        <w:rPr>
          <w:rFonts w:asciiTheme="minorHAnsi" w:hAnsiTheme="minorHAnsi" w:cstheme="minorHAnsi"/>
        </w:rPr>
        <w:t xml:space="preserve"> to support </w:t>
      </w:r>
      <w:r w:rsidR="000B4143" w:rsidRPr="000B4143">
        <w:rPr>
          <w:rFonts w:asciiTheme="minorHAnsi" w:hAnsiTheme="minorHAnsi" w:cstheme="minorHAnsi"/>
        </w:rPr>
        <w:t>the designated environment and social focal point.</w:t>
      </w:r>
    </w:p>
    <w:p w14:paraId="2EFFE7BD" w14:textId="77777777" w:rsidR="00B97910" w:rsidRDefault="00B97910" w:rsidP="001B7A15">
      <w:pPr>
        <w:jc w:val="both"/>
        <w:rPr>
          <w:rFonts w:asciiTheme="minorHAnsi" w:hAnsiTheme="minorHAnsi" w:cstheme="minorHAnsi"/>
        </w:rPr>
      </w:pPr>
      <w:r>
        <w:rPr>
          <w:rFonts w:asciiTheme="minorHAnsi" w:hAnsiTheme="minorHAnsi" w:cstheme="minorHAnsi"/>
        </w:rPr>
        <w:t xml:space="preserve"> </w:t>
      </w:r>
    </w:p>
    <w:p w14:paraId="0F6E16C9" w14:textId="4C6AC5E6" w:rsidR="00C512F5" w:rsidRPr="00BA7324" w:rsidRDefault="000A0C00" w:rsidP="001B7A15">
      <w:pPr>
        <w:pStyle w:val="Heading1"/>
        <w:jc w:val="both"/>
        <w:rPr>
          <w:rFonts w:eastAsia="Calibri"/>
          <w:lang w:val="en-US"/>
        </w:rPr>
      </w:pPr>
      <w:bookmarkStart w:id="8" w:name="_Toc98432753"/>
      <w:r>
        <w:rPr>
          <w:rFonts w:eastAsia="Calibri"/>
          <w:lang w:val="en-US"/>
        </w:rPr>
        <w:t xml:space="preserve">2.0 </w:t>
      </w:r>
      <w:r w:rsidR="00C512F5" w:rsidRPr="00BA7324">
        <w:rPr>
          <w:rFonts w:eastAsia="Calibri"/>
          <w:lang w:val="en-US"/>
        </w:rPr>
        <w:t>ESMP STUDY METHODOLOGY</w:t>
      </w:r>
      <w:bookmarkEnd w:id="8"/>
      <w:r w:rsidR="00C512F5" w:rsidRPr="00BA7324">
        <w:rPr>
          <w:rFonts w:eastAsia="Calibri"/>
          <w:lang w:val="en-US"/>
        </w:rPr>
        <w:tab/>
      </w:r>
    </w:p>
    <w:p w14:paraId="55712B3D" w14:textId="77777777" w:rsidR="00C512F5" w:rsidRPr="001E6B32" w:rsidRDefault="00C512F5" w:rsidP="001B7A15">
      <w:pPr>
        <w:pStyle w:val="Heading2"/>
        <w:jc w:val="both"/>
        <w:rPr>
          <w:rFonts w:eastAsia="Calibri"/>
          <w:lang w:val="en-US"/>
        </w:rPr>
      </w:pPr>
      <w:bookmarkStart w:id="9" w:name="_Toc98432754"/>
      <w:r w:rsidRPr="001E6B32">
        <w:rPr>
          <w:rFonts w:eastAsia="Calibri"/>
          <w:lang w:val="en-US"/>
        </w:rPr>
        <w:t>2.1</w:t>
      </w:r>
      <w:r w:rsidRPr="001E6B32">
        <w:rPr>
          <w:rFonts w:eastAsia="Calibri"/>
          <w:lang w:val="en-US"/>
        </w:rPr>
        <w:tab/>
        <w:t>Introduction</w:t>
      </w:r>
      <w:bookmarkEnd w:id="9"/>
    </w:p>
    <w:p w14:paraId="77622C17" w14:textId="77777777" w:rsidR="009C53BD" w:rsidRDefault="009C53BD" w:rsidP="001B7A15">
      <w:pPr>
        <w:jc w:val="both"/>
        <w:rPr>
          <w:rFonts w:asciiTheme="minorHAnsi" w:hAnsiTheme="minorHAnsi" w:cstheme="minorHAnsi"/>
        </w:rPr>
      </w:pPr>
    </w:p>
    <w:p w14:paraId="0ABFDB08" w14:textId="51C4ECB1" w:rsidR="00D34169" w:rsidRDefault="00D34169" w:rsidP="001B7A15">
      <w:pPr>
        <w:jc w:val="both"/>
        <w:rPr>
          <w:rFonts w:asciiTheme="minorHAnsi" w:hAnsiTheme="minorHAnsi" w:cstheme="minorHAnsi"/>
        </w:rPr>
      </w:pPr>
      <w:r w:rsidRPr="00D34169">
        <w:rPr>
          <w:rFonts w:asciiTheme="minorHAnsi" w:hAnsiTheme="minorHAnsi" w:cstheme="minorHAnsi"/>
        </w:rPr>
        <w:t xml:space="preserve">The ESMP preparation followed a typical </w:t>
      </w:r>
      <w:r w:rsidR="00FA0808" w:rsidRPr="00FA0808">
        <w:rPr>
          <w:rFonts w:asciiTheme="minorHAnsi" w:hAnsiTheme="minorHAnsi" w:cstheme="minorHAnsi"/>
        </w:rPr>
        <w:t>Environmental Management Act (EMA)</w:t>
      </w:r>
      <w:r w:rsidR="009C53BD">
        <w:rPr>
          <w:rFonts w:asciiTheme="minorHAnsi" w:hAnsiTheme="minorHAnsi" w:cstheme="minorHAnsi"/>
        </w:rPr>
        <w:t>,</w:t>
      </w:r>
      <w:r w:rsidR="00A80931">
        <w:rPr>
          <w:rFonts w:asciiTheme="minorHAnsi" w:hAnsiTheme="minorHAnsi" w:cstheme="minorHAnsi"/>
        </w:rPr>
        <w:t xml:space="preserve"> </w:t>
      </w:r>
      <w:r w:rsidR="00FA0808" w:rsidRPr="00FA0808">
        <w:rPr>
          <w:rFonts w:asciiTheme="minorHAnsi" w:hAnsiTheme="minorHAnsi" w:cstheme="minorHAnsi"/>
        </w:rPr>
        <w:t>2002</w:t>
      </w:r>
      <w:r w:rsidR="00A80931">
        <w:rPr>
          <w:rFonts w:asciiTheme="minorHAnsi" w:hAnsiTheme="minorHAnsi" w:cstheme="minorHAnsi"/>
        </w:rPr>
        <w:t xml:space="preserve"> </w:t>
      </w:r>
      <w:r w:rsidRPr="00D34169">
        <w:rPr>
          <w:rFonts w:asciiTheme="minorHAnsi" w:hAnsiTheme="minorHAnsi" w:cstheme="minorHAnsi"/>
        </w:rPr>
        <w:t xml:space="preserve">process.  It follows a process of establishing the current baseline conditions, identifying specific environmental and social risks that need to be addressed, characterization of the effects the project will have and the impacts (positive or negative) they will result in, determination of significance of the issues identified, establishment of mitigation measures and monitoring measures, and finally proposals for management plans to ensure effective implementation of mitigation and management of the anticipated issues.    </w:t>
      </w:r>
    </w:p>
    <w:p w14:paraId="0DE9BF8C" w14:textId="77777777" w:rsidR="00D34169" w:rsidRDefault="00D34169" w:rsidP="001B7A15">
      <w:pPr>
        <w:jc w:val="both"/>
        <w:rPr>
          <w:rFonts w:asciiTheme="minorHAnsi" w:hAnsiTheme="minorHAnsi" w:cstheme="minorHAnsi"/>
        </w:rPr>
      </w:pPr>
    </w:p>
    <w:p w14:paraId="1925E66F" w14:textId="1F599B18" w:rsidR="0040007F" w:rsidRPr="001E6B32" w:rsidRDefault="0040007F" w:rsidP="001B7A15">
      <w:pPr>
        <w:jc w:val="both"/>
        <w:rPr>
          <w:rFonts w:asciiTheme="minorHAnsi" w:hAnsiTheme="minorHAnsi" w:cstheme="minorHAnsi"/>
        </w:rPr>
      </w:pPr>
      <w:r w:rsidRPr="0040007F">
        <w:rPr>
          <w:rFonts w:asciiTheme="minorHAnsi" w:hAnsiTheme="minorHAnsi" w:cstheme="minorHAnsi"/>
        </w:rPr>
        <w:t xml:space="preserve">The approach and methodology chosen ensures that applicable World Bank Environmental and Social Standards (ESS), the EMA Environment and Social Impact Assessment (ESIA) processes </w:t>
      </w:r>
      <w:r w:rsidRPr="0040007F">
        <w:rPr>
          <w:rFonts w:asciiTheme="minorHAnsi" w:hAnsiTheme="minorHAnsi" w:cstheme="minorHAnsi"/>
        </w:rPr>
        <w:lastRenderedPageBreak/>
        <w:t>have been followed. This involved collecting data on the environmental and social situation, conducting consultations with stakeholders and data analysis.</w:t>
      </w:r>
    </w:p>
    <w:p w14:paraId="319973A9" w14:textId="77777777" w:rsidR="009F7335" w:rsidRDefault="009F7335" w:rsidP="001B7A15">
      <w:pPr>
        <w:autoSpaceDE w:val="0"/>
        <w:autoSpaceDN w:val="0"/>
        <w:adjustRightInd w:val="0"/>
        <w:jc w:val="both"/>
        <w:rPr>
          <w:rFonts w:asciiTheme="minorHAnsi" w:eastAsia="Calibri" w:hAnsiTheme="minorHAnsi" w:cstheme="minorHAnsi"/>
          <w:color w:val="000000"/>
          <w:lang w:val="en-US"/>
        </w:rPr>
      </w:pPr>
    </w:p>
    <w:p w14:paraId="2167F6BE" w14:textId="69D87F53" w:rsidR="00C512F5" w:rsidRPr="009F7335" w:rsidRDefault="00C512F5" w:rsidP="001B7A15">
      <w:pPr>
        <w:pStyle w:val="Heading2"/>
        <w:jc w:val="both"/>
        <w:rPr>
          <w:rFonts w:asciiTheme="minorHAnsi" w:eastAsia="Calibri" w:hAnsiTheme="minorHAnsi" w:cstheme="minorHAnsi"/>
          <w:color w:val="000000"/>
          <w:lang w:val="en-US"/>
        </w:rPr>
      </w:pPr>
      <w:bookmarkStart w:id="10" w:name="_Toc98432755"/>
      <w:r w:rsidRPr="001E6B32">
        <w:rPr>
          <w:rFonts w:eastAsia="Calibri"/>
          <w:lang w:val="en-US"/>
        </w:rPr>
        <w:t>2.2</w:t>
      </w:r>
      <w:r w:rsidRPr="001E6B32">
        <w:rPr>
          <w:rFonts w:eastAsia="Calibri"/>
          <w:lang w:val="en-US"/>
        </w:rPr>
        <w:tab/>
        <w:t>Literature review</w:t>
      </w:r>
      <w:bookmarkEnd w:id="10"/>
      <w:r w:rsidRPr="001E6B32">
        <w:rPr>
          <w:rFonts w:eastAsia="Calibri"/>
          <w:lang w:val="en-US"/>
        </w:rPr>
        <w:t xml:space="preserve"> </w:t>
      </w:r>
    </w:p>
    <w:p w14:paraId="6EB14787" w14:textId="75078DF0" w:rsidR="00C512F5" w:rsidRPr="001E6B32" w:rsidRDefault="00C512F5" w:rsidP="001B7A15">
      <w:pPr>
        <w:pStyle w:val="Default"/>
        <w:rPr>
          <w:rFonts w:asciiTheme="minorHAnsi" w:hAnsiTheme="minorHAnsi" w:cstheme="minorHAnsi"/>
          <w:color w:val="000000" w:themeColor="text1"/>
        </w:rPr>
      </w:pPr>
      <w:r w:rsidRPr="001E6B32">
        <w:rPr>
          <w:rFonts w:asciiTheme="minorHAnsi" w:hAnsiTheme="minorHAnsi" w:cstheme="minorHAnsi"/>
        </w:rPr>
        <w:t>This included studying relevant</w:t>
      </w:r>
      <w:r w:rsidR="00460704">
        <w:rPr>
          <w:rFonts w:asciiTheme="minorHAnsi" w:hAnsiTheme="minorHAnsi" w:cstheme="minorHAnsi"/>
        </w:rPr>
        <w:t xml:space="preserve"> documents including the project proposals and appraisals, </w:t>
      </w:r>
      <w:r w:rsidR="00460704" w:rsidRPr="001E6B32">
        <w:rPr>
          <w:rFonts w:asciiTheme="minorHAnsi" w:hAnsiTheme="minorHAnsi" w:cstheme="minorHAnsi"/>
        </w:rPr>
        <w:t>legislation,</w:t>
      </w:r>
      <w:r w:rsidRPr="001E6B32">
        <w:rPr>
          <w:rFonts w:asciiTheme="minorHAnsi" w:hAnsiTheme="minorHAnsi" w:cstheme="minorHAnsi"/>
        </w:rPr>
        <w:t xml:space="preserve"> and policies; national and local secondary data sources; and other related reports and documents related to the proposed</w:t>
      </w:r>
      <w:r w:rsidR="00460704">
        <w:rPr>
          <w:rFonts w:asciiTheme="minorHAnsi" w:hAnsiTheme="minorHAnsi" w:cstheme="minorHAnsi"/>
        </w:rPr>
        <w:t xml:space="preserve"> project including the</w:t>
      </w:r>
      <w:r w:rsidRPr="001E6B32">
        <w:rPr>
          <w:rFonts w:asciiTheme="minorHAnsi" w:hAnsiTheme="minorHAnsi" w:cstheme="minorHAnsi"/>
          <w:color w:val="000000" w:themeColor="text1"/>
        </w:rPr>
        <w:t xml:space="preserve"> World Bank safeguards policies on ESIA and associated guidelines.  Key documents reviewed included: </w:t>
      </w:r>
    </w:p>
    <w:p w14:paraId="2211F4CA" w14:textId="087DC275" w:rsidR="00C512F5" w:rsidRDefault="00C512F5" w:rsidP="00965C1D">
      <w:pPr>
        <w:pStyle w:val="ListParagraph"/>
        <w:widowControl/>
        <w:numPr>
          <w:ilvl w:val="0"/>
          <w:numId w:val="2"/>
        </w:numPr>
        <w:autoSpaceDE/>
        <w:autoSpaceDN/>
        <w:adjustRightInd/>
        <w:jc w:val="both"/>
        <w:rPr>
          <w:rFonts w:asciiTheme="minorHAnsi" w:hAnsiTheme="minorHAnsi" w:cstheme="minorHAnsi"/>
        </w:rPr>
      </w:pPr>
      <w:r w:rsidRPr="001E6B32">
        <w:rPr>
          <w:rFonts w:asciiTheme="minorHAnsi" w:hAnsiTheme="minorHAnsi" w:cstheme="minorHAnsi"/>
        </w:rPr>
        <w:t>The Constitution of Z</w:t>
      </w:r>
      <w:r w:rsidR="00244EE1">
        <w:rPr>
          <w:rFonts w:asciiTheme="minorHAnsi" w:hAnsiTheme="minorHAnsi" w:cstheme="minorHAnsi"/>
        </w:rPr>
        <w:t>imbabwe</w:t>
      </w:r>
    </w:p>
    <w:p w14:paraId="5B99A6FE" w14:textId="1AA7DE92" w:rsidR="00244EE1" w:rsidRDefault="00244EE1" w:rsidP="00965C1D">
      <w:pPr>
        <w:pStyle w:val="ListParagraph"/>
        <w:widowControl/>
        <w:numPr>
          <w:ilvl w:val="0"/>
          <w:numId w:val="2"/>
        </w:numPr>
        <w:autoSpaceDE/>
        <w:autoSpaceDN/>
        <w:adjustRightInd/>
        <w:jc w:val="both"/>
        <w:rPr>
          <w:rFonts w:asciiTheme="minorHAnsi" w:hAnsiTheme="minorHAnsi" w:cstheme="minorHAnsi"/>
        </w:rPr>
      </w:pPr>
      <w:r>
        <w:rPr>
          <w:rFonts w:asciiTheme="minorHAnsi" w:hAnsiTheme="minorHAnsi" w:cstheme="minorHAnsi"/>
        </w:rPr>
        <w:t>The Project</w:t>
      </w:r>
      <w:r w:rsidR="00657555">
        <w:rPr>
          <w:rFonts w:asciiTheme="minorHAnsi" w:hAnsiTheme="minorHAnsi" w:cstheme="minorHAnsi"/>
        </w:rPr>
        <w:t xml:space="preserve"> </w:t>
      </w:r>
      <w:r>
        <w:rPr>
          <w:rFonts w:asciiTheme="minorHAnsi" w:hAnsiTheme="minorHAnsi" w:cstheme="minorHAnsi"/>
        </w:rPr>
        <w:t>Environmental and Social Commitment Plan</w:t>
      </w:r>
    </w:p>
    <w:p w14:paraId="3512417C" w14:textId="26EA29A9" w:rsidR="00657555" w:rsidRDefault="00657555" w:rsidP="00965C1D">
      <w:pPr>
        <w:pStyle w:val="ListParagraph"/>
        <w:widowControl/>
        <w:numPr>
          <w:ilvl w:val="0"/>
          <w:numId w:val="2"/>
        </w:numPr>
        <w:autoSpaceDE/>
        <w:autoSpaceDN/>
        <w:adjustRightInd/>
        <w:jc w:val="both"/>
        <w:rPr>
          <w:rFonts w:asciiTheme="minorHAnsi" w:hAnsiTheme="minorHAnsi" w:cstheme="minorHAnsi"/>
        </w:rPr>
      </w:pPr>
      <w:r>
        <w:rPr>
          <w:rFonts w:asciiTheme="minorHAnsi" w:hAnsiTheme="minorHAnsi" w:cstheme="minorHAnsi"/>
        </w:rPr>
        <w:t>Stakeholder Engagement Plan</w:t>
      </w:r>
    </w:p>
    <w:p w14:paraId="2CFA5623" w14:textId="53BB2340" w:rsidR="00244EE1" w:rsidRDefault="00244EE1" w:rsidP="00965C1D">
      <w:pPr>
        <w:pStyle w:val="ListParagraph"/>
        <w:widowControl/>
        <w:numPr>
          <w:ilvl w:val="0"/>
          <w:numId w:val="2"/>
        </w:numPr>
        <w:autoSpaceDE/>
        <w:autoSpaceDN/>
        <w:adjustRightInd/>
        <w:jc w:val="both"/>
        <w:rPr>
          <w:rFonts w:asciiTheme="minorHAnsi" w:hAnsiTheme="minorHAnsi" w:cstheme="minorHAnsi"/>
        </w:rPr>
      </w:pPr>
      <w:r>
        <w:rPr>
          <w:rFonts w:asciiTheme="minorHAnsi" w:hAnsiTheme="minorHAnsi" w:cstheme="minorHAnsi"/>
        </w:rPr>
        <w:t>World Bank Environmental and Social Framework</w:t>
      </w:r>
    </w:p>
    <w:p w14:paraId="4D44356D" w14:textId="70BB9B83" w:rsidR="00244EE1" w:rsidRDefault="00244EE1" w:rsidP="00965C1D">
      <w:pPr>
        <w:pStyle w:val="ListParagraph"/>
        <w:widowControl/>
        <w:numPr>
          <w:ilvl w:val="0"/>
          <w:numId w:val="2"/>
        </w:numPr>
        <w:autoSpaceDE/>
        <w:autoSpaceDN/>
        <w:adjustRightInd/>
        <w:jc w:val="both"/>
        <w:rPr>
          <w:rFonts w:asciiTheme="minorHAnsi" w:hAnsiTheme="minorHAnsi" w:cstheme="minorHAnsi"/>
        </w:rPr>
      </w:pPr>
      <w:r>
        <w:rPr>
          <w:rFonts w:asciiTheme="minorHAnsi" w:hAnsiTheme="minorHAnsi" w:cstheme="minorHAnsi"/>
        </w:rPr>
        <w:t xml:space="preserve">The </w:t>
      </w:r>
      <w:r w:rsidR="002C38BF">
        <w:rPr>
          <w:rFonts w:asciiTheme="minorHAnsi" w:hAnsiTheme="minorHAnsi" w:cstheme="minorHAnsi"/>
        </w:rPr>
        <w:t>School Health</w:t>
      </w:r>
      <w:r>
        <w:rPr>
          <w:rFonts w:asciiTheme="minorHAnsi" w:hAnsiTheme="minorHAnsi" w:cstheme="minorHAnsi"/>
        </w:rPr>
        <w:t xml:space="preserve"> Policy</w:t>
      </w:r>
    </w:p>
    <w:p w14:paraId="2DB0DEB0" w14:textId="45348AC7" w:rsidR="00244EE1" w:rsidRPr="001E6B32" w:rsidRDefault="00244EE1" w:rsidP="00965C1D">
      <w:pPr>
        <w:pStyle w:val="ListParagraph"/>
        <w:widowControl/>
        <w:numPr>
          <w:ilvl w:val="0"/>
          <w:numId w:val="2"/>
        </w:numPr>
        <w:autoSpaceDE/>
        <w:autoSpaceDN/>
        <w:adjustRightInd/>
        <w:jc w:val="both"/>
        <w:rPr>
          <w:rFonts w:asciiTheme="minorHAnsi" w:hAnsiTheme="minorHAnsi" w:cstheme="minorHAnsi"/>
        </w:rPr>
      </w:pPr>
      <w:r>
        <w:rPr>
          <w:rFonts w:asciiTheme="minorHAnsi" w:hAnsiTheme="minorHAnsi" w:cstheme="minorHAnsi"/>
        </w:rPr>
        <w:t>Education Policy</w:t>
      </w:r>
    </w:p>
    <w:p w14:paraId="7E997E7A" w14:textId="056168B2" w:rsidR="00C512F5" w:rsidRDefault="00C512F5" w:rsidP="00965C1D">
      <w:pPr>
        <w:pStyle w:val="ListParagraph"/>
        <w:widowControl/>
        <w:numPr>
          <w:ilvl w:val="0"/>
          <w:numId w:val="2"/>
        </w:numPr>
        <w:autoSpaceDE/>
        <w:autoSpaceDN/>
        <w:adjustRightInd/>
        <w:jc w:val="both"/>
        <w:rPr>
          <w:rFonts w:asciiTheme="minorHAnsi" w:hAnsiTheme="minorHAnsi" w:cstheme="minorHAnsi"/>
        </w:rPr>
      </w:pPr>
      <w:r w:rsidRPr="001E6B32">
        <w:rPr>
          <w:rFonts w:asciiTheme="minorHAnsi" w:hAnsiTheme="minorHAnsi" w:cstheme="minorHAnsi"/>
        </w:rPr>
        <w:t xml:space="preserve">Environmental Management Act </w:t>
      </w:r>
    </w:p>
    <w:p w14:paraId="39F7845A" w14:textId="77777777" w:rsidR="0067794D" w:rsidRDefault="0067794D" w:rsidP="00F77DDB">
      <w:pPr>
        <w:pStyle w:val="ListParagraph"/>
        <w:widowControl/>
        <w:autoSpaceDE/>
        <w:autoSpaceDN/>
        <w:adjustRightInd/>
        <w:jc w:val="both"/>
        <w:rPr>
          <w:rFonts w:asciiTheme="minorHAnsi" w:hAnsiTheme="minorHAnsi" w:cstheme="minorHAnsi"/>
        </w:rPr>
      </w:pPr>
    </w:p>
    <w:p w14:paraId="0260D716" w14:textId="77777777" w:rsidR="0067794D" w:rsidRPr="0067794D" w:rsidRDefault="0067794D" w:rsidP="00343B99">
      <w:pPr>
        <w:pStyle w:val="Heading2"/>
      </w:pPr>
      <w:bookmarkStart w:id="11" w:name="_Toc98432756"/>
      <w:r w:rsidRPr="0067794D">
        <w:t>2.3</w:t>
      </w:r>
      <w:r w:rsidRPr="0067794D">
        <w:tab/>
        <w:t>Environmental and Social Baseline</w:t>
      </w:r>
      <w:bookmarkEnd w:id="11"/>
      <w:r w:rsidRPr="0067794D">
        <w:t xml:space="preserve"> </w:t>
      </w:r>
    </w:p>
    <w:p w14:paraId="518563FA" w14:textId="4694D327" w:rsidR="002D2F1B" w:rsidRDefault="0067794D" w:rsidP="0067794D">
      <w:pPr>
        <w:jc w:val="both"/>
        <w:rPr>
          <w:rFonts w:asciiTheme="minorHAnsi" w:hAnsiTheme="minorHAnsi" w:cstheme="minorHAnsi"/>
        </w:rPr>
      </w:pPr>
      <w:r w:rsidRPr="0067794D">
        <w:rPr>
          <w:rFonts w:asciiTheme="minorHAnsi" w:hAnsiTheme="minorHAnsi" w:cstheme="minorHAnsi"/>
        </w:rPr>
        <w:t>Environmental and social baseline comprised secondary data collected through review of literature</w:t>
      </w:r>
      <w:r w:rsidR="005B40E7">
        <w:rPr>
          <w:rFonts w:asciiTheme="minorHAnsi" w:hAnsiTheme="minorHAnsi" w:cstheme="minorHAnsi"/>
        </w:rPr>
        <w:t xml:space="preserve"> and presented in Chapter 5</w:t>
      </w:r>
      <w:r w:rsidRPr="0067794D">
        <w:rPr>
          <w:rFonts w:asciiTheme="minorHAnsi" w:hAnsiTheme="minorHAnsi" w:cstheme="minorHAnsi"/>
        </w:rPr>
        <w:t>.</w:t>
      </w:r>
    </w:p>
    <w:p w14:paraId="35D04712" w14:textId="124341A7" w:rsidR="002D2F1B" w:rsidRDefault="002D2F1B" w:rsidP="002D2F1B">
      <w:pPr>
        <w:jc w:val="both"/>
        <w:rPr>
          <w:rFonts w:asciiTheme="minorHAnsi" w:hAnsiTheme="minorHAnsi" w:cstheme="minorHAnsi"/>
        </w:rPr>
      </w:pPr>
    </w:p>
    <w:p w14:paraId="6C99DFF7" w14:textId="1FED7DC3" w:rsidR="00686B23" w:rsidRDefault="002D2F1B" w:rsidP="00343B99">
      <w:pPr>
        <w:pStyle w:val="Heading2"/>
      </w:pPr>
      <w:bookmarkStart w:id="12" w:name="_Toc98432757"/>
      <w:r w:rsidRPr="002D2F1B">
        <w:t>2.</w:t>
      </w:r>
      <w:r w:rsidR="00B1370B">
        <w:t>4</w:t>
      </w:r>
      <w:r w:rsidRPr="002D2F1B">
        <w:tab/>
        <w:t>Impact Identification and Mitigation Measures</w:t>
      </w:r>
      <w:bookmarkEnd w:id="12"/>
      <w:r w:rsidRPr="002D2F1B">
        <w:t xml:space="preserve"> </w:t>
      </w:r>
    </w:p>
    <w:p w14:paraId="393A5B6A" w14:textId="167423EE" w:rsidR="002D2F1B" w:rsidRPr="00F77DDB" w:rsidRDefault="002D2F1B" w:rsidP="00F77DDB">
      <w:pPr>
        <w:jc w:val="both"/>
        <w:rPr>
          <w:rFonts w:asciiTheme="minorHAnsi" w:hAnsiTheme="minorHAnsi" w:cstheme="minorHAnsi"/>
        </w:rPr>
      </w:pPr>
      <w:r w:rsidRPr="002D2F1B">
        <w:rPr>
          <w:rFonts w:asciiTheme="minorHAnsi" w:hAnsiTheme="minorHAnsi" w:cstheme="minorHAnsi"/>
        </w:rPr>
        <w:t>The primary tool for identification of impacts and mitigation was using expert judgment and consultations including recommendations from stakeholders.  Impacts were identified from the environmental and socio-economic baseline.  Impact assessments were also based on criteria developed from</w:t>
      </w:r>
      <w:r w:rsidR="005916A4">
        <w:rPr>
          <w:rFonts w:asciiTheme="minorHAnsi" w:hAnsiTheme="minorHAnsi" w:cstheme="minorHAnsi"/>
        </w:rPr>
        <w:t xml:space="preserve"> Zimbabwean</w:t>
      </w:r>
      <w:r w:rsidRPr="002D2F1B">
        <w:rPr>
          <w:rFonts w:asciiTheme="minorHAnsi" w:hAnsiTheme="minorHAnsi" w:cstheme="minorHAnsi"/>
        </w:rPr>
        <w:t xml:space="preserve"> legal standards and World Bank </w:t>
      </w:r>
      <w:r w:rsidR="00494484" w:rsidRPr="002D2F1B">
        <w:rPr>
          <w:rFonts w:asciiTheme="minorHAnsi" w:hAnsiTheme="minorHAnsi" w:cstheme="minorHAnsi"/>
        </w:rPr>
        <w:t>ESS</w:t>
      </w:r>
      <w:r w:rsidR="00494484">
        <w:rPr>
          <w:rFonts w:asciiTheme="minorHAnsi" w:hAnsiTheme="minorHAnsi" w:cstheme="minorHAnsi"/>
        </w:rPr>
        <w:t xml:space="preserve"> and</w:t>
      </w:r>
      <w:r w:rsidR="005B40E7">
        <w:rPr>
          <w:rFonts w:asciiTheme="minorHAnsi" w:hAnsiTheme="minorHAnsi" w:cstheme="minorHAnsi"/>
        </w:rPr>
        <w:t xml:space="preserve"> discussed in Chapter 6</w:t>
      </w:r>
      <w:r w:rsidRPr="002D2F1B">
        <w:rPr>
          <w:rFonts w:asciiTheme="minorHAnsi" w:hAnsiTheme="minorHAnsi" w:cstheme="minorHAnsi"/>
        </w:rPr>
        <w:t>.</w:t>
      </w:r>
    </w:p>
    <w:p w14:paraId="04FA3555" w14:textId="77777777" w:rsidR="002C38BF" w:rsidRPr="002C38BF" w:rsidRDefault="002C38BF" w:rsidP="001B7A15">
      <w:pPr>
        <w:pStyle w:val="ListParagraph"/>
        <w:widowControl/>
        <w:autoSpaceDE/>
        <w:autoSpaceDN/>
        <w:adjustRightInd/>
        <w:jc w:val="both"/>
        <w:rPr>
          <w:rFonts w:asciiTheme="minorHAnsi" w:hAnsiTheme="minorHAnsi" w:cstheme="minorHAnsi"/>
        </w:rPr>
      </w:pPr>
    </w:p>
    <w:p w14:paraId="56BA855A" w14:textId="5DE9E467" w:rsidR="00C512F5" w:rsidRPr="00EF6200" w:rsidRDefault="002C38BF" w:rsidP="001B7A15">
      <w:pPr>
        <w:pStyle w:val="Heading1"/>
        <w:jc w:val="both"/>
        <w:rPr>
          <w:rFonts w:eastAsia="Calibri"/>
          <w:lang w:val="en-US"/>
        </w:rPr>
      </w:pPr>
      <w:bookmarkStart w:id="13" w:name="_Toc98432758"/>
      <w:r>
        <w:rPr>
          <w:rFonts w:eastAsia="Calibri"/>
          <w:b/>
          <w:bCs/>
          <w:lang w:val="en-US"/>
        </w:rPr>
        <w:t xml:space="preserve">3.0 </w:t>
      </w:r>
      <w:r w:rsidR="00C512F5" w:rsidRPr="00BA7324">
        <w:rPr>
          <w:rFonts w:eastAsia="Calibri"/>
          <w:b/>
          <w:bCs/>
          <w:lang w:val="en-US"/>
        </w:rPr>
        <w:t>DESCRIPTION OF THE PROJECT</w:t>
      </w:r>
      <w:bookmarkEnd w:id="13"/>
      <w:r w:rsidR="00C512F5" w:rsidRPr="00BA7324">
        <w:rPr>
          <w:rFonts w:eastAsia="Calibri"/>
          <w:b/>
          <w:bCs/>
          <w:lang w:val="en-US"/>
        </w:rPr>
        <w:tab/>
      </w:r>
    </w:p>
    <w:p w14:paraId="2CB200F2" w14:textId="7A9F6CD1" w:rsidR="00783F13" w:rsidRPr="00B1370B" w:rsidRDefault="00783F13" w:rsidP="00783F13">
      <w:pPr>
        <w:spacing w:after="160" w:line="259" w:lineRule="auto"/>
        <w:jc w:val="both"/>
        <w:rPr>
          <w:rFonts w:asciiTheme="minorHAnsi" w:hAnsiTheme="minorHAnsi" w:cstheme="minorHAnsi"/>
        </w:rPr>
      </w:pPr>
      <w:r w:rsidRPr="00B1370B">
        <w:rPr>
          <w:rFonts w:asciiTheme="minorHAnsi" w:hAnsiTheme="minorHAnsi" w:cstheme="minorHAnsi"/>
        </w:rPr>
        <w:t xml:space="preserve">The Piloting Social Protection and WASH Interventions to Keep Adolescent Girls in School in Zimbabwe project will test the effect and viability of strengthening the government’s social protection programs, specifically the BEAM fee waiver, with layered social protection and WASH interventions that allow more comprehensive support addressing the needs of vulnerable adolescent girls. The pilot will target BEAM households that </w:t>
      </w:r>
      <w:r w:rsidR="00B1370B">
        <w:rPr>
          <w:rFonts w:asciiTheme="minorHAnsi" w:hAnsiTheme="minorHAnsi" w:cstheme="minorHAnsi"/>
        </w:rPr>
        <w:t>have</w:t>
      </w:r>
      <w:r w:rsidRPr="00B1370B">
        <w:rPr>
          <w:rFonts w:asciiTheme="minorHAnsi" w:hAnsiTheme="minorHAnsi" w:cstheme="minorHAnsi"/>
        </w:rPr>
        <w:t xml:space="preserve"> adolescent girls and will work with public secondary schools who benefit from BEAM. The pilot will be implemented by CARE International Zimbabwe (CIZ) which will build on its existing Start4Girls program to deliver the pilot. The pilot will be implemented in Buhera district.  This is a rural district selected </w:t>
      </w:r>
      <w:r w:rsidR="00B1370B">
        <w:rPr>
          <w:rFonts w:asciiTheme="minorHAnsi" w:hAnsiTheme="minorHAnsi" w:cstheme="minorHAnsi"/>
        </w:rPr>
        <w:t>for being</w:t>
      </w:r>
      <w:r w:rsidRPr="00B1370B">
        <w:rPr>
          <w:rFonts w:asciiTheme="minorHAnsi" w:hAnsiTheme="minorHAnsi" w:cstheme="minorHAnsi"/>
        </w:rPr>
        <w:t xml:space="preserve"> one of the poorest districts in Zimbabwe</w:t>
      </w:r>
      <w:r w:rsidR="00A935F2">
        <w:rPr>
          <w:rStyle w:val="FootnoteReference"/>
          <w:rFonts w:asciiTheme="minorHAnsi" w:hAnsiTheme="minorHAnsi" w:cstheme="minorHAnsi"/>
        </w:rPr>
        <w:footnoteReference w:id="4"/>
      </w:r>
      <w:r w:rsidRPr="00B1370B">
        <w:rPr>
          <w:rFonts w:asciiTheme="minorHAnsi" w:hAnsiTheme="minorHAnsi" w:cstheme="minorHAnsi"/>
        </w:rPr>
        <w:t xml:space="preserve"> </w:t>
      </w:r>
      <w:proofErr w:type="gramStart"/>
      <w:r w:rsidRPr="00B1370B">
        <w:rPr>
          <w:rFonts w:asciiTheme="minorHAnsi" w:hAnsiTheme="minorHAnsi" w:cstheme="minorHAnsi"/>
        </w:rPr>
        <w:t>and also</w:t>
      </w:r>
      <w:proofErr w:type="gramEnd"/>
      <w:r w:rsidRPr="00B1370B">
        <w:rPr>
          <w:rFonts w:asciiTheme="minorHAnsi" w:hAnsiTheme="minorHAnsi" w:cstheme="minorHAnsi"/>
        </w:rPr>
        <w:t xml:space="preserve"> one of the two districts where CARE’s Start4Girls program is active. This would allow for the pilot to be layered on both the BEAM and Start4Girls program as described and leverage their capacity and reach. The duration of the pilot will be one year. The pilot’s main implementation timeline coincides with the lean season in Zimbabwe (September to March) and as such will be providing support to households during the </w:t>
      </w:r>
      <w:proofErr w:type="gramStart"/>
      <w:r w:rsidRPr="00B1370B">
        <w:rPr>
          <w:rFonts w:asciiTheme="minorHAnsi" w:hAnsiTheme="minorHAnsi" w:cstheme="minorHAnsi"/>
        </w:rPr>
        <w:t>time</w:t>
      </w:r>
      <w:proofErr w:type="gramEnd"/>
      <w:r w:rsidRPr="00B1370B">
        <w:rPr>
          <w:rFonts w:asciiTheme="minorHAnsi" w:hAnsiTheme="minorHAnsi" w:cstheme="minorHAnsi"/>
        </w:rPr>
        <w:t xml:space="preserve"> they need it most as Buhera is a rural district that is affected by seasonality. </w:t>
      </w:r>
    </w:p>
    <w:p w14:paraId="54948DD5" w14:textId="77777777" w:rsidR="0070425B" w:rsidRPr="00B86026" w:rsidRDefault="0070425B" w:rsidP="001B7A15">
      <w:pPr>
        <w:jc w:val="both"/>
        <w:rPr>
          <w:rFonts w:asciiTheme="minorHAnsi" w:hAnsiTheme="minorHAnsi" w:cstheme="minorHAnsi"/>
        </w:rPr>
      </w:pPr>
    </w:p>
    <w:p w14:paraId="6A441DFB" w14:textId="590D27E5" w:rsidR="00C512F5" w:rsidRPr="00BA7324" w:rsidRDefault="0070425B" w:rsidP="001B7A15">
      <w:pPr>
        <w:pStyle w:val="Heading2"/>
        <w:jc w:val="both"/>
        <w:rPr>
          <w:sz w:val="24"/>
          <w:szCs w:val="24"/>
        </w:rPr>
      </w:pPr>
      <w:bookmarkStart w:id="14" w:name="_Toc98432759"/>
      <w:r>
        <w:t>3.1 Project Activities</w:t>
      </w:r>
      <w:bookmarkEnd w:id="14"/>
      <w:r>
        <w:t xml:space="preserve"> </w:t>
      </w:r>
    </w:p>
    <w:p w14:paraId="523F25A3" w14:textId="0D65319F" w:rsidR="00C512F5" w:rsidRDefault="00C512F5" w:rsidP="001B7A15">
      <w:pPr>
        <w:jc w:val="both"/>
        <w:rPr>
          <w:rFonts w:asciiTheme="minorHAnsi" w:hAnsiTheme="minorHAnsi" w:cstheme="minorHAnsi"/>
        </w:rPr>
      </w:pPr>
      <w:r w:rsidRPr="0070425B">
        <w:rPr>
          <w:rFonts w:asciiTheme="minorHAnsi" w:hAnsiTheme="minorHAnsi" w:cstheme="minorHAnsi"/>
        </w:rPr>
        <w:t>The</w:t>
      </w:r>
      <w:r w:rsidR="0070425B" w:rsidRPr="0070425B">
        <w:rPr>
          <w:rFonts w:asciiTheme="minorHAnsi" w:hAnsiTheme="minorHAnsi" w:cstheme="minorHAnsi"/>
        </w:rPr>
        <w:t xml:space="preserve"> project will be comprised of two </w:t>
      </w:r>
      <w:r w:rsidRPr="0070425B">
        <w:rPr>
          <w:rFonts w:asciiTheme="minorHAnsi" w:hAnsiTheme="minorHAnsi" w:cstheme="minorHAnsi"/>
        </w:rPr>
        <w:t xml:space="preserve">components </w:t>
      </w:r>
      <w:r w:rsidR="0070425B" w:rsidRPr="0070425B">
        <w:rPr>
          <w:rFonts w:asciiTheme="minorHAnsi" w:hAnsiTheme="minorHAnsi" w:cstheme="minorHAnsi"/>
        </w:rPr>
        <w:t>as follows:</w:t>
      </w:r>
    </w:p>
    <w:p w14:paraId="7676F795" w14:textId="4D05030B" w:rsidR="00C727D4" w:rsidRDefault="00C727D4" w:rsidP="001B7A15">
      <w:pPr>
        <w:jc w:val="both"/>
        <w:rPr>
          <w:rFonts w:asciiTheme="minorHAnsi" w:hAnsiTheme="minorHAnsi" w:cstheme="minorHAnsi"/>
        </w:rPr>
      </w:pPr>
    </w:p>
    <w:p w14:paraId="78E36E54" w14:textId="7FBF1A28" w:rsidR="00C727D4" w:rsidRPr="00A935F2" w:rsidRDefault="00C727D4" w:rsidP="00C727D4">
      <w:pPr>
        <w:widowControl w:val="0"/>
        <w:numPr>
          <w:ilvl w:val="1"/>
          <w:numId w:val="1"/>
        </w:numPr>
        <w:autoSpaceDE w:val="0"/>
        <w:autoSpaceDN w:val="0"/>
        <w:adjustRightInd w:val="0"/>
        <w:contextualSpacing/>
        <w:jc w:val="both"/>
        <w:rPr>
          <w:rFonts w:asciiTheme="minorHAnsi" w:hAnsiTheme="minorHAnsi" w:cstheme="minorHAnsi"/>
        </w:rPr>
      </w:pPr>
      <w:r w:rsidRPr="00A935F2">
        <w:rPr>
          <w:rFonts w:asciiTheme="minorHAnsi" w:hAnsiTheme="minorHAnsi" w:cstheme="minorHAnsi"/>
        </w:rPr>
        <w:t xml:space="preserve">Component 1: Household-level Interventions- Cash transfer, Income Generating Activities (IGA), hygiene promotion and menstrual hygiene products: This component will pilot complementary measures to the BEAM fee waiver and will help 400 households in one district, thereby discouraging negative coping strategies that impact adolescent girls and their education, preventing girls from returning to school. Communications with beneficiaries will be very clear regarding the duration of the pilot so that households can </w:t>
      </w:r>
      <w:r w:rsidR="005916A4" w:rsidRPr="00A935F2">
        <w:rPr>
          <w:rFonts w:asciiTheme="minorHAnsi" w:hAnsiTheme="minorHAnsi" w:cstheme="minorHAnsi"/>
        </w:rPr>
        <w:t>plan</w:t>
      </w:r>
      <w:r w:rsidRPr="00A935F2">
        <w:rPr>
          <w:rFonts w:asciiTheme="minorHAnsi" w:hAnsiTheme="minorHAnsi" w:cstheme="minorHAnsi"/>
        </w:rPr>
        <w:t xml:space="preserve"> on the use of their resources.</w:t>
      </w:r>
    </w:p>
    <w:p w14:paraId="480C73FE" w14:textId="26624ED8" w:rsidR="00C727D4" w:rsidRPr="00A935F2" w:rsidRDefault="00C727D4" w:rsidP="00A935F2">
      <w:pPr>
        <w:widowControl w:val="0"/>
        <w:numPr>
          <w:ilvl w:val="2"/>
          <w:numId w:val="1"/>
        </w:numPr>
        <w:autoSpaceDE w:val="0"/>
        <w:autoSpaceDN w:val="0"/>
        <w:adjustRightInd w:val="0"/>
        <w:contextualSpacing/>
        <w:jc w:val="both"/>
        <w:rPr>
          <w:rFonts w:asciiTheme="minorHAnsi" w:hAnsiTheme="minorHAnsi" w:cstheme="minorHAnsi"/>
        </w:rPr>
      </w:pPr>
      <w:r w:rsidRPr="00A935F2">
        <w:rPr>
          <w:rFonts w:asciiTheme="minorHAnsi" w:hAnsiTheme="minorHAnsi" w:cstheme="minorHAnsi"/>
        </w:rPr>
        <w:t xml:space="preserve">Cash Transfer: The pilot will provide monthly unconditional cash transfers to 400 households with adolescent girls who currently benefit from the BEAM program. The transfer will be paid in monthly </w:t>
      </w:r>
      <w:r w:rsidR="00191FB5" w:rsidRPr="00A935F2">
        <w:rPr>
          <w:rFonts w:asciiTheme="minorHAnsi" w:hAnsiTheme="minorHAnsi" w:cstheme="minorHAnsi"/>
        </w:rPr>
        <w:t>instalments</w:t>
      </w:r>
      <w:r w:rsidRPr="00A935F2">
        <w:rPr>
          <w:rFonts w:asciiTheme="minorHAnsi" w:hAnsiTheme="minorHAnsi" w:cstheme="minorHAnsi"/>
        </w:rPr>
        <w:t xml:space="preserve"> equivalent to US$ 35 per household during a six-month period. These multi-purpose cash transfers are meant to help meet basic food and non-food needs of beneficiary adolescent girls and are intended to discourage households from employing negative coping strategies that impact adolescent girls. This is in line with strong evidence that suggests that unconditional cash transfers lead to an increase in school attendance among adolescent girls</w:t>
      </w:r>
      <w:r w:rsidR="00A935F2">
        <w:rPr>
          <w:rStyle w:val="FootnoteReference"/>
          <w:rFonts w:asciiTheme="minorHAnsi" w:hAnsiTheme="minorHAnsi" w:cstheme="minorHAnsi"/>
        </w:rPr>
        <w:footnoteReference w:id="5"/>
      </w:r>
      <w:r w:rsidRPr="00A935F2">
        <w:rPr>
          <w:rFonts w:asciiTheme="minorHAnsi" w:hAnsiTheme="minorHAnsi" w:cstheme="minorHAnsi"/>
        </w:rPr>
        <w:t>. For example, a study in rural Malawi showed that the long-term effects of unconditional cash transfers include a delay in marriage and childbearing among school-going adolescent girls</w:t>
      </w:r>
      <w:r w:rsidR="00A935F2">
        <w:rPr>
          <w:rStyle w:val="FootnoteReference"/>
          <w:rFonts w:asciiTheme="minorHAnsi" w:hAnsiTheme="minorHAnsi" w:cstheme="minorHAnsi"/>
        </w:rPr>
        <w:footnoteReference w:id="6"/>
      </w:r>
      <w:r w:rsidRPr="00A935F2">
        <w:rPr>
          <w:rFonts w:asciiTheme="minorHAnsi" w:hAnsiTheme="minorHAnsi" w:cstheme="minorHAnsi"/>
        </w:rPr>
        <w:t>. Given that unconditional cash transfers were found to be more effective in Sub-Sharan Africa, the cash transfer will remain entirely unconditional even if adolescent girls in selected hous</w:t>
      </w:r>
      <w:r w:rsidR="00A935F2" w:rsidRPr="00A935F2">
        <w:rPr>
          <w:rFonts w:asciiTheme="minorHAnsi" w:hAnsiTheme="minorHAnsi" w:cstheme="minorHAnsi"/>
        </w:rPr>
        <w:t>e</w:t>
      </w:r>
      <w:r w:rsidRPr="00A935F2">
        <w:rPr>
          <w:rFonts w:asciiTheme="minorHAnsi" w:hAnsiTheme="minorHAnsi" w:cstheme="minorHAnsi"/>
        </w:rPr>
        <w:t>holds drop out of school.</w:t>
      </w:r>
    </w:p>
    <w:p w14:paraId="20CAAB45" w14:textId="6515F500" w:rsidR="00C727D4" w:rsidRPr="00A935F2" w:rsidRDefault="00C727D4" w:rsidP="00C727D4">
      <w:pPr>
        <w:widowControl w:val="0"/>
        <w:numPr>
          <w:ilvl w:val="2"/>
          <w:numId w:val="1"/>
        </w:numPr>
        <w:autoSpaceDE w:val="0"/>
        <w:autoSpaceDN w:val="0"/>
        <w:adjustRightInd w:val="0"/>
        <w:contextualSpacing/>
        <w:jc w:val="both"/>
        <w:rPr>
          <w:rFonts w:asciiTheme="minorHAnsi" w:hAnsiTheme="minorHAnsi" w:cstheme="minorHAnsi"/>
        </w:rPr>
      </w:pPr>
      <w:r w:rsidRPr="00A935F2">
        <w:rPr>
          <w:rFonts w:asciiTheme="minorHAnsi" w:hAnsiTheme="minorHAnsi" w:cstheme="minorHAnsi"/>
        </w:rPr>
        <w:t xml:space="preserve">Income Generating Activities (IGA) and capacity building: All households will also receive an IGA livelihoods grant of US$ 250 to fund business plans developed with the support of the pilot through the Start4Girls project. These will be complemented with targeted capacity-building and training focused on business skills, financial literacy, etc. Given the rural focus of the pilot, the project expects to support activities such as small livestock rearing, gardening and petty trading. The aim is for households to strengthen their income generation activities through these grants past the duration of the pilot </w:t>
      </w:r>
      <w:r w:rsidR="005916A4" w:rsidRPr="00A935F2">
        <w:rPr>
          <w:rFonts w:asciiTheme="minorHAnsi" w:hAnsiTheme="minorHAnsi" w:cstheme="minorHAnsi"/>
        </w:rPr>
        <w:t>to</w:t>
      </w:r>
      <w:r w:rsidRPr="00A935F2">
        <w:rPr>
          <w:rFonts w:asciiTheme="minorHAnsi" w:hAnsiTheme="minorHAnsi" w:cstheme="minorHAnsi"/>
        </w:rPr>
        <w:t xml:space="preserve"> ensure sustainability of the intervention. A study of 6 countries shows the combination of IGA grants and coaching produces long-lasting impacts on beneficiaries’ livelihoods, earnings, consumption, and psychosocial health, two years, four years, and seven years after the intervention</w:t>
      </w:r>
      <w:r w:rsidR="00A935F2">
        <w:rPr>
          <w:rStyle w:val="FootnoteReference"/>
          <w:rFonts w:asciiTheme="minorHAnsi" w:hAnsiTheme="minorHAnsi" w:cstheme="minorHAnsi"/>
        </w:rPr>
        <w:footnoteReference w:id="7"/>
      </w:r>
      <w:r w:rsidRPr="00A935F2">
        <w:rPr>
          <w:rFonts w:asciiTheme="minorHAnsi" w:hAnsiTheme="minorHAnsi" w:cstheme="minorHAnsi"/>
        </w:rPr>
        <w:t>. Also, emerging evidence from Burundi, Afghanistan, and Bangladesh suggests significant educational and health improvements for children of beneficiaries of productive inclusion (IGA) programs</w:t>
      </w:r>
      <w:r w:rsidR="00A935F2">
        <w:rPr>
          <w:rStyle w:val="FootnoteReference"/>
          <w:rFonts w:asciiTheme="minorHAnsi" w:hAnsiTheme="minorHAnsi" w:cstheme="minorHAnsi"/>
        </w:rPr>
        <w:footnoteReference w:id="8"/>
      </w:r>
      <w:r w:rsidRPr="00A935F2">
        <w:rPr>
          <w:rFonts w:asciiTheme="minorHAnsi" w:hAnsiTheme="minorHAnsi" w:cstheme="minorHAnsi"/>
        </w:rPr>
        <w:t xml:space="preserve">. </w:t>
      </w:r>
    </w:p>
    <w:p w14:paraId="1A19414C" w14:textId="77777777" w:rsidR="00C727D4" w:rsidRPr="00A935F2" w:rsidRDefault="00C727D4" w:rsidP="00C727D4">
      <w:pPr>
        <w:widowControl w:val="0"/>
        <w:numPr>
          <w:ilvl w:val="2"/>
          <w:numId w:val="1"/>
        </w:numPr>
        <w:autoSpaceDE w:val="0"/>
        <w:autoSpaceDN w:val="0"/>
        <w:adjustRightInd w:val="0"/>
        <w:contextualSpacing/>
        <w:jc w:val="both"/>
        <w:rPr>
          <w:rFonts w:asciiTheme="minorHAnsi" w:hAnsiTheme="minorHAnsi" w:cstheme="minorHAnsi"/>
        </w:rPr>
      </w:pPr>
      <w:r w:rsidRPr="00A935F2">
        <w:rPr>
          <w:rFonts w:asciiTheme="minorHAnsi" w:hAnsiTheme="minorHAnsi" w:cstheme="minorHAnsi"/>
        </w:rPr>
        <w:t xml:space="preserve">Strengthen water-related hygiene behavior: the focus will be on awareness of safe sanitary practices for all target households. This will help ensure that households’ WASH understanding is enhanced and improved, through raising awareness and </w:t>
      </w:r>
      <w:r w:rsidRPr="00A935F2">
        <w:rPr>
          <w:rFonts w:asciiTheme="minorHAnsi" w:hAnsiTheme="minorHAnsi" w:cstheme="minorHAnsi"/>
        </w:rPr>
        <w:lastRenderedPageBreak/>
        <w:t xml:space="preserve">practicing sound hygiene practices, such as handwashing with soap and improved menstrual hygiene practices, targeted at adolescent girls. Additionally, the households and schools will receive support and training for the use of water purification tablets to mitigate water quality risks at school and in households. This component is particularly key given the COVID-19 context and will reinforce WASH messaging on hand washing and other practices delivered through schools. </w:t>
      </w:r>
    </w:p>
    <w:p w14:paraId="55EAC22C" w14:textId="0DEC3802" w:rsidR="00C727D4" w:rsidRPr="00A935F2" w:rsidRDefault="00C727D4" w:rsidP="00C727D4">
      <w:pPr>
        <w:widowControl w:val="0"/>
        <w:numPr>
          <w:ilvl w:val="2"/>
          <w:numId w:val="1"/>
        </w:numPr>
        <w:autoSpaceDE w:val="0"/>
        <w:autoSpaceDN w:val="0"/>
        <w:adjustRightInd w:val="0"/>
        <w:contextualSpacing/>
        <w:jc w:val="both"/>
        <w:rPr>
          <w:rFonts w:asciiTheme="minorHAnsi" w:hAnsiTheme="minorHAnsi" w:cstheme="minorHAnsi"/>
        </w:rPr>
      </w:pPr>
      <w:r w:rsidRPr="00A935F2">
        <w:rPr>
          <w:rFonts w:asciiTheme="minorHAnsi" w:hAnsiTheme="minorHAnsi" w:cstheme="minorHAnsi"/>
        </w:rPr>
        <w:t xml:space="preserve">Provision of Menstrual Hygiene kits: Evidence suggests that a lack of menstrual hygiene products impacts girls’ school attendance, </w:t>
      </w:r>
      <w:r w:rsidR="005916A4" w:rsidRPr="00A935F2">
        <w:rPr>
          <w:rFonts w:asciiTheme="minorHAnsi" w:hAnsiTheme="minorHAnsi" w:cstheme="minorHAnsi"/>
        </w:rPr>
        <w:t xml:space="preserve">hence, this </w:t>
      </w:r>
      <w:r w:rsidRPr="00A935F2">
        <w:rPr>
          <w:rFonts w:asciiTheme="minorHAnsi" w:hAnsiTheme="minorHAnsi" w:cstheme="minorHAnsi"/>
        </w:rPr>
        <w:t>activity is essential to combating school dropout among adolescent girls. The pilot will deliver menstrual hygiene kits to girls in the cash transfer households.</w:t>
      </w:r>
    </w:p>
    <w:p w14:paraId="2A27E95A" w14:textId="77777777" w:rsidR="00C727D4" w:rsidRPr="00A935F2" w:rsidRDefault="00C727D4" w:rsidP="00C727D4">
      <w:pPr>
        <w:widowControl w:val="0"/>
        <w:autoSpaceDE w:val="0"/>
        <w:autoSpaceDN w:val="0"/>
        <w:adjustRightInd w:val="0"/>
        <w:ind w:left="-720"/>
        <w:jc w:val="both"/>
        <w:rPr>
          <w:rFonts w:asciiTheme="minorHAnsi" w:hAnsiTheme="minorHAnsi" w:cstheme="minorHAnsi"/>
        </w:rPr>
      </w:pPr>
    </w:p>
    <w:p w14:paraId="582FF397" w14:textId="602F0B93" w:rsidR="00C727D4" w:rsidRPr="00A935F2" w:rsidRDefault="00C727D4" w:rsidP="00C727D4">
      <w:pPr>
        <w:widowControl w:val="0"/>
        <w:numPr>
          <w:ilvl w:val="1"/>
          <w:numId w:val="1"/>
        </w:numPr>
        <w:autoSpaceDE w:val="0"/>
        <w:autoSpaceDN w:val="0"/>
        <w:adjustRightInd w:val="0"/>
        <w:contextualSpacing/>
        <w:jc w:val="both"/>
        <w:rPr>
          <w:rFonts w:asciiTheme="minorHAnsi" w:hAnsiTheme="minorHAnsi" w:cstheme="minorHAnsi"/>
        </w:rPr>
      </w:pPr>
      <w:r w:rsidRPr="00A935F2">
        <w:rPr>
          <w:rFonts w:asciiTheme="minorHAnsi" w:hAnsiTheme="minorHAnsi" w:cstheme="minorHAnsi"/>
        </w:rPr>
        <w:t xml:space="preserve">Component 2: School-level Interventions- Sensitization, Capacity Building and WASH Promotion: This component will work closely with public secondary schools receiving BEAM support to test the promotion of positive gender norms, sexual and reproductive health messaging, good hygiene, and menstrual hygiene management including raising awareness among adolescent girls. </w:t>
      </w:r>
      <w:proofErr w:type="gramStart"/>
      <w:r w:rsidR="00674EAF" w:rsidRPr="00A935F2">
        <w:rPr>
          <w:rFonts w:asciiTheme="minorHAnsi" w:hAnsiTheme="minorHAnsi" w:cstheme="minorHAnsi"/>
        </w:rPr>
        <w:t xml:space="preserve">Research </w:t>
      </w:r>
      <w:r w:rsidRPr="00A935F2">
        <w:rPr>
          <w:rFonts w:asciiTheme="minorHAnsi" w:hAnsiTheme="minorHAnsi" w:cstheme="minorHAnsi"/>
        </w:rPr>
        <w:t>,</w:t>
      </w:r>
      <w:proofErr w:type="gramEnd"/>
      <w:r w:rsidRPr="00A935F2">
        <w:rPr>
          <w:rFonts w:asciiTheme="minorHAnsi" w:hAnsiTheme="minorHAnsi" w:cstheme="minorHAnsi"/>
        </w:rPr>
        <w:t xml:space="preserve"> for example in Bangladesh, f</w:t>
      </w:r>
      <w:r w:rsidR="00674EAF" w:rsidRPr="00A935F2">
        <w:rPr>
          <w:rFonts w:asciiTheme="minorHAnsi" w:hAnsiTheme="minorHAnsi" w:cstheme="minorHAnsi"/>
        </w:rPr>
        <w:t>ound</w:t>
      </w:r>
      <w:r w:rsidRPr="00A935F2">
        <w:rPr>
          <w:rFonts w:asciiTheme="minorHAnsi" w:hAnsiTheme="minorHAnsi" w:cstheme="minorHAnsi"/>
        </w:rPr>
        <w:t xml:space="preserve"> that awareness raising and sensitization activities targeting adolescent girls significantly improve their likelihood of attending school 18 months after the intervention</w:t>
      </w:r>
      <w:r w:rsidR="00A935F2">
        <w:rPr>
          <w:rStyle w:val="FootnoteReference"/>
          <w:rFonts w:asciiTheme="minorHAnsi" w:hAnsiTheme="minorHAnsi" w:cstheme="minorHAnsi"/>
        </w:rPr>
        <w:footnoteReference w:id="9"/>
      </w:r>
      <w:r w:rsidRPr="00A935F2">
        <w:rPr>
          <w:rFonts w:asciiTheme="minorHAnsi" w:hAnsiTheme="minorHAnsi" w:cstheme="minorHAnsi"/>
        </w:rPr>
        <w:t>.</w:t>
      </w:r>
    </w:p>
    <w:p w14:paraId="42A0D626" w14:textId="188C1119" w:rsidR="00C727D4" w:rsidRPr="00A935F2" w:rsidRDefault="00C727D4" w:rsidP="00C727D4">
      <w:pPr>
        <w:widowControl w:val="0"/>
        <w:numPr>
          <w:ilvl w:val="2"/>
          <w:numId w:val="1"/>
        </w:numPr>
        <w:autoSpaceDE w:val="0"/>
        <w:autoSpaceDN w:val="0"/>
        <w:adjustRightInd w:val="0"/>
        <w:contextualSpacing/>
        <w:jc w:val="both"/>
        <w:rPr>
          <w:rFonts w:asciiTheme="minorHAnsi" w:hAnsiTheme="minorHAnsi" w:cstheme="minorHAnsi"/>
        </w:rPr>
      </w:pPr>
      <w:r w:rsidRPr="00A935F2">
        <w:rPr>
          <w:rFonts w:asciiTheme="minorHAnsi" w:hAnsiTheme="minorHAnsi" w:cstheme="minorHAnsi"/>
        </w:rPr>
        <w:t>Sensitization and capacity building meetings: The pilot will organize sensitizations and capacity building meetings covering two main areas. The first will be bi</w:t>
      </w:r>
      <w:r w:rsidR="00674EAF" w:rsidRPr="00A935F2">
        <w:rPr>
          <w:rFonts w:asciiTheme="minorHAnsi" w:hAnsiTheme="minorHAnsi" w:cstheme="minorHAnsi"/>
        </w:rPr>
        <w:t>-</w:t>
      </w:r>
      <w:r w:rsidRPr="00A935F2">
        <w:rPr>
          <w:rFonts w:asciiTheme="minorHAnsi" w:hAnsiTheme="minorHAnsi" w:cstheme="minorHAnsi"/>
        </w:rPr>
        <w:t xml:space="preserve">weekly sensitization and capacity building meetings held in schools at a date and time chosen collectively by students targeting boys and girls at school, as well as their parents, where appropriate. Parent’s consent will be sought. These sessions will aim to mitigate negative coping strategies, adopted in times of domestic economic hardships where households forgo nutritional, hygiene and other needs resulting in prioritization conflicts amongst household members. Domestic violence usually follows where there are conflicts and disagreements over prioritization and address of these household needs. The project will facilitate capacity building sessions on positive parenting and saving to direct funds towards the support of the girl child. Sessions focusing on gender dynamics will touch upon sexual and reproductive health (SRH), gender-based violence (GBV), and menstrual hygiene management, among others. For sessions focusing on menstrual hygiene and WASH, proven </w:t>
      </w:r>
      <w:r w:rsidR="00460C61" w:rsidRPr="00A935F2">
        <w:rPr>
          <w:rFonts w:asciiTheme="minorHAnsi" w:hAnsiTheme="minorHAnsi" w:cstheme="minorHAnsi"/>
        </w:rPr>
        <w:t>behaviour</w:t>
      </w:r>
      <w:r w:rsidRPr="00A935F2">
        <w:rPr>
          <w:rFonts w:asciiTheme="minorHAnsi" w:hAnsiTheme="minorHAnsi" w:cstheme="minorHAnsi"/>
        </w:rPr>
        <w:t xml:space="preserve"> changes and health promotion techniques will be used to raise awareness on healthy menstrual hygiene practices and advocating for improved adoption of healthy personal hygiene practices including handwashing. Resources such as the Global Handwashing Partnership will be tapped into for development of information and communication materials for dissemination of messages. School level mass awareness sessions will complement the provision of menstrual hygiene kits, educational material, and cleaning of school WASH facilities. </w:t>
      </w:r>
    </w:p>
    <w:p w14:paraId="545296D6" w14:textId="03D39866" w:rsidR="00C727D4" w:rsidRPr="00A935F2" w:rsidRDefault="00C727D4" w:rsidP="00F77DDB">
      <w:pPr>
        <w:widowControl w:val="0"/>
        <w:numPr>
          <w:ilvl w:val="2"/>
          <w:numId w:val="1"/>
        </w:numPr>
        <w:autoSpaceDE w:val="0"/>
        <w:autoSpaceDN w:val="0"/>
        <w:adjustRightInd w:val="0"/>
        <w:contextualSpacing/>
        <w:jc w:val="both"/>
        <w:rPr>
          <w:rFonts w:asciiTheme="minorHAnsi" w:hAnsiTheme="minorHAnsi" w:cstheme="minorHAnsi"/>
        </w:rPr>
      </w:pPr>
      <w:r w:rsidRPr="00A935F2">
        <w:rPr>
          <w:rFonts w:asciiTheme="minorHAnsi" w:hAnsiTheme="minorHAnsi" w:cstheme="minorHAnsi"/>
        </w:rPr>
        <w:t xml:space="preserve">Promoting WASH at public secondary schools: There will also be bi-monthly meetings for school staff focusing on WASH. Sessions for school staff will focus on gender responsive education and girl friendly WASH and menstrual hygiene management and will also employ the above-mentioned resources. Evidence from Bangladesh suggests that school-based sensitization on menstrual hygiene improved knowledge and behaviors on menstrual hygiene management among </w:t>
      </w:r>
      <w:r w:rsidRPr="00A935F2">
        <w:rPr>
          <w:rFonts w:asciiTheme="minorHAnsi" w:hAnsiTheme="minorHAnsi" w:cstheme="minorHAnsi"/>
        </w:rPr>
        <w:lastRenderedPageBreak/>
        <w:t xml:space="preserve">adolescent girls </w:t>
      </w:r>
      <w:r w:rsidR="004A4FB0" w:rsidRPr="00A935F2">
        <w:rPr>
          <w:rFonts w:asciiTheme="minorHAnsi" w:hAnsiTheme="minorHAnsi" w:cstheme="minorHAnsi"/>
        </w:rPr>
        <w:t>and</w:t>
      </w:r>
      <w:r w:rsidRPr="00A935F2">
        <w:rPr>
          <w:rFonts w:asciiTheme="minorHAnsi" w:hAnsiTheme="minorHAnsi" w:cstheme="minorHAnsi"/>
        </w:rPr>
        <w:t xml:space="preserve"> reduced hygiene-related complications</w:t>
      </w:r>
    </w:p>
    <w:p w14:paraId="07BD87E4" w14:textId="71F27899" w:rsidR="00172D94" w:rsidRPr="00BA7324" w:rsidRDefault="00117B45" w:rsidP="001B7A15">
      <w:pPr>
        <w:pStyle w:val="Heading1"/>
        <w:jc w:val="both"/>
        <w:rPr>
          <w:rFonts w:asciiTheme="minorHAnsi" w:eastAsia="Calibri" w:hAnsiTheme="minorHAnsi" w:cstheme="minorHAnsi"/>
          <w:color w:val="000000"/>
          <w:lang w:val="en-US"/>
        </w:rPr>
      </w:pPr>
      <w:bookmarkStart w:id="15" w:name="_Toc98432760"/>
      <w:r>
        <w:rPr>
          <w:rFonts w:asciiTheme="minorHAnsi" w:eastAsia="Calibri" w:hAnsiTheme="minorHAnsi" w:cstheme="minorHAnsi"/>
          <w:color w:val="000000"/>
          <w:lang w:val="en-US"/>
        </w:rPr>
        <w:t xml:space="preserve">4.0 </w:t>
      </w:r>
      <w:r w:rsidR="00172D94" w:rsidRPr="00BA7324">
        <w:rPr>
          <w:rFonts w:asciiTheme="minorHAnsi" w:eastAsia="Calibri" w:hAnsiTheme="minorHAnsi" w:cstheme="minorHAnsi"/>
          <w:b/>
          <w:bCs/>
          <w:color w:val="000000"/>
          <w:lang w:val="en-US"/>
        </w:rPr>
        <w:t>LEGAL AND POLICY FRAMEWORKS</w:t>
      </w:r>
      <w:bookmarkEnd w:id="15"/>
      <w:r w:rsidR="00172D94" w:rsidRPr="00BA7324">
        <w:rPr>
          <w:rFonts w:asciiTheme="minorHAnsi" w:eastAsia="Calibri" w:hAnsiTheme="minorHAnsi" w:cstheme="minorHAnsi"/>
          <w:color w:val="000000"/>
          <w:lang w:val="en-US"/>
        </w:rPr>
        <w:tab/>
      </w:r>
    </w:p>
    <w:p w14:paraId="0D12ECC1" w14:textId="30B1302D" w:rsidR="00172D94" w:rsidRDefault="00172D94" w:rsidP="001B7A15">
      <w:pPr>
        <w:pStyle w:val="Heading2"/>
        <w:jc w:val="both"/>
        <w:rPr>
          <w:rFonts w:eastAsia="Calibri"/>
          <w:lang w:val="en-US"/>
        </w:rPr>
      </w:pPr>
      <w:bookmarkStart w:id="16" w:name="_Toc98432761"/>
      <w:r w:rsidRPr="00BA7324">
        <w:rPr>
          <w:rFonts w:eastAsia="Calibri"/>
          <w:lang w:val="en-US"/>
        </w:rPr>
        <w:t>4.1</w:t>
      </w:r>
      <w:r w:rsidRPr="00BA7324">
        <w:rPr>
          <w:rFonts w:eastAsia="Calibri"/>
          <w:lang w:val="en-US"/>
        </w:rPr>
        <w:tab/>
        <w:t>National Regulatory Framework</w:t>
      </w:r>
      <w:bookmarkEnd w:id="16"/>
      <w:r w:rsidRPr="00BA7324">
        <w:rPr>
          <w:rFonts w:eastAsia="Calibri"/>
          <w:lang w:val="en-US"/>
        </w:rPr>
        <w:tab/>
      </w:r>
    </w:p>
    <w:p w14:paraId="36DA9B4C" w14:textId="7D854A64" w:rsidR="00AB48A0" w:rsidRPr="00B5113B" w:rsidRDefault="00AB48A0" w:rsidP="001B7A15">
      <w:pPr>
        <w:spacing w:before="100" w:beforeAutospacing="1" w:after="100" w:afterAutospacing="1"/>
        <w:jc w:val="both"/>
        <w:rPr>
          <w:rFonts w:asciiTheme="minorHAnsi" w:hAnsiTheme="minorHAnsi" w:cstheme="minorHAnsi"/>
          <w:noProof/>
        </w:rPr>
      </w:pPr>
      <w:r w:rsidRPr="00B5113B">
        <w:rPr>
          <w:rFonts w:asciiTheme="minorHAnsi" w:hAnsiTheme="minorHAnsi" w:cstheme="minorHAnsi"/>
          <w:noProof/>
        </w:rPr>
        <w:t>In this section, relevant Zimbabwe regulations and policies that guide the environmental and social management plan for the CIZ activities will be summarised</w:t>
      </w:r>
      <w:r w:rsidR="009B4137" w:rsidRPr="00B5113B">
        <w:rPr>
          <w:rFonts w:asciiTheme="minorHAnsi" w:hAnsiTheme="minorHAnsi" w:cstheme="minorHAnsi"/>
          <w:noProof/>
        </w:rPr>
        <w:t xml:space="preserve"> including the</w:t>
      </w:r>
      <w:r w:rsidRPr="00B5113B">
        <w:rPr>
          <w:rFonts w:asciiTheme="minorHAnsi" w:hAnsiTheme="minorHAnsi" w:cstheme="minorHAnsi"/>
          <w:noProof/>
        </w:rPr>
        <w:t xml:space="preserve"> relevant World Bank Environmental and Social Standards</w:t>
      </w:r>
      <w:r w:rsidR="00A55C29">
        <w:rPr>
          <w:rFonts w:asciiTheme="minorHAnsi" w:hAnsiTheme="minorHAnsi" w:cstheme="minorHAnsi"/>
          <w:noProof/>
        </w:rPr>
        <w:t xml:space="preserve">, </w:t>
      </w:r>
      <w:r w:rsidRPr="00B5113B">
        <w:rPr>
          <w:rFonts w:asciiTheme="minorHAnsi" w:hAnsiTheme="minorHAnsi" w:cstheme="minorHAnsi"/>
          <w:noProof/>
        </w:rPr>
        <w:t xml:space="preserve"> </w:t>
      </w:r>
      <w:r w:rsidR="00A55C29" w:rsidRPr="00A55C29">
        <w:rPr>
          <w:rFonts w:asciiTheme="minorHAnsi" w:hAnsiTheme="minorHAnsi" w:cstheme="minorHAnsi"/>
          <w:noProof/>
        </w:rPr>
        <w:t>WHO Guidelines for drinking</w:t>
      </w:r>
      <w:r w:rsidR="00A55C29">
        <w:rPr>
          <w:rFonts w:asciiTheme="minorHAnsi" w:hAnsiTheme="minorHAnsi" w:cstheme="minorHAnsi"/>
          <w:noProof/>
        </w:rPr>
        <w:t xml:space="preserve"> </w:t>
      </w:r>
      <w:r w:rsidR="00A55C29" w:rsidRPr="00A55C29">
        <w:rPr>
          <w:rFonts w:asciiTheme="minorHAnsi" w:hAnsiTheme="minorHAnsi" w:cstheme="minorHAnsi"/>
          <w:noProof/>
        </w:rPr>
        <w:t>water quality</w:t>
      </w:r>
      <w:r w:rsidR="0009776C">
        <w:rPr>
          <w:rStyle w:val="FootnoteReference"/>
          <w:rFonts w:asciiTheme="minorHAnsi" w:hAnsiTheme="minorHAnsi" w:cstheme="minorHAnsi"/>
          <w:noProof/>
        </w:rPr>
        <w:footnoteReference w:id="10"/>
      </w:r>
      <w:r w:rsidR="00A55C29">
        <w:rPr>
          <w:rFonts w:asciiTheme="minorHAnsi" w:hAnsiTheme="minorHAnsi" w:cstheme="minorHAnsi"/>
          <w:noProof/>
        </w:rPr>
        <w:t xml:space="preserve"> </w:t>
      </w:r>
      <w:r w:rsidRPr="00B5113B">
        <w:rPr>
          <w:rFonts w:asciiTheme="minorHAnsi" w:hAnsiTheme="minorHAnsi" w:cstheme="minorHAnsi"/>
          <w:noProof/>
        </w:rPr>
        <w:t xml:space="preserve">and </w:t>
      </w:r>
      <w:r w:rsidR="00A55C29">
        <w:rPr>
          <w:rFonts w:asciiTheme="minorHAnsi" w:hAnsiTheme="minorHAnsi" w:cstheme="minorHAnsi"/>
          <w:noProof/>
        </w:rPr>
        <w:t xml:space="preserve">other relevant </w:t>
      </w:r>
      <w:r w:rsidRPr="00B5113B">
        <w:rPr>
          <w:rFonts w:asciiTheme="minorHAnsi" w:hAnsiTheme="minorHAnsi" w:cstheme="minorHAnsi"/>
          <w:noProof/>
        </w:rPr>
        <w:t>international conventions. The objective is to ensure that project activities and implementation processes are consistent with local laws and policies and World Bank Standards, and to point out possible gaps in local legislation in view of full compliance with World Bank standards.</w:t>
      </w:r>
      <w:r w:rsidR="00B5113B" w:rsidRPr="00B5113B">
        <w:rPr>
          <w:rFonts w:asciiTheme="minorHAnsi" w:hAnsiTheme="minorHAnsi" w:cstheme="minorHAnsi"/>
          <w:noProof/>
        </w:rPr>
        <w:t xml:space="preserve"> </w:t>
      </w:r>
    </w:p>
    <w:p w14:paraId="2A11610F" w14:textId="7DC7019B" w:rsidR="00172D94" w:rsidRPr="00B5113B" w:rsidRDefault="00172D94" w:rsidP="00965C1D">
      <w:pPr>
        <w:pStyle w:val="Heading3"/>
        <w:numPr>
          <w:ilvl w:val="2"/>
          <w:numId w:val="18"/>
        </w:numPr>
        <w:jc w:val="both"/>
        <w:rPr>
          <w:noProof/>
        </w:rPr>
      </w:pPr>
      <w:bookmarkStart w:id="17" w:name="_Toc98432762"/>
      <w:r w:rsidRPr="00B5113B">
        <w:rPr>
          <w:noProof/>
        </w:rPr>
        <w:t>Constitution of Zimbabwe</w:t>
      </w:r>
      <w:bookmarkEnd w:id="17"/>
      <w:r w:rsidRPr="00B5113B">
        <w:rPr>
          <w:noProof/>
        </w:rPr>
        <w:tab/>
      </w:r>
    </w:p>
    <w:p w14:paraId="1EC0B17D" w14:textId="4C10A903" w:rsidR="0069533A" w:rsidRPr="004A4FB0" w:rsidRDefault="004F0CDA" w:rsidP="004A4FB0">
      <w:pPr>
        <w:pStyle w:val="NormalWeb"/>
        <w:rPr>
          <w:rFonts w:asciiTheme="minorHAnsi" w:hAnsiTheme="minorHAnsi" w:cstheme="minorHAnsi"/>
          <w:noProof/>
        </w:rPr>
      </w:pPr>
      <w:r w:rsidRPr="00B5113B">
        <w:rPr>
          <w:rFonts w:asciiTheme="minorHAnsi" w:hAnsiTheme="minorHAnsi" w:cstheme="minorHAnsi"/>
          <w:noProof/>
        </w:rPr>
        <w:t xml:space="preserve">The Constitution of Zimbabwe (2013) is the overall guiding document which  informs all local laws and policies and guides </w:t>
      </w:r>
      <w:r w:rsidR="008D5918" w:rsidRPr="00B5113B">
        <w:rPr>
          <w:rFonts w:asciiTheme="minorHAnsi" w:hAnsiTheme="minorHAnsi" w:cstheme="minorHAnsi"/>
          <w:noProof/>
        </w:rPr>
        <w:t>all citizens’ rights</w:t>
      </w:r>
      <w:r w:rsidR="00615A7E" w:rsidRPr="00B5113B">
        <w:rPr>
          <w:rFonts w:asciiTheme="minorHAnsi" w:hAnsiTheme="minorHAnsi" w:cstheme="minorHAnsi"/>
          <w:noProof/>
        </w:rPr>
        <w:t>. The Constitution provides for the right to education for all children</w:t>
      </w:r>
      <w:r w:rsidR="00C07640">
        <w:rPr>
          <w:rFonts w:asciiTheme="minorHAnsi" w:hAnsiTheme="minorHAnsi" w:cstheme="minorHAnsi"/>
          <w:noProof/>
        </w:rPr>
        <w:t xml:space="preserve"> [Section 75]</w:t>
      </w:r>
      <w:r w:rsidR="002B2829" w:rsidRPr="00B5113B">
        <w:rPr>
          <w:rFonts w:asciiTheme="minorHAnsi" w:hAnsiTheme="minorHAnsi" w:cstheme="minorHAnsi"/>
          <w:noProof/>
        </w:rPr>
        <w:t xml:space="preserve"> </w:t>
      </w:r>
      <w:r w:rsidR="00AA2DFF">
        <w:rPr>
          <w:rFonts w:asciiTheme="minorHAnsi" w:hAnsiTheme="minorHAnsi" w:cstheme="minorHAnsi"/>
          <w:noProof/>
        </w:rPr>
        <w:t xml:space="preserve">and </w:t>
      </w:r>
      <w:r w:rsidR="002B2829" w:rsidRPr="00B5113B">
        <w:rPr>
          <w:rFonts w:asciiTheme="minorHAnsi" w:hAnsiTheme="minorHAnsi" w:cstheme="minorHAnsi"/>
          <w:noProof/>
        </w:rPr>
        <w:t>provides for “free and compulsory basic education for all children”</w:t>
      </w:r>
      <w:r w:rsidR="00853386">
        <w:rPr>
          <w:rFonts w:asciiTheme="minorHAnsi" w:hAnsiTheme="minorHAnsi" w:cstheme="minorHAnsi"/>
          <w:noProof/>
        </w:rPr>
        <w:t xml:space="preserve"> </w:t>
      </w:r>
      <w:r w:rsidR="00F26182">
        <w:rPr>
          <w:rFonts w:asciiTheme="minorHAnsi" w:hAnsiTheme="minorHAnsi" w:cstheme="minorHAnsi"/>
          <w:noProof/>
        </w:rPr>
        <w:t>.</w:t>
      </w:r>
      <w:r w:rsidR="00F26182" w:rsidRPr="00F26182">
        <w:rPr>
          <w:rFonts w:asciiTheme="minorHAnsi" w:hAnsiTheme="minorHAnsi" w:cstheme="minorHAnsi"/>
          <w:noProof/>
        </w:rPr>
        <w:t xml:space="preserve"> </w:t>
      </w:r>
      <w:r w:rsidR="007C5ED9">
        <w:rPr>
          <w:rFonts w:asciiTheme="minorHAnsi" w:hAnsiTheme="minorHAnsi" w:cstheme="minorHAnsi"/>
          <w:noProof/>
        </w:rPr>
        <w:t>Section 56 of</w:t>
      </w:r>
      <w:r w:rsidR="00F26182" w:rsidRPr="00F26182">
        <w:rPr>
          <w:rFonts w:asciiTheme="minorHAnsi" w:hAnsiTheme="minorHAnsi" w:cstheme="minorHAnsi"/>
          <w:noProof/>
        </w:rPr>
        <w:t xml:space="preserve"> Constitution, provides a strong framework for the protection and promotion of the rights of women and men, girls and boys in Zimbabwe. It recognises the equality of all persons and goes further to explicitly outlaw discrimination on the grounds of sex or gender. </w:t>
      </w:r>
      <w:r w:rsidR="00853386">
        <w:rPr>
          <w:rFonts w:asciiTheme="minorHAnsi" w:hAnsiTheme="minorHAnsi" w:cstheme="minorHAnsi"/>
          <w:noProof/>
        </w:rPr>
        <w:t>Section 29(1) and</w:t>
      </w:r>
      <w:r w:rsidR="00853386" w:rsidRPr="00853386">
        <w:rPr>
          <w:rFonts w:asciiTheme="minorHAnsi" w:hAnsiTheme="minorHAnsi" w:cstheme="minorHAnsi"/>
          <w:noProof/>
        </w:rPr>
        <w:t xml:space="preserve"> (3) in the National Objectives in the Constitution, oblig</w:t>
      </w:r>
      <w:r w:rsidR="00853386">
        <w:rPr>
          <w:rFonts w:asciiTheme="minorHAnsi" w:hAnsiTheme="minorHAnsi" w:cstheme="minorHAnsi"/>
          <w:noProof/>
        </w:rPr>
        <w:t>es the State</w:t>
      </w:r>
      <w:r w:rsidR="00853386" w:rsidRPr="00853386">
        <w:rPr>
          <w:rFonts w:asciiTheme="minorHAnsi" w:hAnsiTheme="minorHAnsi" w:cstheme="minorHAnsi"/>
          <w:noProof/>
        </w:rPr>
        <w:t xml:space="preserve"> to</w:t>
      </w:r>
      <w:r w:rsidR="00853386">
        <w:rPr>
          <w:rFonts w:asciiTheme="minorHAnsi" w:hAnsiTheme="minorHAnsi" w:cstheme="minorHAnsi"/>
          <w:noProof/>
        </w:rPr>
        <w:t xml:space="preserve"> </w:t>
      </w:r>
      <w:r w:rsidR="00853386" w:rsidRPr="00853386">
        <w:rPr>
          <w:rFonts w:asciiTheme="minorHAnsi" w:hAnsiTheme="minorHAnsi" w:cstheme="minorHAnsi"/>
          <w:noProof/>
        </w:rPr>
        <w:t>take all practical measures to ensure the provision of basic, accessible and adequate health services throughout Zimbabwe</w:t>
      </w:r>
      <w:r w:rsidR="00853386">
        <w:rPr>
          <w:rFonts w:asciiTheme="minorHAnsi" w:hAnsiTheme="minorHAnsi" w:cstheme="minorHAnsi"/>
          <w:noProof/>
        </w:rPr>
        <w:t xml:space="preserve">; and </w:t>
      </w:r>
      <w:r w:rsidR="00853386" w:rsidRPr="00853386">
        <w:rPr>
          <w:rFonts w:asciiTheme="minorHAnsi" w:hAnsiTheme="minorHAnsi" w:cstheme="minorHAnsi"/>
          <w:noProof/>
        </w:rPr>
        <w:t xml:space="preserve">take all preventive measures within the limits of the resources available to it, including education and public awareness programmes, against the spread of disease. </w:t>
      </w:r>
    </w:p>
    <w:p w14:paraId="5704A711" w14:textId="77777777" w:rsidR="00440CF6" w:rsidRPr="00A02A9D" w:rsidRDefault="00172D94" w:rsidP="001B7A15">
      <w:pPr>
        <w:pStyle w:val="Heading3"/>
        <w:jc w:val="both"/>
      </w:pPr>
      <w:bookmarkStart w:id="18" w:name="_Toc98432763"/>
      <w:r w:rsidRPr="00A02A9D">
        <w:t>4.1.2</w:t>
      </w:r>
      <w:r w:rsidRPr="00A02A9D">
        <w:tab/>
        <w:t>Environmental Management Act</w:t>
      </w:r>
      <w:bookmarkEnd w:id="18"/>
    </w:p>
    <w:p w14:paraId="2E3411D3" w14:textId="678A27A4" w:rsidR="003C3B3C" w:rsidRPr="004A4FB0" w:rsidRDefault="00440CF6" w:rsidP="004A4FB0">
      <w:pPr>
        <w:pStyle w:val="Heading3"/>
        <w:jc w:val="both"/>
        <w:rPr>
          <w:rFonts w:ascii="Calibri" w:eastAsiaTheme="minorHAnsi" w:hAnsi="Calibri" w:cs="Calibri"/>
          <w:lang w:val="en-US"/>
        </w:rPr>
      </w:pPr>
      <w:r w:rsidRPr="00440CF6">
        <w:rPr>
          <w:rFonts w:ascii="Calibri" w:eastAsiaTheme="minorHAnsi" w:hAnsi="Calibri" w:cs="Calibri"/>
          <w:b/>
          <w:bCs/>
          <w:lang w:val="en-US"/>
        </w:rPr>
        <w:t xml:space="preserve"> </w:t>
      </w:r>
    </w:p>
    <w:p w14:paraId="0A2AE59D" w14:textId="7E46B42A" w:rsidR="000F1937" w:rsidRDefault="000F1937" w:rsidP="000F1937">
      <w:pPr>
        <w:jc w:val="both"/>
        <w:rPr>
          <w:rFonts w:asciiTheme="minorHAnsi" w:hAnsiTheme="minorHAnsi" w:cstheme="minorHAnsi"/>
          <w:noProof/>
        </w:rPr>
      </w:pPr>
      <w:r w:rsidRPr="00F77DDB">
        <w:rPr>
          <w:rFonts w:asciiTheme="minorHAnsi" w:hAnsiTheme="minorHAnsi" w:cstheme="minorHAnsi"/>
          <w:noProof/>
        </w:rPr>
        <w:t>The Environmental Management Act, Chapter 20:2 and the accompanying Regulations and the Environmental Impact Assessment Guidelines, 1997 form the legislative and policy framework guidelines for environmental management in Zimbabwe. The Environmental Management Act (EMA), 2002 forms the basis for all Environmental Management in Zimbabwe. The Act repeals the Natural Resources Act, Chapter 20:13, the Atmospheric Pollution Prevention Act, Chapter 20:03, the Hazardous and Articles Act, Chapter 15:05 and the Noxious Weeds Act. The Act translates the Environmental Policy Guidelines proposed in 1997 into a legally binding requirement for all specified developments under Part XI, section 97 and listed in the First Schedule, of the EMA. These include tourism developments. Failure to undertake an EIA for specified developments becomes an offence. The proponent becomes liable to pay a penalty or face 5 years imprisonment (Part XI, section 97, EMA, chapter. 20.27). This E</w:t>
      </w:r>
      <w:r>
        <w:rPr>
          <w:rFonts w:asciiTheme="minorHAnsi" w:hAnsiTheme="minorHAnsi" w:cstheme="minorHAnsi"/>
          <w:noProof/>
        </w:rPr>
        <w:t>SMP</w:t>
      </w:r>
      <w:r w:rsidRPr="00F77DDB">
        <w:rPr>
          <w:rFonts w:asciiTheme="minorHAnsi" w:hAnsiTheme="minorHAnsi" w:cstheme="minorHAnsi"/>
          <w:noProof/>
        </w:rPr>
        <w:t xml:space="preserve"> is in fulfillment of section 97 of the Act. Section 106 of EMA (1) provides for the Environmental Management Agency to carry out periodic environmental audits on any projects for the purpose of ensuring that their implementation complies with the requirements of the Act. </w:t>
      </w:r>
    </w:p>
    <w:p w14:paraId="6879B96E" w14:textId="77777777" w:rsidR="000F1937" w:rsidRPr="00F77DDB" w:rsidRDefault="000F1937" w:rsidP="00F77DDB">
      <w:pPr>
        <w:jc w:val="both"/>
        <w:rPr>
          <w:rFonts w:asciiTheme="minorHAnsi" w:hAnsiTheme="minorHAnsi" w:cstheme="minorHAnsi"/>
          <w:noProof/>
        </w:rPr>
      </w:pPr>
    </w:p>
    <w:p w14:paraId="2AB765E5" w14:textId="2F06C1A8" w:rsidR="000F1937" w:rsidRPr="00F77DDB" w:rsidRDefault="000F1937" w:rsidP="00F77DDB">
      <w:pPr>
        <w:jc w:val="both"/>
        <w:rPr>
          <w:rFonts w:asciiTheme="minorHAnsi" w:hAnsiTheme="minorHAnsi" w:cstheme="minorHAnsi"/>
          <w:noProof/>
        </w:rPr>
      </w:pPr>
      <w:r w:rsidRPr="00F77DDB">
        <w:rPr>
          <w:rFonts w:asciiTheme="minorHAnsi" w:hAnsiTheme="minorHAnsi" w:cstheme="minorHAnsi"/>
          <w:noProof/>
        </w:rPr>
        <w:lastRenderedPageBreak/>
        <w:t>Section 107 (1) states that “every developer shall take all reasonable measures to prevent or if prevention is not practicable to mitigate any undesirable effects on the environment that may arise from the implementation of his project” – To this end, this E</w:t>
      </w:r>
      <w:r w:rsidR="003C3B3C">
        <w:rPr>
          <w:rFonts w:asciiTheme="minorHAnsi" w:hAnsiTheme="minorHAnsi" w:cstheme="minorHAnsi"/>
          <w:noProof/>
        </w:rPr>
        <w:t>SMP</w:t>
      </w:r>
      <w:r w:rsidRPr="00F77DDB">
        <w:rPr>
          <w:rFonts w:asciiTheme="minorHAnsi" w:hAnsiTheme="minorHAnsi" w:cstheme="minorHAnsi"/>
          <w:noProof/>
        </w:rPr>
        <w:t xml:space="preserve"> report contains an Environmental Management and Monitoring Plan aimed at mitigating and managing potential environmental and social impacts resulting from the proposed development. </w:t>
      </w:r>
    </w:p>
    <w:p w14:paraId="3C9B6081" w14:textId="77777777" w:rsidR="000F1937" w:rsidRDefault="000F1937" w:rsidP="000F1937">
      <w:pPr>
        <w:jc w:val="both"/>
        <w:rPr>
          <w:rFonts w:asciiTheme="minorHAnsi" w:hAnsiTheme="minorHAnsi" w:cstheme="minorHAnsi"/>
          <w:noProof/>
        </w:rPr>
      </w:pPr>
    </w:p>
    <w:p w14:paraId="5BACFAFB" w14:textId="20CB918C" w:rsidR="00B049B6" w:rsidRDefault="000F1937" w:rsidP="000F1937">
      <w:pPr>
        <w:jc w:val="both"/>
        <w:rPr>
          <w:rFonts w:asciiTheme="minorHAnsi" w:hAnsiTheme="minorHAnsi" w:cstheme="minorHAnsi"/>
          <w:noProof/>
        </w:rPr>
      </w:pPr>
      <w:r w:rsidRPr="00F77DDB">
        <w:rPr>
          <w:rFonts w:asciiTheme="minorHAnsi" w:hAnsiTheme="minorHAnsi" w:cstheme="minorHAnsi"/>
          <w:noProof/>
        </w:rPr>
        <w:t>The Zimbabwe Environmental Management Act (13/2002, 5/2004, 6/2005) requires environmental impact assessments for specific types of Projects (97). Assessment proposals need to lay out the methodology for the assessment. The assessment results are submitted to the Director-General of the Environment Management Board may consult any authority, organization, community, agency or person that he considers may have an interest in the Project (100 (2)(c)).</w:t>
      </w:r>
    </w:p>
    <w:p w14:paraId="2F8EDB6E" w14:textId="77777777" w:rsidR="00B049B6" w:rsidRDefault="00B049B6" w:rsidP="001B7A15">
      <w:pPr>
        <w:jc w:val="both"/>
        <w:rPr>
          <w:rFonts w:asciiTheme="minorHAnsi" w:hAnsiTheme="minorHAnsi" w:cstheme="minorHAnsi"/>
          <w:noProof/>
        </w:rPr>
      </w:pPr>
    </w:p>
    <w:p w14:paraId="371595CD" w14:textId="77777777" w:rsidR="0069533A" w:rsidRPr="0069533A" w:rsidRDefault="0069533A" w:rsidP="001B7A15">
      <w:pPr>
        <w:autoSpaceDE w:val="0"/>
        <w:autoSpaceDN w:val="0"/>
        <w:adjustRightInd w:val="0"/>
        <w:jc w:val="both"/>
        <w:rPr>
          <w:rFonts w:asciiTheme="minorHAnsi" w:hAnsiTheme="minorHAnsi" w:cstheme="minorHAnsi"/>
          <w:noProof/>
        </w:rPr>
      </w:pPr>
    </w:p>
    <w:p w14:paraId="3A49DC80" w14:textId="51ECE9BE" w:rsidR="00172D94" w:rsidRPr="00A02A9D" w:rsidRDefault="00172D94" w:rsidP="001B7A15">
      <w:pPr>
        <w:pStyle w:val="Heading3"/>
        <w:jc w:val="both"/>
      </w:pPr>
      <w:bookmarkStart w:id="19" w:name="_Toc98432764"/>
      <w:r w:rsidRPr="00A02A9D">
        <w:t>4.1.</w:t>
      </w:r>
      <w:r w:rsidR="00FF1F56" w:rsidRPr="00A02A9D">
        <w:t>3</w:t>
      </w:r>
      <w:r w:rsidRPr="00A02A9D">
        <w:tab/>
        <w:t>Occupational Health and Safety Act</w:t>
      </w:r>
      <w:bookmarkEnd w:id="19"/>
      <w:r w:rsidRPr="00A02A9D">
        <w:t xml:space="preserve"> </w:t>
      </w:r>
    </w:p>
    <w:p w14:paraId="47850732" w14:textId="5CF48969" w:rsidR="00E361AF" w:rsidRDefault="003F77D6" w:rsidP="001B7A15">
      <w:pPr>
        <w:jc w:val="both"/>
        <w:rPr>
          <w:rFonts w:asciiTheme="minorHAnsi" w:hAnsiTheme="minorHAnsi" w:cstheme="minorHAnsi"/>
          <w:noProof/>
        </w:rPr>
      </w:pPr>
      <w:r w:rsidRPr="004228B9">
        <w:rPr>
          <w:rFonts w:asciiTheme="minorHAnsi" w:hAnsiTheme="minorHAnsi" w:cstheme="minorHAnsi"/>
          <w:noProof/>
        </w:rPr>
        <w:t>Occupational safety and health in Zimbabwe is regulated generally by the Factories and Works Act (20 of 1948), the Labour Act , the National Social Security Authority (Accident Prevention and Workers Compensation Scheme) Notice No. 68 of 1990 and the Labour Relations (HIV and AIDS) regulations S.I.202 of 1998. </w:t>
      </w:r>
      <w:r w:rsidR="00E361AF" w:rsidRPr="00E361AF">
        <w:rPr>
          <w:rFonts w:asciiTheme="minorHAnsi" w:hAnsiTheme="minorHAnsi" w:cstheme="minorHAnsi"/>
          <w:noProof/>
        </w:rPr>
        <w:t>This Act provides for the protection against risks to health or safety arising from, or in connection with, the activities of persons at work.</w:t>
      </w:r>
      <w:r w:rsidR="00B0542F">
        <w:rPr>
          <w:rFonts w:asciiTheme="minorHAnsi" w:hAnsiTheme="minorHAnsi" w:cstheme="minorHAnsi"/>
          <w:noProof/>
        </w:rPr>
        <w:t xml:space="preserve"> </w:t>
      </w:r>
      <w:r w:rsidR="00E361AF">
        <w:rPr>
          <w:rFonts w:asciiTheme="minorHAnsi" w:hAnsiTheme="minorHAnsi" w:cstheme="minorHAnsi"/>
          <w:noProof/>
        </w:rPr>
        <w:t>It specifically provides</w:t>
      </w:r>
      <w:r w:rsidRPr="004228B9">
        <w:rPr>
          <w:rFonts w:asciiTheme="minorHAnsi" w:hAnsiTheme="minorHAnsi" w:cstheme="minorHAnsi"/>
          <w:noProof/>
        </w:rPr>
        <w:t xml:space="preserve"> for the regulation of conditions of work, supervision of the use of machinery, precautions against accident to persons employed on structural work</w:t>
      </w:r>
      <w:r w:rsidR="00E361AF">
        <w:rPr>
          <w:rFonts w:asciiTheme="minorHAnsi" w:hAnsiTheme="minorHAnsi" w:cstheme="minorHAnsi"/>
          <w:noProof/>
        </w:rPr>
        <w:t xml:space="preserve"> </w:t>
      </w:r>
      <w:r w:rsidRPr="004228B9">
        <w:rPr>
          <w:rFonts w:asciiTheme="minorHAnsi" w:hAnsiTheme="minorHAnsi" w:cstheme="minorHAnsi"/>
          <w:noProof/>
        </w:rPr>
        <w:t xml:space="preserve"> </w:t>
      </w:r>
      <w:r w:rsidR="00E361AF" w:rsidRPr="004228B9">
        <w:rPr>
          <w:rFonts w:asciiTheme="minorHAnsi" w:hAnsiTheme="minorHAnsi" w:cstheme="minorHAnsi"/>
          <w:noProof/>
        </w:rPr>
        <w:t>and the compensation of employment-related injuries and diseases.</w:t>
      </w:r>
      <w:r w:rsidR="00E361AF">
        <w:rPr>
          <w:rFonts w:asciiTheme="minorHAnsi" w:hAnsiTheme="minorHAnsi" w:cstheme="minorHAnsi"/>
          <w:noProof/>
        </w:rPr>
        <w:t xml:space="preserve"> It also provides for the workers’ r</w:t>
      </w:r>
      <w:r w:rsidR="00DE62DF">
        <w:rPr>
          <w:rFonts w:asciiTheme="minorHAnsi" w:hAnsiTheme="minorHAnsi" w:cstheme="minorHAnsi"/>
          <w:noProof/>
        </w:rPr>
        <w:t>e</w:t>
      </w:r>
      <w:r w:rsidR="00E361AF">
        <w:rPr>
          <w:rFonts w:asciiTheme="minorHAnsi" w:hAnsiTheme="minorHAnsi" w:cstheme="minorHAnsi"/>
          <w:noProof/>
        </w:rPr>
        <w:t>sponsibility for their personal heal</w:t>
      </w:r>
      <w:r w:rsidR="00375E79">
        <w:rPr>
          <w:rFonts w:asciiTheme="minorHAnsi" w:hAnsiTheme="minorHAnsi" w:cstheme="minorHAnsi"/>
          <w:noProof/>
        </w:rPr>
        <w:t>th and complying with the provisions of the Act.</w:t>
      </w:r>
    </w:p>
    <w:p w14:paraId="07EFA1D3" w14:textId="77777777" w:rsidR="003F77D6" w:rsidRPr="00BA7324" w:rsidRDefault="003F77D6" w:rsidP="001B7A15">
      <w:pPr>
        <w:autoSpaceDE w:val="0"/>
        <w:autoSpaceDN w:val="0"/>
        <w:adjustRightInd w:val="0"/>
        <w:jc w:val="both"/>
        <w:rPr>
          <w:rFonts w:asciiTheme="minorHAnsi" w:eastAsia="Calibri" w:hAnsiTheme="minorHAnsi" w:cstheme="minorHAnsi"/>
          <w:color w:val="000000"/>
          <w:lang w:val="en-US"/>
        </w:rPr>
      </w:pPr>
    </w:p>
    <w:p w14:paraId="3E9CFFA7" w14:textId="2E02C3D8" w:rsidR="00172D94" w:rsidRDefault="00172D94" w:rsidP="001B7A15">
      <w:pPr>
        <w:pStyle w:val="Heading3"/>
        <w:jc w:val="both"/>
        <w:rPr>
          <w:rFonts w:eastAsia="Calibri"/>
          <w:lang w:val="en-US"/>
        </w:rPr>
      </w:pPr>
      <w:bookmarkStart w:id="20" w:name="_Toc98432765"/>
      <w:r w:rsidRPr="00BA7324">
        <w:rPr>
          <w:rFonts w:eastAsia="Calibri"/>
          <w:lang w:val="en-US"/>
        </w:rPr>
        <w:t>4.1.</w:t>
      </w:r>
      <w:r w:rsidR="00FF1F56">
        <w:rPr>
          <w:rFonts w:eastAsia="Calibri"/>
          <w:lang w:val="en-US"/>
        </w:rPr>
        <w:t>4</w:t>
      </w:r>
      <w:r w:rsidRPr="00BA7324">
        <w:rPr>
          <w:rFonts w:eastAsia="Calibri"/>
          <w:lang w:val="en-US"/>
        </w:rPr>
        <w:tab/>
        <w:t>Public Health Act</w:t>
      </w:r>
      <w:r w:rsidR="00FD69CE">
        <w:rPr>
          <w:rFonts w:eastAsia="Calibri"/>
          <w:lang w:val="en-US"/>
        </w:rPr>
        <w:t xml:space="preserve"> [15:</w:t>
      </w:r>
      <w:r w:rsidR="003F77D6">
        <w:rPr>
          <w:rFonts w:eastAsia="Calibri"/>
          <w:lang w:val="en-US"/>
        </w:rPr>
        <w:t>17</w:t>
      </w:r>
      <w:r w:rsidR="00FD69CE">
        <w:rPr>
          <w:rFonts w:eastAsia="Calibri"/>
          <w:lang w:val="en-US"/>
        </w:rPr>
        <w:t>]</w:t>
      </w:r>
      <w:bookmarkEnd w:id="20"/>
      <w:r w:rsidRPr="00BA7324">
        <w:rPr>
          <w:rFonts w:eastAsia="Calibri"/>
          <w:lang w:val="en-US"/>
        </w:rPr>
        <w:tab/>
      </w:r>
    </w:p>
    <w:p w14:paraId="665533B4" w14:textId="6A547414" w:rsidR="004B7C8C" w:rsidRPr="004B7C8C" w:rsidRDefault="00FD69CE" w:rsidP="00F97BF9">
      <w:pPr>
        <w:autoSpaceDE w:val="0"/>
        <w:autoSpaceDN w:val="0"/>
        <w:adjustRightInd w:val="0"/>
        <w:jc w:val="both"/>
        <w:rPr>
          <w:rFonts w:asciiTheme="minorHAnsi" w:hAnsiTheme="minorHAnsi" w:cstheme="minorHAnsi"/>
          <w:noProof/>
        </w:rPr>
      </w:pPr>
      <w:r w:rsidRPr="00E361AF">
        <w:rPr>
          <w:rFonts w:asciiTheme="minorHAnsi" w:hAnsiTheme="minorHAnsi" w:cstheme="minorHAnsi"/>
          <w:noProof/>
        </w:rPr>
        <w:t xml:space="preserve">The Act </w:t>
      </w:r>
      <w:r w:rsidR="00F97BF9" w:rsidRPr="00F97BF9">
        <w:rPr>
          <w:rFonts w:asciiTheme="minorHAnsi" w:hAnsiTheme="minorHAnsi" w:cstheme="minorHAnsi"/>
          <w:noProof/>
        </w:rPr>
        <w:t xml:space="preserve">makes provision for the control of activities and situations that have potential to affect public health. It establishes powers of health officials, local authorities and has several regulations made subservient to it, including the Public Health (Effluent) Regulations 1972 (SI.639 of 1972) which serves to control the disposal of waste into the environment. </w:t>
      </w:r>
      <w:r w:rsidR="002A5148" w:rsidRPr="002A5148">
        <w:rPr>
          <w:rFonts w:asciiTheme="minorHAnsi" w:hAnsiTheme="minorHAnsi" w:cstheme="minorHAnsi"/>
          <w:noProof/>
        </w:rPr>
        <w:t xml:space="preserve">This Act </w:t>
      </w:r>
      <w:r w:rsidR="00F97BF9">
        <w:rPr>
          <w:rFonts w:asciiTheme="minorHAnsi" w:hAnsiTheme="minorHAnsi" w:cstheme="minorHAnsi"/>
          <w:noProof/>
        </w:rPr>
        <w:t xml:space="preserve">also </w:t>
      </w:r>
      <w:r w:rsidR="002A5148" w:rsidRPr="002A5148">
        <w:rPr>
          <w:rFonts w:asciiTheme="minorHAnsi" w:hAnsiTheme="minorHAnsi" w:cstheme="minorHAnsi"/>
          <w:noProof/>
        </w:rPr>
        <w:t>has sections which deal with emergency situations, epidemics, etc. such as COVID-19</w:t>
      </w:r>
      <w:r w:rsidR="00C50149">
        <w:rPr>
          <w:rFonts w:asciiTheme="minorHAnsi" w:hAnsiTheme="minorHAnsi" w:cstheme="minorHAnsi"/>
          <w:noProof/>
        </w:rPr>
        <w:t xml:space="preserve">. The Publich Health Act </w:t>
      </w:r>
      <w:r w:rsidR="004B7C8C" w:rsidRPr="004B7C8C">
        <w:rPr>
          <w:rFonts w:asciiTheme="minorHAnsi" w:hAnsiTheme="minorHAnsi" w:cstheme="minorHAnsi"/>
          <w:noProof/>
        </w:rPr>
        <w:t xml:space="preserve">defines a child as anyone under the age of 18 years, and states that “informed consent” can only be given by a person who has legal capacity to do so. The Act is silent on sexual and reproductive health services, which leaves the provision of such services to children unclear and up to the health care worker to interpret whether or not a child can receive such services without a guardian present. There is need to amend the </w:t>
      </w:r>
      <w:r w:rsidR="009F4092">
        <w:rPr>
          <w:rFonts w:asciiTheme="minorHAnsi" w:hAnsiTheme="minorHAnsi" w:cstheme="minorHAnsi"/>
          <w:noProof/>
        </w:rPr>
        <w:t>Act</w:t>
      </w:r>
      <w:r w:rsidR="004B7C8C" w:rsidRPr="004B7C8C">
        <w:rPr>
          <w:rFonts w:asciiTheme="minorHAnsi" w:hAnsiTheme="minorHAnsi" w:cstheme="minorHAnsi"/>
          <w:noProof/>
        </w:rPr>
        <w:t xml:space="preserve"> to ensure adolescents can access sexual health services universally. </w:t>
      </w:r>
    </w:p>
    <w:p w14:paraId="28088BC0" w14:textId="2B29619C" w:rsidR="00172D94" w:rsidRPr="00E361AF" w:rsidRDefault="00172D94" w:rsidP="001B7A15">
      <w:pPr>
        <w:autoSpaceDE w:val="0"/>
        <w:autoSpaceDN w:val="0"/>
        <w:adjustRightInd w:val="0"/>
        <w:jc w:val="both"/>
        <w:rPr>
          <w:rFonts w:asciiTheme="minorHAnsi" w:hAnsiTheme="minorHAnsi" w:cstheme="minorHAnsi"/>
          <w:noProof/>
        </w:rPr>
      </w:pPr>
      <w:r w:rsidRPr="00E361AF">
        <w:rPr>
          <w:rFonts w:asciiTheme="minorHAnsi" w:hAnsiTheme="minorHAnsi" w:cstheme="minorHAnsi"/>
          <w:noProof/>
        </w:rPr>
        <w:tab/>
      </w:r>
    </w:p>
    <w:p w14:paraId="6AE615AC" w14:textId="586DF611" w:rsidR="00172D94" w:rsidRPr="00E361AF" w:rsidRDefault="00172D94" w:rsidP="001B7A15">
      <w:pPr>
        <w:pStyle w:val="Heading3"/>
        <w:jc w:val="both"/>
        <w:rPr>
          <w:noProof/>
        </w:rPr>
      </w:pPr>
      <w:bookmarkStart w:id="21" w:name="_Toc98432766"/>
      <w:r w:rsidRPr="00E361AF">
        <w:rPr>
          <w:noProof/>
        </w:rPr>
        <w:t>4.1.</w:t>
      </w:r>
      <w:r w:rsidR="00FF1F56">
        <w:rPr>
          <w:noProof/>
        </w:rPr>
        <w:t>5</w:t>
      </w:r>
      <w:r w:rsidRPr="00E361AF">
        <w:rPr>
          <w:noProof/>
        </w:rPr>
        <w:tab/>
        <w:t>Labour  Act</w:t>
      </w:r>
      <w:bookmarkEnd w:id="21"/>
    </w:p>
    <w:p w14:paraId="60F071C9" w14:textId="42D5941B" w:rsidR="00C2202A" w:rsidRDefault="00E361AF" w:rsidP="001B7A15">
      <w:pPr>
        <w:jc w:val="both"/>
        <w:rPr>
          <w:rFonts w:asciiTheme="minorHAnsi" w:hAnsiTheme="minorHAnsi" w:cstheme="minorHAnsi"/>
          <w:noProof/>
        </w:rPr>
      </w:pPr>
      <w:r>
        <w:rPr>
          <w:rFonts w:asciiTheme="minorHAnsi" w:hAnsiTheme="minorHAnsi" w:cstheme="minorHAnsi"/>
          <w:noProof/>
        </w:rPr>
        <w:t>Th</w:t>
      </w:r>
      <w:r w:rsidR="00FF1F56">
        <w:rPr>
          <w:rFonts w:asciiTheme="minorHAnsi" w:hAnsiTheme="minorHAnsi" w:cstheme="minorHAnsi"/>
          <w:noProof/>
        </w:rPr>
        <w:t>e Act declares</w:t>
      </w:r>
      <w:r w:rsidR="00C2202A" w:rsidRPr="00E361AF">
        <w:rPr>
          <w:rFonts w:asciiTheme="minorHAnsi" w:hAnsiTheme="minorHAnsi" w:cstheme="minorHAnsi"/>
          <w:noProof/>
        </w:rPr>
        <w:t xml:space="preserve"> and define</w:t>
      </w:r>
      <w:r w:rsidR="00FF1F56">
        <w:rPr>
          <w:rFonts w:asciiTheme="minorHAnsi" w:hAnsiTheme="minorHAnsi" w:cstheme="minorHAnsi"/>
          <w:noProof/>
        </w:rPr>
        <w:t>s</w:t>
      </w:r>
      <w:r w:rsidR="00C2202A" w:rsidRPr="00E361AF">
        <w:rPr>
          <w:rFonts w:asciiTheme="minorHAnsi" w:hAnsiTheme="minorHAnsi" w:cstheme="minorHAnsi"/>
          <w:noProof/>
        </w:rPr>
        <w:t xml:space="preserve"> the fundamental rights of employees</w:t>
      </w:r>
      <w:r w:rsidR="00FF1F56">
        <w:rPr>
          <w:rFonts w:asciiTheme="minorHAnsi" w:hAnsiTheme="minorHAnsi" w:cstheme="minorHAnsi"/>
          <w:noProof/>
        </w:rPr>
        <w:t xml:space="preserve"> in Zimbabwe</w:t>
      </w:r>
      <w:r w:rsidR="00513E29">
        <w:rPr>
          <w:rFonts w:asciiTheme="minorHAnsi" w:hAnsiTheme="minorHAnsi" w:cstheme="minorHAnsi"/>
          <w:noProof/>
        </w:rPr>
        <w:t xml:space="preserve"> </w:t>
      </w:r>
      <w:r w:rsidR="00513E29" w:rsidRPr="004228B9">
        <w:rPr>
          <w:rFonts w:asciiTheme="minorHAnsi" w:hAnsiTheme="minorHAnsi" w:cstheme="minorHAnsi"/>
          <w:noProof/>
        </w:rPr>
        <w:t xml:space="preserve">and regulates conditions of employment (including issues relating to occupational safety and health). </w:t>
      </w:r>
      <w:r w:rsidR="00FF1F56">
        <w:rPr>
          <w:rFonts w:asciiTheme="minorHAnsi" w:hAnsiTheme="minorHAnsi" w:cstheme="minorHAnsi"/>
          <w:noProof/>
        </w:rPr>
        <w:t xml:space="preserve"> in line with the </w:t>
      </w:r>
      <w:r w:rsidR="00C2202A" w:rsidRPr="00E361AF">
        <w:rPr>
          <w:rFonts w:asciiTheme="minorHAnsi" w:hAnsiTheme="minorHAnsi" w:cstheme="minorHAnsi"/>
          <w:noProof/>
        </w:rPr>
        <w:t xml:space="preserve"> International Labour Organisation </w:t>
      </w:r>
      <w:r w:rsidR="00FF1F56">
        <w:rPr>
          <w:rFonts w:asciiTheme="minorHAnsi" w:hAnsiTheme="minorHAnsi" w:cstheme="minorHAnsi"/>
          <w:noProof/>
        </w:rPr>
        <w:t xml:space="preserve">and other internaltional </w:t>
      </w:r>
      <w:r w:rsidR="00C2202A" w:rsidRPr="00E361AF">
        <w:rPr>
          <w:rFonts w:asciiTheme="minorHAnsi" w:hAnsiTheme="minorHAnsi" w:cstheme="minorHAnsi"/>
          <w:noProof/>
        </w:rPr>
        <w:t xml:space="preserve">governing conditions of employment </w:t>
      </w:r>
      <w:r w:rsidR="00FF1F56">
        <w:rPr>
          <w:rFonts w:asciiTheme="minorHAnsi" w:hAnsiTheme="minorHAnsi" w:cstheme="minorHAnsi"/>
          <w:noProof/>
        </w:rPr>
        <w:t>that</w:t>
      </w:r>
      <w:r w:rsidR="00C2202A" w:rsidRPr="00E361AF">
        <w:rPr>
          <w:rFonts w:asciiTheme="minorHAnsi" w:hAnsiTheme="minorHAnsi" w:cstheme="minorHAnsi"/>
          <w:noProof/>
        </w:rPr>
        <w:t xml:space="preserve"> Zimbabwe </w:t>
      </w:r>
      <w:r w:rsidR="00FF1F56">
        <w:rPr>
          <w:rFonts w:asciiTheme="minorHAnsi" w:hAnsiTheme="minorHAnsi" w:cstheme="minorHAnsi"/>
          <w:noProof/>
        </w:rPr>
        <w:t>has</w:t>
      </w:r>
      <w:r w:rsidR="00C2202A" w:rsidRPr="00E361AF">
        <w:rPr>
          <w:rFonts w:asciiTheme="minorHAnsi" w:hAnsiTheme="minorHAnsi" w:cstheme="minorHAnsi"/>
          <w:noProof/>
        </w:rPr>
        <w:t xml:space="preserve"> ratified</w:t>
      </w:r>
      <w:r w:rsidR="00FF1F56">
        <w:rPr>
          <w:rFonts w:asciiTheme="minorHAnsi" w:hAnsiTheme="minorHAnsi" w:cstheme="minorHAnsi"/>
          <w:noProof/>
        </w:rPr>
        <w:t xml:space="preserve">. The Act serves to </w:t>
      </w:r>
      <w:r w:rsidR="00C2202A" w:rsidRPr="00E361AF">
        <w:rPr>
          <w:rFonts w:asciiTheme="minorHAnsi" w:hAnsiTheme="minorHAnsi" w:cstheme="minorHAnsi"/>
          <w:noProof/>
        </w:rPr>
        <w:t>define unfair labour practices; regulate conditions of employment and other related matters;</w:t>
      </w:r>
      <w:r w:rsidR="00513E29">
        <w:rPr>
          <w:rFonts w:asciiTheme="minorHAnsi" w:hAnsiTheme="minorHAnsi" w:cstheme="minorHAnsi"/>
          <w:noProof/>
        </w:rPr>
        <w:t xml:space="preserve"> </w:t>
      </w:r>
      <w:r w:rsidR="00C2202A" w:rsidRPr="00E361AF">
        <w:rPr>
          <w:rFonts w:asciiTheme="minorHAnsi" w:hAnsiTheme="minorHAnsi" w:cstheme="minorHAnsi"/>
          <w:noProof/>
        </w:rPr>
        <w:t xml:space="preserve">provide for the control of wages and salaries; to provide for the appointment and functions of workers committees; provide for the formation, registration and functions of trade unions, employers organizations and employment councils; regulate the negotiation, scope and enforcement of </w:t>
      </w:r>
      <w:r w:rsidR="00C2202A" w:rsidRPr="00E361AF">
        <w:rPr>
          <w:rFonts w:asciiTheme="minorHAnsi" w:hAnsiTheme="minorHAnsi" w:cstheme="minorHAnsi"/>
          <w:noProof/>
        </w:rPr>
        <w:lastRenderedPageBreak/>
        <w:t>collective bargaining agreements</w:t>
      </w:r>
      <w:r w:rsidR="00513E29">
        <w:rPr>
          <w:rFonts w:asciiTheme="minorHAnsi" w:hAnsiTheme="minorHAnsi" w:cstheme="minorHAnsi"/>
          <w:noProof/>
        </w:rPr>
        <w:t xml:space="preserve">. It also </w:t>
      </w:r>
      <w:r w:rsidR="00C2202A" w:rsidRPr="00E361AF">
        <w:rPr>
          <w:rFonts w:asciiTheme="minorHAnsi" w:hAnsiTheme="minorHAnsi" w:cstheme="minorHAnsi"/>
          <w:noProof/>
        </w:rPr>
        <w:t>provide</w:t>
      </w:r>
      <w:r w:rsidR="00513E29">
        <w:rPr>
          <w:rFonts w:asciiTheme="minorHAnsi" w:hAnsiTheme="minorHAnsi" w:cstheme="minorHAnsi"/>
          <w:noProof/>
        </w:rPr>
        <w:t>s</w:t>
      </w:r>
      <w:r w:rsidR="00C2202A" w:rsidRPr="00E361AF">
        <w:rPr>
          <w:rFonts w:asciiTheme="minorHAnsi" w:hAnsiTheme="minorHAnsi" w:cstheme="minorHAnsi"/>
          <w:noProof/>
        </w:rPr>
        <w:t> for the prevention of trade disputes, and unfair labour practices</w:t>
      </w:r>
      <w:r w:rsidR="00513E29">
        <w:rPr>
          <w:rFonts w:asciiTheme="minorHAnsi" w:hAnsiTheme="minorHAnsi" w:cstheme="minorHAnsi"/>
          <w:noProof/>
        </w:rPr>
        <w:t xml:space="preserve">as well as </w:t>
      </w:r>
      <w:r w:rsidR="00C2202A" w:rsidRPr="00E361AF">
        <w:rPr>
          <w:rFonts w:asciiTheme="minorHAnsi" w:hAnsiTheme="minorHAnsi" w:cstheme="minorHAnsi"/>
          <w:noProof/>
        </w:rPr>
        <w:t> regulat</w:t>
      </w:r>
      <w:r w:rsidR="00513E29">
        <w:rPr>
          <w:rFonts w:asciiTheme="minorHAnsi" w:hAnsiTheme="minorHAnsi" w:cstheme="minorHAnsi"/>
          <w:noProof/>
        </w:rPr>
        <w:t>ing</w:t>
      </w:r>
      <w:r w:rsidR="00C2202A" w:rsidRPr="00E361AF">
        <w:rPr>
          <w:rFonts w:asciiTheme="minorHAnsi" w:hAnsiTheme="minorHAnsi" w:cstheme="minorHAnsi"/>
          <w:noProof/>
        </w:rPr>
        <w:t xml:space="preserve"> and control</w:t>
      </w:r>
      <w:r w:rsidR="00513E29">
        <w:rPr>
          <w:rFonts w:asciiTheme="minorHAnsi" w:hAnsiTheme="minorHAnsi" w:cstheme="minorHAnsi"/>
          <w:noProof/>
        </w:rPr>
        <w:t xml:space="preserve">ling </w:t>
      </w:r>
      <w:r w:rsidR="00C2202A" w:rsidRPr="00E361AF">
        <w:rPr>
          <w:rFonts w:asciiTheme="minorHAnsi" w:hAnsiTheme="minorHAnsi" w:cstheme="minorHAnsi"/>
          <w:noProof/>
        </w:rPr>
        <w:t>collective job actio</w:t>
      </w:r>
      <w:r w:rsidR="00513E29">
        <w:rPr>
          <w:rFonts w:asciiTheme="minorHAnsi" w:hAnsiTheme="minorHAnsi" w:cstheme="minorHAnsi"/>
          <w:noProof/>
        </w:rPr>
        <w:t>n.</w:t>
      </w:r>
    </w:p>
    <w:p w14:paraId="169FA3A8" w14:textId="05562154" w:rsidR="00C07640" w:rsidRDefault="00C07640" w:rsidP="001B7A15">
      <w:pPr>
        <w:jc w:val="both"/>
        <w:rPr>
          <w:rFonts w:asciiTheme="minorHAnsi" w:hAnsiTheme="minorHAnsi" w:cstheme="minorHAnsi"/>
          <w:noProof/>
        </w:rPr>
      </w:pPr>
    </w:p>
    <w:p w14:paraId="544936F5" w14:textId="74A80E9C" w:rsidR="00C07640" w:rsidRDefault="00C07640" w:rsidP="001B7A15">
      <w:pPr>
        <w:pStyle w:val="Heading3"/>
        <w:jc w:val="both"/>
        <w:rPr>
          <w:noProof/>
        </w:rPr>
      </w:pPr>
      <w:bookmarkStart w:id="22" w:name="_Toc98432767"/>
      <w:r>
        <w:rPr>
          <w:noProof/>
        </w:rPr>
        <w:t>4.1.6 Education Ammendment Act (2020)</w:t>
      </w:r>
      <w:bookmarkEnd w:id="22"/>
    </w:p>
    <w:p w14:paraId="30E7BBF0" w14:textId="129DE64C" w:rsidR="00B5113B" w:rsidRPr="00E361AF" w:rsidRDefault="00C07640" w:rsidP="00DE36F1">
      <w:pPr>
        <w:pStyle w:val="NormalWeb"/>
        <w:jc w:val="both"/>
        <w:rPr>
          <w:rFonts w:asciiTheme="minorHAnsi" w:hAnsiTheme="minorHAnsi" w:cstheme="minorHAnsi"/>
          <w:noProof/>
        </w:rPr>
      </w:pPr>
      <w:r>
        <w:rPr>
          <w:rFonts w:asciiTheme="minorHAnsi" w:hAnsiTheme="minorHAnsi" w:cstheme="minorHAnsi"/>
          <w:noProof/>
        </w:rPr>
        <w:t xml:space="preserve">The Act </w:t>
      </w:r>
      <w:r w:rsidR="00AB7F2C">
        <w:rPr>
          <w:rFonts w:asciiTheme="minorHAnsi" w:hAnsiTheme="minorHAnsi" w:cstheme="minorHAnsi"/>
          <w:noProof/>
        </w:rPr>
        <w:t>is aligned with the Constitu</w:t>
      </w:r>
      <w:r w:rsidR="00853386">
        <w:rPr>
          <w:rFonts w:asciiTheme="minorHAnsi" w:hAnsiTheme="minorHAnsi" w:cstheme="minorHAnsi"/>
          <w:noProof/>
        </w:rPr>
        <w:t>t</w:t>
      </w:r>
      <w:r w:rsidR="00AB7F2C">
        <w:rPr>
          <w:rFonts w:asciiTheme="minorHAnsi" w:hAnsiTheme="minorHAnsi" w:cstheme="minorHAnsi"/>
          <w:noProof/>
        </w:rPr>
        <w:t xml:space="preserve">ion and </w:t>
      </w:r>
      <w:r>
        <w:rPr>
          <w:rFonts w:asciiTheme="minorHAnsi" w:hAnsiTheme="minorHAnsi" w:cstheme="minorHAnsi"/>
          <w:noProof/>
        </w:rPr>
        <w:t xml:space="preserve">declares every citizen’s right to basic state-funded education from early childhood up to the fourth form where pupils will not be required to pay fees or levies, with the state comiitting to  providing all learning and teaching material. </w:t>
      </w:r>
      <w:r w:rsidR="006842A6">
        <w:rPr>
          <w:rFonts w:asciiTheme="minorHAnsi" w:hAnsiTheme="minorHAnsi" w:cstheme="minorHAnsi"/>
          <w:noProof/>
        </w:rPr>
        <w:t>Section 4 of t</w:t>
      </w:r>
      <w:r>
        <w:rPr>
          <w:rFonts w:asciiTheme="minorHAnsi" w:hAnsiTheme="minorHAnsi" w:cstheme="minorHAnsi"/>
          <w:noProof/>
        </w:rPr>
        <w:t xml:space="preserve">he Act </w:t>
      </w:r>
      <w:r w:rsidR="006842A6">
        <w:rPr>
          <w:rFonts w:asciiTheme="minorHAnsi" w:hAnsiTheme="minorHAnsi" w:cstheme="minorHAnsi"/>
          <w:noProof/>
        </w:rPr>
        <w:t>declares that the S</w:t>
      </w:r>
      <w:r w:rsidR="00AD35D4">
        <w:rPr>
          <w:rFonts w:asciiTheme="minorHAnsi" w:hAnsiTheme="minorHAnsi" w:cstheme="minorHAnsi"/>
          <w:noProof/>
        </w:rPr>
        <w:t>t</w:t>
      </w:r>
      <w:r w:rsidR="006842A6">
        <w:rPr>
          <w:rFonts w:asciiTheme="minorHAnsi" w:hAnsiTheme="minorHAnsi" w:cstheme="minorHAnsi"/>
          <w:noProof/>
        </w:rPr>
        <w:t xml:space="preserve">ate must ensure </w:t>
      </w:r>
      <w:r>
        <w:rPr>
          <w:rFonts w:asciiTheme="minorHAnsi" w:hAnsiTheme="minorHAnsi" w:cstheme="minorHAnsi"/>
          <w:noProof/>
        </w:rPr>
        <w:t>provision of sanitary ware and other menstrual health facilities to girls in all schools to promote menstrul health.</w:t>
      </w:r>
      <w:r w:rsidR="00AD35D4">
        <w:rPr>
          <w:rFonts w:asciiTheme="minorHAnsi" w:hAnsiTheme="minorHAnsi" w:cstheme="minorHAnsi"/>
          <w:noProof/>
        </w:rPr>
        <w:t xml:space="preserve"> It also provides for the appointment of a sexual and reproductive  health personnel at every school</w:t>
      </w:r>
      <w:r w:rsidR="00457D62">
        <w:rPr>
          <w:rFonts w:asciiTheme="minorHAnsi" w:hAnsiTheme="minorHAnsi" w:cstheme="minorHAnsi"/>
          <w:noProof/>
        </w:rPr>
        <w:t>.</w:t>
      </w:r>
      <w:r w:rsidR="00AD35D4">
        <w:rPr>
          <w:rFonts w:asciiTheme="minorHAnsi" w:hAnsiTheme="minorHAnsi" w:cstheme="minorHAnsi"/>
          <w:noProof/>
        </w:rPr>
        <w:t xml:space="preserve"> </w:t>
      </w:r>
      <w:r>
        <w:rPr>
          <w:rFonts w:asciiTheme="minorHAnsi" w:hAnsiTheme="minorHAnsi" w:cstheme="minorHAnsi"/>
          <w:noProof/>
        </w:rPr>
        <w:t xml:space="preserve"> The Act also states the importance of basic education for every child, ma</w:t>
      </w:r>
      <w:r w:rsidR="00853386">
        <w:rPr>
          <w:rFonts w:asciiTheme="minorHAnsi" w:hAnsiTheme="minorHAnsi" w:cstheme="minorHAnsi"/>
          <w:noProof/>
        </w:rPr>
        <w:t xml:space="preserve">king it </w:t>
      </w:r>
      <w:r>
        <w:rPr>
          <w:rFonts w:asciiTheme="minorHAnsi" w:hAnsiTheme="minorHAnsi" w:cstheme="minorHAnsi"/>
          <w:noProof/>
        </w:rPr>
        <w:t>an offense for any parent/guardi</w:t>
      </w:r>
      <w:r w:rsidR="00853386">
        <w:rPr>
          <w:rFonts w:asciiTheme="minorHAnsi" w:hAnsiTheme="minorHAnsi" w:cstheme="minorHAnsi"/>
          <w:noProof/>
        </w:rPr>
        <w:t xml:space="preserve">an </w:t>
      </w:r>
      <w:r>
        <w:rPr>
          <w:rFonts w:asciiTheme="minorHAnsi" w:hAnsiTheme="minorHAnsi" w:cstheme="minorHAnsi"/>
          <w:noProof/>
        </w:rPr>
        <w:t>who deprives their child the right to basic state funded education.</w:t>
      </w:r>
      <w:r w:rsidR="00853386" w:rsidRPr="00853386">
        <w:rPr>
          <w:rFonts w:asciiTheme="minorHAnsi" w:hAnsiTheme="minorHAnsi" w:cstheme="minorHAnsi"/>
          <w:noProof/>
        </w:rPr>
        <w:t xml:space="preserve"> Section 64 (1), stipulates that the Minister of Primary and Secondary Education in consultation with the Minister responsible for Health shall make regulations for the purposes of safeguarding the health of learner</w:t>
      </w:r>
      <w:r w:rsidR="00DE36F1">
        <w:rPr>
          <w:rFonts w:asciiTheme="minorHAnsi" w:hAnsiTheme="minorHAnsi" w:cstheme="minorHAnsi"/>
          <w:noProof/>
        </w:rPr>
        <w:t>s.</w:t>
      </w:r>
    </w:p>
    <w:p w14:paraId="17DA47EB" w14:textId="77777777" w:rsidR="00172D94" w:rsidRPr="00BA7324" w:rsidRDefault="00172D94" w:rsidP="001B7A15">
      <w:pPr>
        <w:pStyle w:val="Heading2"/>
        <w:jc w:val="both"/>
        <w:rPr>
          <w:rFonts w:eastAsia="Calibri"/>
          <w:lang w:val="en-US"/>
        </w:rPr>
      </w:pPr>
      <w:bookmarkStart w:id="23" w:name="_Toc98432768"/>
      <w:r w:rsidRPr="00BA7324">
        <w:rPr>
          <w:rFonts w:eastAsia="Calibri"/>
          <w:lang w:val="en-US"/>
        </w:rPr>
        <w:t>4.2</w:t>
      </w:r>
      <w:r w:rsidRPr="00BA7324">
        <w:rPr>
          <w:rFonts w:eastAsia="Calibri"/>
          <w:lang w:val="en-US"/>
        </w:rPr>
        <w:tab/>
        <w:t>Policy Framework</w:t>
      </w:r>
      <w:bookmarkEnd w:id="23"/>
    </w:p>
    <w:p w14:paraId="2C05D385" w14:textId="2307A8EB" w:rsidR="00172D94" w:rsidRDefault="00172D94" w:rsidP="001B7A15">
      <w:pPr>
        <w:pStyle w:val="Heading3"/>
        <w:jc w:val="both"/>
        <w:rPr>
          <w:rFonts w:eastAsia="Calibri"/>
          <w:lang w:val="en-US"/>
        </w:rPr>
      </w:pPr>
      <w:bookmarkStart w:id="24" w:name="_Toc98432769"/>
      <w:r w:rsidRPr="00BA7324">
        <w:rPr>
          <w:rFonts w:eastAsia="Calibri"/>
          <w:lang w:val="en-US"/>
        </w:rPr>
        <w:t>4.2.1</w:t>
      </w:r>
      <w:r w:rsidRPr="00BA7324">
        <w:rPr>
          <w:rFonts w:eastAsia="Calibri"/>
          <w:lang w:val="en-US"/>
        </w:rPr>
        <w:tab/>
        <w:t>National Education Policy</w:t>
      </w:r>
      <w:bookmarkEnd w:id="24"/>
      <w:r w:rsidRPr="00BA7324">
        <w:rPr>
          <w:rFonts w:eastAsia="Calibri"/>
          <w:lang w:val="en-US"/>
        </w:rPr>
        <w:tab/>
      </w:r>
    </w:p>
    <w:p w14:paraId="5366D8CA" w14:textId="78F577A3" w:rsidR="002B2829" w:rsidRPr="00B927FD" w:rsidRDefault="005F1F9D" w:rsidP="001B7A15">
      <w:pPr>
        <w:autoSpaceDE w:val="0"/>
        <w:autoSpaceDN w:val="0"/>
        <w:adjustRightInd w:val="0"/>
        <w:jc w:val="both"/>
        <w:rPr>
          <w:rFonts w:asciiTheme="minorHAnsi" w:hAnsiTheme="minorHAnsi" w:cstheme="minorBidi"/>
        </w:rPr>
      </w:pPr>
      <w:r w:rsidRPr="00BA7324">
        <w:rPr>
          <w:rFonts w:asciiTheme="minorHAnsi" w:hAnsiTheme="minorHAnsi" w:cstheme="minorBidi"/>
        </w:rPr>
        <w:t xml:space="preserve">In 2020, GoZ adopted the Education Amendment Act which has </w:t>
      </w:r>
      <w:proofErr w:type="gramStart"/>
      <w:r w:rsidRPr="00BA7324">
        <w:rPr>
          <w:rFonts w:asciiTheme="minorHAnsi" w:hAnsiTheme="minorHAnsi" w:cstheme="minorBidi"/>
        </w:rPr>
        <w:t>fairly extensive</w:t>
      </w:r>
      <w:proofErr w:type="gramEnd"/>
      <w:r w:rsidRPr="00BA7324">
        <w:rPr>
          <w:rFonts w:asciiTheme="minorHAnsi" w:hAnsiTheme="minorHAnsi" w:cstheme="minorBidi"/>
        </w:rPr>
        <w:t xml:space="preserve"> provisions to protect, respect and </w:t>
      </w:r>
      <w:r w:rsidR="00B927FD" w:rsidRPr="00BA7324">
        <w:rPr>
          <w:rFonts w:asciiTheme="minorHAnsi" w:hAnsiTheme="minorHAnsi" w:cstheme="minorBidi"/>
        </w:rPr>
        <w:t>fulfil</w:t>
      </w:r>
      <w:r w:rsidRPr="00BA7324">
        <w:rPr>
          <w:rFonts w:asciiTheme="minorHAnsi" w:hAnsiTheme="minorHAnsi" w:cstheme="minorBidi"/>
        </w:rPr>
        <w:t xml:space="preserve"> the right to basic education for all children and addresses issues pertinent to the girl child, including the prohibition of expelling pregnant girls from school, promoting sexual reproductive health and rights and menstrual hygiene management provisions. Moreover, since 2001, GoZ has implemented the nationwide Basic Education Assistance Module (BEAM) social protection program, which covers school and examination fees and levies to support the education of orphaned and vulnerable children aged 4-19 years old including learners with disabilities</w:t>
      </w:r>
      <w:r w:rsidR="002B2829">
        <w:rPr>
          <w:rFonts w:asciiTheme="minorHAnsi" w:hAnsiTheme="minorHAnsi" w:cstheme="minorBidi"/>
        </w:rPr>
        <w:t>.</w:t>
      </w:r>
      <w:r w:rsidR="002B2829" w:rsidRPr="00B927FD">
        <w:rPr>
          <w:rFonts w:asciiTheme="minorHAnsi" w:hAnsiTheme="minorHAnsi" w:cstheme="minorBidi"/>
        </w:rPr>
        <w:t xml:space="preserve"> While the national policy is that there are no compulsory fees, Government has promulgated a policy position which</w:t>
      </w:r>
      <w:r w:rsidR="00B927FD" w:rsidRPr="00B927FD">
        <w:rPr>
          <w:rFonts w:asciiTheme="minorHAnsi" w:hAnsiTheme="minorHAnsi" w:cstheme="minorBidi"/>
        </w:rPr>
        <w:t xml:space="preserve"> </w:t>
      </w:r>
      <w:r w:rsidR="002B2829" w:rsidRPr="00B927FD">
        <w:rPr>
          <w:rFonts w:asciiTheme="minorHAnsi" w:hAnsiTheme="minorHAnsi" w:cstheme="minorBidi"/>
        </w:rPr>
        <w:t>prevents schools from refusing access to students who do not pay levies or other fees.</w:t>
      </w:r>
    </w:p>
    <w:p w14:paraId="47E42EC9" w14:textId="2B97908E" w:rsidR="002B2829" w:rsidRPr="00B927FD" w:rsidRDefault="002B2829" w:rsidP="001B7A15">
      <w:pPr>
        <w:jc w:val="both"/>
        <w:rPr>
          <w:rFonts w:asciiTheme="minorHAnsi" w:hAnsiTheme="minorHAnsi" w:cstheme="minorBidi"/>
        </w:rPr>
      </w:pPr>
    </w:p>
    <w:p w14:paraId="18B0D7AC" w14:textId="68E312CB" w:rsidR="0001395B" w:rsidRPr="0001395B" w:rsidRDefault="0001395B" w:rsidP="001B7A15">
      <w:pPr>
        <w:pStyle w:val="Heading3"/>
        <w:jc w:val="both"/>
      </w:pPr>
      <w:bookmarkStart w:id="25" w:name="_Toc98432770"/>
      <w:r>
        <w:t xml:space="preserve">4.2.2 </w:t>
      </w:r>
      <w:r w:rsidR="002B2829" w:rsidRPr="0001395B">
        <w:t>The Zimbabwe School Health Policy (ZSHP)</w:t>
      </w:r>
      <w:bookmarkEnd w:id="25"/>
      <w:r w:rsidR="002B2829" w:rsidRPr="0001395B">
        <w:t xml:space="preserve"> </w:t>
      </w:r>
    </w:p>
    <w:p w14:paraId="1D82F9F1" w14:textId="75315E7D" w:rsidR="00EC7DAA" w:rsidRPr="000425B5" w:rsidRDefault="003C57EC" w:rsidP="00F87C05">
      <w:pPr>
        <w:pStyle w:val="NormalWeb"/>
        <w:jc w:val="both"/>
        <w:rPr>
          <w:rFonts w:asciiTheme="minorHAnsi" w:hAnsiTheme="minorHAnsi" w:cstheme="minorBidi"/>
        </w:rPr>
      </w:pPr>
      <w:r>
        <w:rPr>
          <w:rFonts w:asciiTheme="minorHAnsi" w:hAnsiTheme="minorHAnsi" w:cstheme="minorBidi"/>
        </w:rPr>
        <w:t xml:space="preserve">The ZSHP aims to </w:t>
      </w:r>
      <w:r w:rsidRPr="0001395B">
        <w:rPr>
          <w:rFonts w:asciiTheme="minorHAnsi" w:hAnsiTheme="minorHAnsi" w:cstheme="minorBidi"/>
        </w:rPr>
        <w:t>promote positive health determinants while preventing and mitigating health risks among learners</w:t>
      </w:r>
      <w:r w:rsidR="0082155E">
        <w:rPr>
          <w:rFonts w:asciiTheme="minorHAnsi" w:hAnsiTheme="minorHAnsi" w:cstheme="minorBidi"/>
        </w:rPr>
        <w:t xml:space="preserve"> through provision </w:t>
      </w:r>
      <w:r w:rsidR="0082155E" w:rsidRPr="0001395B">
        <w:rPr>
          <w:rFonts w:asciiTheme="minorHAnsi" w:hAnsiTheme="minorHAnsi" w:cstheme="minorBidi"/>
        </w:rPr>
        <w:t xml:space="preserve">of equitable, </w:t>
      </w:r>
      <w:proofErr w:type="gramStart"/>
      <w:r w:rsidR="0082155E" w:rsidRPr="0001395B">
        <w:rPr>
          <w:rFonts w:asciiTheme="minorHAnsi" w:hAnsiTheme="minorHAnsi" w:cstheme="minorBidi"/>
        </w:rPr>
        <w:t>sustainable</w:t>
      </w:r>
      <w:proofErr w:type="gramEnd"/>
      <w:r w:rsidR="0082155E" w:rsidRPr="0001395B">
        <w:rPr>
          <w:rFonts w:asciiTheme="minorHAnsi" w:hAnsiTheme="minorHAnsi" w:cstheme="minorBidi"/>
        </w:rPr>
        <w:t xml:space="preserve"> and quality health services for all learners</w:t>
      </w:r>
      <w:r>
        <w:rPr>
          <w:rFonts w:asciiTheme="minorHAnsi" w:hAnsiTheme="minorHAnsi" w:cstheme="minorBidi"/>
        </w:rPr>
        <w:t xml:space="preserve">. It </w:t>
      </w:r>
      <w:r w:rsidR="002B2829" w:rsidRPr="0001395B">
        <w:rPr>
          <w:rFonts w:asciiTheme="minorHAnsi" w:hAnsiTheme="minorHAnsi" w:cstheme="minorBidi"/>
        </w:rPr>
        <w:t xml:space="preserve">provides a broad frame of reference to guide the implementation of a number of </w:t>
      </w:r>
      <w:proofErr w:type="gramStart"/>
      <w:r w:rsidR="002B2829" w:rsidRPr="0001395B">
        <w:rPr>
          <w:rFonts w:asciiTheme="minorHAnsi" w:hAnsiTheme="minorHAnsi" w:cstheme="minorBidi"/>
        </w:rPr>
        <w:t>health related</w:t>
      </w:r>
      <w:proofErr w:type="gramEnd"/>
      <w:r w:rsidR="002B2829" w:rsidRPr="0001395B">
        <w:rPr>
          <w:rFonts w:asciiTheme="minorHAnsi" w:hAnsiTheme="minorHAnsi" w:cstheme="minorBidi"/>
        </w:rPr>
        <w:t xml:space="preserve"> issues relating to the welfare of learners in the school system, such as health and nutrition,</w:t>
      </w:r>
      <w:r>
        <w:rPr>
          <w:rFonts w:asciiTheme="minorHAnsi" w:hAnsiTheme="minorHAnsi" w:cstheme="minorBidi"/>
        </w:rPr>
        <w:t xml:space="preserve"> </w:t>
      </w:r>
      <w:r w:rsidR="002B2829" w:rsidRPr="0001395B">
        <w:rPr>
          <w:rFonts w:asciiTheme="minorHAnsi" w:hAnsiTheme="minorHAnsi" w:cstheme="minorBidi"/>
        </w:rPr>
        <w:t xml:space="preserve">education services, water, sanitation and hygiene, needs of learners with disabilities, mental health, sexual and reproductive health concerns, the care and support provisions as well as guidance and </w:t>
      </w:r>
      <w:r w:rsidRPr="0001395B">
        <w:rPr>
          <w:rFonts w:asciiTheme="minorHAnsi" w:hAnsiTheme="minorHAnsi" w:cstheme="minorBidi"/>
        </w:rPr>
        <w:t>counselling</w:t>
      </w:r>
      <w:r w:rsidR="002B2829" w:rsidRPr="0001395B">
        <w:rPr>
          <w:rFonts w:asciiTheme="minorHAnsi" w:hAnsiTheme="minorHAnsi" w:cstheme="minorBidi"/>
        </w:rPr>
        <w:t xml:space="preserve"> needs of all learners.  </w:t>
      </w:r>
      <w:r w:rsidR="00DE36F1">
        <w:rPr>
          <w:rFonts w:asciiTheme="minorHAnsi" w:hAnsiTheme="minorHAnsi" w:cstheme="minorBidi"/>
        </w:rPr>
        <w:t>Though t</w:t>
      </w:r>
      <w:r w:rsidR="00DE36F1" w:rsidRPr="00DE36F1">
        <w:rPr>
          <w:rFonts w:asciiTheme="minorHAnsi" w:hAnsiTheme="minorHAnsi" w:cstheme="minorBidi"/>
        </w:rPr>
        <w:t xml:space="preserve">he policy mentions reproductive health </w:t>
      </w:r>
      <w:r w:rsidR="00DE36F1">
        <w:rPr>
          <w:rFonts w:asciiTheme="minorHAnsi" w:hAnsiTheme="minorHAnsi" w:cstheme="minorBidi"/>
        </w:rPr>
        <w:t xml:space="preserve">it does not </w:t>
      </w:r>
      <w:r w:rsidR="00DE36F1" w:rsidRPr="00DE36F1">
        <w:rPr>
          <w:rFonts w:asciiTheme="minorHAnsi" w:hAnsiTheme="minorHAnsi" w:cstheme="minorBidi"/>
        </w:rPr>
        <w:t xml:space="preserve">refer specifically to menstruation and MHM. Sexuality and HIV/AIDS related topics are part of the multipronged approach of providing </w:t>
      </w:r>
      <w:r w:rsidR="00F77DDB">
        <w:rPr>
          <w:rFonts w:asciiTheme="minorHAnsi" w:hAnsiTheme="minorHAnsi" w:cstheme="minorBidi"/>
        </w:rPr>
        <w:t>g</w:t>
      </w:r>
      <w:r w:rsidR="00DE36F1" w:rsidRPr="00DE36F1">
        <w:rPr>
          <w:rFonts w:asciiTheme="minorHAnsi" w:hAnsiTheme="minorHAnsi" w:cstheme="minorBidi"/>
        </w:rPr>
        <w:t xml:space="preserve">uidance and </w:t>
      </w:r>
      <w:r w:rsidR="00F77DDB">
        <w:rPr>
          <w:rFonts w:asciiTheme="minorHAnsi" w:hAnsiTheme="minorHAnsi" w:cstheme="minorBidi"/>
        </w:rPr>
        <w:t>c</w:t>
      </w:r>
      <w:r w:rsidR="00DE36F1" w:rsidRPr="00DE36F1">
        <w:rPr>
          <w:rFonts w:asciiTheme="minorHAnsi" w:hAnsiTheme="minorHAnsi" w:cstheme="minorBidi"/>
        </w:rPr>
        <w:t>ounselling as a learning area</w:t>
      </w:r>
      <w:r w:rsidR="00F77DDB">
        <w:rPr>
          <w:rFonts w:asciiTheme="minorHAnsi" w:hAnsiTheme="minorHAnsi" w:cstheme="minorBidi"/>
        </w:rPr>
        <w:t>.</w:t>
      </w:r>
    </w:p>
    <w:p w14:paraId="038CF135" w14:textId="55F13B64" w:rsidR="00117B45" w:rsidRPr="00117B45" w:rsidRDefault="00117B45" w:rsidP="001B7A15">
      <w:pPr>
        <w:pStyle w:val="Heading3"/>
        <w:jc w:val="both"/>
      </w:pPr>
      <w:bookmarkStart w:id="26" w:name="_Toc98432771"/>
      <w:r>
        <w:t>4.2.</w:t>
      </w:r>
      <w:r w:rsidR="000425B5">
        <w:t>3</w:t>
      </w:r>
      <w:r>
        <w:t xml:space="preserve"> </w:t>
      </w:r>
      <w:r w:rsidRPr="00117B45">
        <w:t>National Sanitation and Hygiene Strategy</w:t>
      </w:r>
      <w:bookmarkEnd w:id="26"/>
    </w:p>
    <w:p w14:paraId="51D877F1" w14:textId="38B81FC1" w:rsidR="00EC7DAA" w:rsidRDefault="00117B45" w:rsidP="001B7A15">
      <w:pPr>
        <w:jc w:val="both"/>
        <w:rPr>
          <w:rFonts w:cs="Calibri"/>
          <w:sz w:val="20"/>
          <w:shd w:val="clear" w:color="auto" w:fill="FFFFFF"/>
        </w:rPr>
      </w:pPr>
      <w:r w:rsidRPr="00117B45">
        <w:rPr>
          <w:rFonts w:asciiTheme="minorHAnsi" w:hAnsiTheme="minorHAnsi" w:cstheme="minorBidi"/>
        </w:rPr>
        <w:t>Zimbabwe's National Action Committee on Water, Sanitation and Hygiene has a sanitation and hygiene strategy</w:t>
      </w:r>
      <w:r>
        <w:rPr>
          <w:rFonts w:asciiTheme="minorHAnsi" w:hAnsiTheme="minorHAnsi" w:cstheme="minorBidi"/>
        </w:rPr>
        <w:t xml:space="preserve"> which</w:t>
      </w:r>
      <w:r w:rsidRPr="00117B45">
        <w:rPr>
          <w:rFonts w:asciiTheme="minorHAnsi" w:hAnsiTheme="minorHAnsi" w:cstheme="minorBidi"/>
        </w:rPr>
        <w:t xml:space="preserve"> puts in place key measures for sustained sanitation and hygiene service delivery in Zimbabwe to eliminate open defecation and other related ills.</w:t>
      </w:r>
      <w:r w:rsidR="002A5148">
        <w:rPr>
          <w:rFonts w:asciiTheme="minorHAnsi" w:hAnsiTheme="minorHAnsi" w:cstheme="minorBidi"/>
        </w:rPr>
        <w:t xml:space="preserve"> </w:t>
      </w:r>
      <w:r w:rsidRPr="00117B45">
        <w:rPr>
          <w:rFonts w:asciiTheme="minorHAnsi" w:hAnsiTheme="minorHAnsi" w:cstheme="minorBidi"/>
        </w:rPr>
        <w:t xml:space="preserve">WASH has helped to </w:t>
      </w:r>
      <w:r w:rsidRPr="00117B45">
        <w:rPr>
          <w:rFonts w:asciiTheme="minorHAnsi" w:hAnsiTheme="minorHAnsi" w:cstheme="minorBidi"/>
        </w:rPr>
        <w:lastRenderedPageBreak/>
        <w:t>combine Zimbabwe’s urban and rural sanitization efforts to gain a more organized action plan on how to improve sanitation, restore leadership throughout urban and rural areas, institutionalize Government responsibilities and support sector development</w:t>
      </w:r>
      <w:r w:rsidRPr="00E36702">
        <w:rPr>
          <w:rFonts w:cs="Calibri"/>
          <w:sz w:val="20"/>
          <w:shd w:val="clear" w:color="auto" w:fill="FFFFFF"/>
        </w:rPr>
        <w:t>.</w:t>
      </w:r>
    </w:p>
    <w:p w14:paraId="0AA6F2ED" w14:textId="48FE1969" w:rsidR="001F35A4" w:rsidRDefault="001F35A4" w:rsidP="007D7767">
      <w:pPr>
        <w:pStyle w:val="Heading3"/>
        <w:rPr>
          <w:rFonts w:asciiTheme="minorHAnsi" w:hAnsiTheme="minorHAnsi" w:cstheme="minorBidi"/>
        </w:rPr>
      </w:pPr>
      <w:r>
        <w:rPr>
          <w:shd w:val="clear" w:color="auto" w:fill="FFFFFF"/>
        </w:rPr>
        <w:t xml:space="preserve">4.2.4 WHO Guidelines for drinking water </w:t>
      </w:r>
    </w:p>
    <w:p w14:paraId="300F74AD" w14:textId="4373BFC1" w:rsidR="00A02A9D" w:rsidRDefault="00A02A9D" w:rsidP="001B7A15">
      <w:pPr>
        <w:jc w:val="both"/>
        <w:rPr>
          <w:rFonts w:asciiTheme="minorHAnsi" w:hAnsiTheme="minorHAnsi" w:cstheme="minorBidi"/>
        </w:rPr>
      </w:pPr>
    </w:p>
    <w:p w14:paraId="7A059DB2" w14:textId="77777777" w:rsidR="000779E6" w:rsidRDefault="000779E6" w:rsidP="000779E6">
      <w:pPr>
        <w:pStyle w:val="NormalWeb"/>
        <w:jc w:val="both"/>
        <w:rPr>
          <w:rFonts w:asciiTheme="minorHAnsi" w:hAnsiTheme="minorHAnsi" w:cstheme="minorBidi"/>
        </w:rPr>
      </w:pPr>
      <w:r w:rsidRPr="007D7767">
        <w:rPr>
          <w:rFonts w:asciiTheme="minorHAnsi" w:hAnsiTheme="minorHAnsi" w:cstheme="minorBidi"/>
        </w:rPr>
        <w:t xml:space="preserve">The Guidelines cover </w:t>
      </w:r>
      <w:proofErr w:type="gramStart"/>
      <w:r w:rsidRPr="007D7767">
        <w:rPr>
          <w:rFonts w:asciiTheme="minorHAnsi" w:hAnsiTheme="minorHAnsi" w:cstheme="minorBidi"/>
        </w:rPr>
        <w:t>a large number of</w:t>
      </w:r>
      <w:proofErr w:type="gramEnd"/>
      <w:r w:rsidRPr="007D7767">
        <w:rPr>
          <w:rFonts w:asciiTheme="minorHAnsi" w:hAnsiTheme="minorHAnsi" w:cstheme="minorBidi"/>
        </w:rPr>
        <w:t xml:space="preserve"> potential constituents in drinking-water in order to meet the varied needs of countries worldwide, acknowledging that only a few constituents will be of public health concern under any given circumstances. Health-based targets are established for potentially hazardous water constituents and provide a basis for assessing drinking-water quality. Different parameters may require different priorities for management to improve and protect public health. In general, the priorities, in decreasing order, are to: </w:t>
      </w:r>
    </w:p>
    <w:p w14:paraId="12107DA8" w14:textId="77777777" w:rsidR="000779E6" w:rsidRDefault="000779E6" w:rsidP="007D7767">
      <w:pPr>
        <w:pStyle w:val="NormalWeb"/>
        <w:numPr>
          <w:ilvl w:val="0"/>
          <w:numId w:val="54"/>
        </w:numPr>
        <w:jc w:val="both"/>
        <w:rPr>
          <w:rFonts w:asciiTheme="minorHAnsi" w:hAnsiTheme="minorHAnsi" w:cstheme="minorBidi"/>
        </w:rPr>
      </w:pPr>
      <w:r w:rsidRPr="007D7767">
        <w:rPr>
          <w:rFonts w:asciiTheme="minorHAnsi" w:hAnsiTheme="minorHAnsi" w:cstheme="minorBidi"/>
        </w:rPr>
        <w:t xml:space="preserve">ensure an adequate supply of microbially safe water and maintain acceptability to discourage consumers from using potentially less microbially safe </w:t>
      </w:r>
      <w:proofErr w:type="gramStart"/>
      <w:r w:rsidRPr="007D7767">
        <w:rPr>
          <w:rFonts w:asciiTheme="minorHAnsi" w:hAnsiTheme="minorHAnsi" w:cstheme="minorBidi"/>
        </w:rPr>
        <w:t>water;</w:t>
      </w:r>
      <w:proofErr w:type="gramEnd"/>
    </w:p>
    <w:p w14:paraId="59447BAF" w14:textId="77777777" w:rsidR="000779E6" w:rsidRDefault="000779E6" w:rsidP="000A6302">
      <w:pPr>
        <w:pStyle w:val="NormalWeb"/>
        <w:numPr>
          <w:ilvl w:val="0"/>
          <w:numId w:val="54"/>
        </w:numPr>
        <w:jc w:val="both"/>
        <w:rPr>
          <w:rFonts w:asciiTheme="minorHAnsi" w:hAnsiTheme="minorHAnsi" w:cstheme="minorBidi"/>
        </w:rPr>
      </w:pPr>
      <w:r w:rsidRPr="007D7767">
        <w:rPr>
          <w:rFonts w:asciiTheme="minorHAnsi" w:hAnsiTheme="minorHAnsi" w:cstheme="minorBidi"/>
        </w:rPr>
        <w:t xml:space="preserve">manage key chemical hazards known to cause adverse health </w:t>
      </w:r>
      <w:proofErr w:type="gramStart"/>
      <w:r w:rsidRPr="007D7767">
        <w:rPr>
          <w:rFonts w:asciiTheme="minorHAnsi" w:hAnsiTheme="minorHAnsi" w:cstheme="minorBidi"/>
        </w:rPr>
        <w:t>effects;</w:t>
      </w:r>
      <w:proofErr w:type="gramEnd"/>
      <w:r w:rsidRPr="007D7767">
        <w:rPr>
          <w:rFonts w:asciiTheme="minorHAnsi" w:hAnsiTheme="minorHAnsi" w:cstheme="minorBidi"/>
        </w:rPr>
        <w:t xml:space="preserve"> </w:t>
      </w:r>
    </w:p>
    <w:p w14:paraId="4CEEB20B" w14:textId="77777777" w:rsidR="000779E6" w:rsidRDefault="000779E6">
      <w:pPr>
        <w:pStyle w:val="NormalWeb"/>
        <w:numPr>
          <w:ilvl w:val="0"/>
          <w:numId w:val="54"/>
        </w:numPr>
        <w:jc w:val="both"/>
        <w:rPr>
          <w:rFonts w:asciiTheme="minorHAnsi" w:hAnsiTheme="minorHAnsi" w:cstheme="minorBidi"/>
        </w:rPr>
      </w:pPr>
      <w:r w:rsidRPr="007D7767">
        <w:rPr>
          <w:rFonts w:asciiTheme="minorHAnsi" w:hAnsiTheme="minorHAnsi" w:cstheme="minorBidi"/>
        </w:rPr>
        <w:t xml:space="preserve">address other chemical hazards, particularly those that affect the acceptability of drinking-water in terms of its taste, odour and </w:t>
      </w:r>
      <w:proofErr w:type="gramStart"/>
      <w:r w:rsidRPr="007D7767">
        <w:rPr>
          <w:rFonts w:asciiTheme="minorHAnsi" w:hAnsiTheme="minorHAnsi" w:cstheme="minorBidi"/>
        </w:rPr>
        <w:t>appearance;</w:t>
      </w:r>
      <w:proofErr w:type="gramEnd"/>
    </w:p>
    <w:p w14:paraId="4AABACAC" w14:textId="37A5C775" w:rsidR="000779E6" w:rsidRPr="007D7767" w:rsidRDefault="000779E6">
      <w:pPr>
        <w:pStyle w:val="NormalWeb"/>
        <w:numPr>
          <w:ilvl w:val="0"/>
          <w:numId w:val="54"/>
        </w:numPr>
        <w:jc w:val="both"/>
        <w:rPr>
          <w:rFonts w:asciiTheme="minorHAnsi" w:hAnsiTheme="minorHAnsi" w:cstheme="minorBidi"/>
        </w:rPr>
      </w:pPr>
      <w:r w:rsidRPr="007D7767">
        <w:rPr>
          <w:rFonts w:asciiTheme="minorHAnsi" w:hAnsiTheme="minorHAnsi" w:cstheme="minorBidi"/>
        </w:rPr>
        <w:t xml:space="preserve">apply appropriate technologies to reduce contaminant concentrations in the source to below the guideline or regulated values. </w:t>
      </w:r>
    </w:p>
    <w:p w14:paraId="58614696" w14:textId="74D86A73" w:rsidR="00EF0A12" w:rsidRPr="007D7767" w:rsidRDefault="00CF19DF" w:rsidP="007D7767">
      <w:pPr>
        <w:spacing w:before="100" w:beforeAutospacing="1" w:after="100" w:afterAutospacing="1"/>
        <w:jc w:val="both"/>
        <w:rPr>
          <w:rFonts w:asciiTheme="minorHAnsi" w:hAnsiTheme="minorHAnsi" w:cstheme="minorBidi"/>
        </w:rPr>
      </w:pPr>
      <w:r w:rsidRPr="007D7767">
        <w:rPr>
          <w:rFonts w:asciiTheme="minorHAnsi" w:hAnsiTheme="minorHAnsi" w:cstheme="minorBidi"/>
        </w:rPr>
        <w:t>The two key features in choosing hazards for which setting a standard is desirable on health grounds are the health impacts (severity) associated with the substance and the probability of significant occurrence (exposure)</w:t>
      </w:r>
      <w:r>
        <w:rPr>
          <w:rFonts w:asciiTheme="minorHAnsi" w:hAnsiTheme="minorHAnsi" w:cstheme="minorBidi"/>
        </w:rPr>
        <w:t>. The Guidelines encourages</w:t>
      </w:r>
      <w:r w:rsidRPr="00CF19DF">
        <w:rPr>
          <w:rFonts w:asciiTheme="minorHAnsi" w:hAnsiTheme="minorHAnsi" w:cstheme="minorBidi"/>
        </w:rPr>
        <w:t xml:space="preserve"> </w:t>
      </w:r>
      <w:r w:rsidRPr="00B43327">
        <w:rPr>
          <w:rFonts w:asciiTheme="minorHAnsi" w:hAnsiTheme="minorHAnsi" w:cstheme="minorBidi"/>
        </w:rPr>
        <w:t xml:space="preserve">the development of </w:t>
      </w:r>
      <w:r>
        <w:rPr>
          <w:rFonts w:asciiTheme="minorHAnsi" w:hAnsiTheme="minorHAnsi" w:cstheme="minorBidi"/>
        </w:rPr>
        <w:t xml:space="preserve">water safety </w:t>
      </w:r>
      <w:r w:rsidRPr="00B43327">
        <w:rPr>
          <w:rFonts w:asciiTheme="minorHAnsi" w:hAnsiTheme="minorHAnsi" w:cstheme="minorBidi"/>
        </w:rPr>
        <w:t>plans</w:t>
      </w:r>
      <w:r>
        <w:rPr>
          <w:rFonts w:asciiTheme="minorHAnsi" w:hAnsiTheme="minorHAnsi" w:cstheme="minorBidi"/>
        </w:rPr>
        <w:t xml:space="preserve">, </w:t>
      </w:r>
      <w:r w:rsidR="00990F9F">
        <w:rPr>
          <w:rFonts w:asciiTheme="minorHAnsi" w:hAnsiTheme="minorHAnsi" w:cstheme="minorBidi"/>
        </w:rPr>
        <w:t xml:space="preserve">operational monitoring which is </w:t>
      </w:r>
      <w:r w:rsidR="00990F9F" w:rsidRPr="007D7767">
        <w:rPr>
          <w:rFonts w:asciiTheme="minorHAnsi" w:hAnsiTheme="minorHAnsi" w:cstheme="minorBidi"/>
        </w:rPr>
        <w:t xml:space="preserve">usually carried out through simple observations and tests, </w:t>
      </w:r>
      <w:proofErr w:type="gramStart"/>
      <w:r w:rsidR="00990F9F" w:rsidRPr="007D7767">
        <w:rPr>
          <w:rFonts w:asciiTheme="minorHAnsi" w:hAnsiTheme="minorHAnsi" w:cstheme="minorBidi"/>
        </w:rPr>
        <w:t>in order to</w:t>
      </w:r>
      <w:proofErr w:type="gramEnd"/>
      <w:r w:rsidR="00990F9F" w:rsidRPr="007D7767">
        <w:rPr>
          <w:rFonts w:asciiTheme="minorHAnsi" w:hAnsiTheme="minorHAnsi" w:cstheme="minorBidi"/>
        </w:rPr>
        <w:t xml:space="preserve"> rapidly confirm that control measures are continuing to work and to ensure that health-based targets are met</w:t>
      </w:r>
      <w:r w:rsidR="00EF0A12" w:rsidRPr="007D7767">
        <w:rPr>
          <w:rFonts w:asciiTheme="minorHAnsi" w:hAnsiTheme="minorHAnsi" w:cstheme="minorBidi"/>
        </w:rPr>
        <w:t>.</w:t>
      </w:r>
      <w:r>
        <w:rPr>
          <w:rFonts w:asciiTheme="minorHAnsi" w:hAnsiTheme="minorHAnsi" w:cstheme="minorBidi"/>
        </w:rPr>
        <w:t xml:space="preserve"> The WHO Guidelines</w:t>
      </w:r>
      <w:r w:rsidR="00EF0A12" w:rsidRPr="007D7767">
        <w:rPr>
          <w:rFonts w:asciiTheme="minorHAnsi" w:hAnsiTheme="minorHAnsi" w:cstheme="minorBidi"/>
        </w:rPr>
        <w:t xml:space="preserve"> also </w:t>
      </w:r>
      <w:proofErr w:type="gramStart"/>
      <w:r w:rsidR="00EF0A12" w:rsidRPr="007D7767">
        <w:rPr>
          <w:rFonts w:asciiTheme="minorHAnsi" w:hAnsiTheme="minorHAnsi" w:cstheme="minorBidi"/>
        </w:rPr>
        <w:t>encourages  verification</w:t>
      </w:r>
      <w:proofErr w:type="gramEnd"/>
      <w:r w:rsidR="00EF0A12" w:rsidRPr="007D7767">
        <w:rPr>
          <w:rFonts w:asciiTheme="minorHAnsi" w:hAnsiTheme="minorHAnsi" w:cstheme="minorBidi"/>
        </w:rPr>
        <w:t xml:space="preserve"> of the drinking water quality which is the use of methods, procedures or tests in addition to those used in operational monitoring to determine whether the performance of the drinking-water supply is in compliance with the stated objectives outlined by the health-based targets and whether the WSP needs modification or revalidation. </w:t>
      </w:r>
    </w:p>
    <w:p w14:paraId="6CE7F434" w14:textId="26DDCEEC" w:rsidR="00EF0A12" w:rsidRPr="007D7767" w:rsidRDefault="00EF0A12" w:rsidP="007D7767">
      <w:pPr>
        <w:pStyle w:val="NormalWeb"/>
        <w:jc w:val="both"/>
        <w:rPr>
          <w:rFonts w:asciiTheme="minorHAnsi" w:hAnsiTheme="minorHAnsi" w:cstheme="minorBidi"/>
        </w:rPr>
      </w:pPr>
    </w:p>
    <w:p w14:paraId="217BDA49" w14:textId="199057DE" w:rsidR="00990F9F" w:rsidRPr="007D7767" w:rsidRDefault="00990F9F" w:rsidP="007D7767">
      <w:pPr>
        <w:pStyle w:val="NormalWeb"/>
        <w:jc w:val="both"/>
        <w:rPr>
          <w:rFonts w:asciiTheme="minorHAnsi" w:hAnsiTheme="minorHAnsi" w:cstheme="minorBidi"/>
        </w:rPr>
      </w:pPr>
    </w:p>
    <w:p w14:paraId="29EB7BCC" w14:textId="2771E967" w:rsidR="00990F9F" w:rsidRPr="007D7767" w:rsidRDefault="00990F9F" w:rsidP="007D7767">
      <w:pPr>
        <w:pStyle w:val="NormalWeb"/>
        <w:jc w:val="both"/>
        <w:rPr>
          <w:rFonts w:asciiTheme="minorHAnsi" w:hAnsiTheme="minorHAnsi" w:cstheme="minorBidi"/>
        </w:rPr>
      </w:pPr>
      <w:r w:rsidRPr="007D7767">
        <w:rPr>
          <w:rFonts w:asciiTheme="minorHAnsi" w:hAnsiTheme="minorHAnsi" w:cstheme="minorBidi"/>
        </w:rPr>
        <w:t xml:space="preserve"> </w:t>
      </w:r>
    </w:p>
    <w:p w14:paraId="3839E484" w14:textId="49F8F988" w:rsidR="00990F9F" w:rsidRPr="007D7767" w:rsidRDefault="00990F9F" w:rsidP="007D7767">
      <w:pPr>
        <w:pStyle w:val="NormalWeb"/>
        <w:jc w:val="both"/>
        <w:rPr>
          <w:rFonts w:asciiTheme="minorHAnsi" w:hAnsiTheme="minorHAnsi" w:cstheme="minorBidi"/>
        </w:rPr>
      </w:pPr>
    </w:p>
    <w:p w14:paraId="31661863" w14:textId="20007053" w:rsidR="001F35A4" w:rsidRPr="007D7767" w:rsidRDefault="001F35A4" w:rsidP="007D7767">
      <w:pPr>
        <w:spacing w:before="100" w:beforeAutospacing="1" w:after="100" w:afterAutospacing="1"/>
        <w:jc w:val="both"/>
        <w:rPr>
          <w:rFonts w:asciiTheme="minorHAnsi" w:hAnsiTheme="minorHAnsi" w:cstheme="minorBidi"/>
        </w:rPr>
      </w:pPr>
    </w:p>
    <w:p w14:paraId="4A9018C4" w14:textId="77777777" w:rsidR="001F35A4" w:rsidRPr="00A02A9D" w:rsidRDefault="001F35A4" w:rsidP="000779E6">
      <w:pPr>
        <w:jc w:val="both"/>
        <w:rPr>
          <w:rFonts w:asciiTheme="minorHAnsi" w:hAnsiTheme="minorHAnsi" w:cstheme="minorBidi"/>
        </w:rPr>
      </w:pPr>
    </w:p>
    <w:p w14:paraId="21CDC1B8" w14:textId="77777777" w:rsidR="00063274" w:rsidRDefault="00063274" w:rsidP="001B7A15">
      <w:pPr>
        <w:pStyle w:val="Heading2"/>
        <w:jc w:val="both"/>
        <w:sectPr w:rsidR="00063274" w:rsidSect="00063274">
          <w:headerReference w:type="even" r:id="rId13"/>
          <w:headerReference w:type="default" r:id="rId14"/>
          <w:footerReference w:type="even" r:id="rId15"/>
          <w:footerReference w:type="default" r:id="rId16"/>
          <w:headerReference w:type="first" r:id="rId17"/>
          <w:footerReference w:type="first" r:id="rId18"/>
          <w:pgSz w:w="11906" w:h="16838"/>
          <w:pgMar w:top="1440" w:right="1286" w:bottom="1440" w:left="1440" w:header="708" w:footer="708" w:gutter="0"/>
          <w:cols w:space="708"/>
          <w:docGrid w:linePitch="360"/>
        </w:sectPr>
      </w:pPr>
    </w:p>
    <w:p w14:paraId="1D9819DA" w14:textId="6EBB4833" w:rsidR="00172D94" w:rsidRPr="0078133B" w:rsidRDefault="00172D94" w:rsidP="001B7A15">
      <w:pPr>
        <w:pStyle w:val="Heading2"/>
        <w:jc w:val="both"/>
      </w:pPr>
      <w:bookmarkStart w:id="27" w:name="_Toc98432772"/>
      <w:r w:rsidRPr="0078133B">
        <w:lastRenderedPageBreak/>
        <w:t>4.3</w:t>
      </w:r>
      <w:r w:rsidRPr="0078133B">
        <w:tab/>
        <w:t>World Bank Environmental and Social Standards</w:t>
      </w:r>
      <w:bookmarkEnd w:id="27"/>
      <w:r w:rsidRPr="0078133B">
        <w:t xml:space="preserve"> </w:t>
      </w:r>
    </w:p>
    <w:p w14:paraId="70D46200" w14:textId="5830F651" w:rsidR="005F1F9D" w:rsidRDefault="005F1F9D" w:rsidP="001B7A15">
      <w:pPr>
        <w:ind w:right="-20"/>
        <w:jc w:val="both"/>
        <w:rPr>
          <w:rFonts w:asciiTheme="minorHAnsi" w:hAnsiTheme="minorHAnsi" w:cstheme="minorBidi"/>
        </w:rPr>
      </w:pPr>
      <w:r w:rsidRPr="00BA348D">
        <w:rPr>
          <w:rFonts w:asciiTheme="minorHAnsi" w:hAnsiTheme="minorHAnsi" w:cstheme="minorBidi"/>
        </w:rPr>
        <w:t xml:space="preserve">In addition to the national policy and legal framework, this ESMP takes into consideration the World Bank applicable Environmental and Social Standards (ESS).  The table below lists the ESS that are applicable to this project. </w:t>
      </w:r>
    </w:p>
    <w:p w14:paraId="69666381" w14:textId="77777777" w:rsidR="00343B99" w:rsidRPr="00BA348D" w:rsidRDefault="00343B99" w:rsidP="001B7A15">
      <w:pPr>
        <w:ind w:right="-20"/>
        <w:jc w:val="both"/>
        <w:rPr>
          <w:rFonts w:asciiTheme="minorHAnsi" w:hAnsiTheme="minorHAnsi" w:cstheme="minorBidi"/>
        </w:rPr>
      </w:pPr>
    </w:p>
    <w:p w14:paraId="7412C4DB" w14:textId="702BE2A8" w:rsidR="0046352B" w:rsidRDefault="0046352B" w:rsidP="0046352B">
      <w:pPr>
        <w:pStyle w:val="Caption"/>
        <w:keepNext/>
      </w:pPr>
      <w:bookmarkStart w:id="28" w:name="_Toc96896313"/>
      <w:r>
        <w:t xml:space="preserve">Table </w:t>
      </w:r>
      <w:fldSimple w:instr=" SEQ Table \* ARABIC ">
        <w:r w:rsidR="00D50FBF">
          <w:rPr>
            <w:noProof/>
          </w:rPr>
          <w:t>1</w:t>
        </w:r>
      </w:fldSimple>
      <w:r>
        <w:t>:ESS Applicability</w:t>
      </w:r>
      <w:bookmarkEnd w:id="28"/>
    </w:p>
    <w:tbl>
      <w:tblPr>
        <w:tblStyle w:val="TableGrid"/>
        <w:tblW w:w="4995"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20"/>
        <w:gridCol w:w="10394"/>
      </w:tblGrid>
      <w:tr w:rsidR="005F1F9D" w:rsidRPr="00542F30" w14:paraId="7C07C357" w14:textId="77777777" w:rsidTr="00063274">
        <w:tc>
          <w:tcPr>
            <w:tcW w:w="1265" w:type="pct"/>
          </w:tcPr>
          <w:p w14:paraId="02460DF3" w14:textId="77777777" w:rsidR="005F1F9D" w:rsidRPr="00542F30" w:rsidRDefault="005F1F9D" w:rsidP="001B7A15">
            <w:pPr>
              <w:autoSpaceDE w:val="0"/>
              <w:autoSpaceDN w:val="0"/>
              <w:adjustRightInd w:val="0"/>
              <w:rPr>
                <w:rFonts w:asciiTheme="minorHAnsi" w:hAnsiTheme="minorHAnsi" w:cstheme="minorBidi"/>
                <w:b/>
                <w:bCs/>
                <w:sz w:val="24"/>
                <w:szCs w:val="24"/>
                <w:lang w:val="en-ZW"/>
              </w:rPr>
            </w:pPr>
            <w:r w:rsidRPr="00542F30">
              <w:rPr>
                <w:rFonts w:asciiTheme="minorHAnsi" w:hAnsiTheme="minorHAnsi" w:cstheme="minorBidi"/>
                <w:b/>
                <w:bCs/>
                <w:sz w:val="24"/>
                <w:szCs w:val="24"/>
                <w:lang w:val="en-ZW"/>
              </w:rPr>
              <w:t>Environmental and Social Standard</w:t>
            </w:r>
          </w:p>
        </w:tc>
        <w:tc>
          <w:tcPr>
            <w:tcW w:w="3735" w:type="pct"/>
          </w:tcPr>
          <w:p w14:paraId="5491E4EA" w14:textId="77777777" w:rsidR="005F1F9D" w:rsidRPr="00542F30" w:rsidRDefault="005F1F9D" w:rsidP="001B7A15">
            <w:pPr>
              <w:autoSpaceDE w:val="0"/>
              <w:autoSpaceDN w:val="0"/>
              <w:adjustRightInd w:val="0"/>
              <w:rPr>
                <w:rFonts w:asciiTheme="minorHAnsi" w:hAnsiTheme="minorHAnsi" w:cstheme="minorBidi"/>
                <w:b/>
                <w:bCs/>
                <w:sz w:val="24"/>
                <w:szCs w:val="24"/>
                <w:lang w:val="en-ZW"/>
              </w:rPr>
            </w:pPr>
            <w:r w:rsidRPr="00542F30">
              <w:rPr>
                <w:rFonts w:asciiTheme="minorHAnsi" w:hAnsiTheme="minorHAnsi" w:cstheme="minorBidi"/>
                <w:b/>
                <w:bCs/>
                <w:sz w:val="24"/>
                <w:szCs w:val="24"/>
                <w:lang w:val="en-ZW"/>
              </w:rPr>
              <w:t>Applicability</w:t>
            </w:r>
          </w:p>
        </w:tc>
      </w:tr>
      <w:tr w:rsidR="005F1F9D" w:rsidRPr="0078133B" w14:paraId="4D08DE50" w14:textId="77777777" w:rsidTr="00063274">
        <w:tc>
          <w:tcPr>
            <w:tcW w:w="1265" w:type="pct"/>
          </w:tcPr>
          <w:p w14:paraId="50DDEBBF" w14:textId="26887DC5" w:rsidR="005F1F9D" w:rsidRPr="00BA348D" w:rsidRDefault="005F1F9D" w:rsidP="001B7A15">
            <w:pPr>
              <w:autoSpaceDE w:val="0"/>
              <w:autoSpaceDN w:val="0"/>
              <w:adjustRightInd w:val="0"/>
              <w:rPr>
                <w:rFonts w:asciiTheme="minorHAnsi" w:hAnsiTheme="minorHAnsi" w:cstheme="minorBidi"/>
                <w:sz w:val="24"/>
                <w:szCs w:val="24"/>
                <w:lang w:val="en-ZW"/>
              </w:rPr>
            </w:pPr>
            <w:r w:rsidRPr="00BA348D">
              <w:rPr>
                <w:rFonts w:asciiTheme="minorHAnsi" w:hAnsiTheme="minorHAnsi" w:cstheme="minorBidi"/>
                <w:sz w:val="24"/>
                <w:szCs w:val="24"/>
                <w:lang w:val="en-ZW"/>
              </w:rPr>
              <w:t>ESS1</w:t>
            </w:r>
            <w:r w:rsidR="00B64E14" w:rsidRPr="00BA348D">
              <w:rPr>
                <w:rFonts w:asciiTheme="minorHAnsi" w:hAnsiTheme="minorHAnsi" w:cstheme="minorBidi"/>
                <w:sz w:val="24"/>
                <w:szCs w:val="24"/>
                <w:lang w:val="en-ZW"/>
              </w:rPr>
              <w:t>:</w:t>
            </w:r>
            <w:r w:rsidRPr="00BA348D">
              <w:rPr>
                <w:rFonts w:asciiTheme="minorHAnsi" w:hAnsiTheme="minorHAnsi" w:cstheme="minorBidi"/>
                <w:sz w:val="24"/>
                <w:szCs w:val="24"/>
                <w:lang w:val="en-ZW"/>
              </w:rPr>
              <w:t xml:space="preserve"> Assessment and Management of Environmental and Social Risks and Impacts</w:t>
            </w:r>
          </w:p>
        </w:tc>
        <w:tc>
          <w:tcPr>
            <w:tcW w:w="3735" w:type="pct"/>
          </w:tcPr>
          <w:p w14:paraId="1FB6C230" w14:textId="77777777" w:rsidR="006330AA" w:rsidRDefault="0009776C" w:rsidP="001B7A15">
            <w:pPr>
              <w:rPr>
                <w:rFonts w:asciiTheme="minorHAnsi" w:hAnsiTheme="minorHAnsi" w:cstheme="minorBidi"/>
                <w:sz w:val="24"/>
                <w:szCs w:val="24"/>
                <w:lang w:val="en-ZW"/>
              </w:rPr>
            </w:pPr>
            <w:r>
              <w:rPr>
                <w:rFonts w:asciiTheme="minorHAnsi" w:hAnsiTheme="minorHAnsi" w:cstheme="minorBidi"/>
                <w:sz w:val="24"/>
                <w:szCs w:val="24"/>
                <w:lang w:val="en-ZW"/>
              </w:rPr>
              <w:t>There are k</w:t>
            </w:r>
            <w:r w:rsidR="005F1F9D" w:rsidRPr="00BA348D">
              <w:rPr>
                <w:rFonts w:asciiTheme="minorHAnsi" w:hAnsiTheme="minorHAnsi" w:cstheme="minorBidi"/>
                <w:sz w:val="24"/>
                <w:szCs w:val="24"/>
                <w:lang w:val="en-ZW"/>
              </w:rPr>
              <w:t xml:space="preserve">ey social </w:t>
            </w:r>
            <w:r w:rsidR="00A44008">
              <w:rPr>
                <w:rFonts w:asciiTheme="minorHAnsi" w:hAnsiTheme="minorHAnsi" w:cstheme="minorBidi"/>
                <w:sz w:val="24"/>
                <w:szCs w:val="24"/>
                <w:lang w:val="en-ZW"/>
              </w:rPr>
              <w:t xml:space="preserve">and environmental </w:t>
            </w:r>
            <w:r w:rsidR="005F1F9D" w:rsidRPr="00BA348D">
              <w:rPr>
                <w:rFonts w:asciiTheme="minorHAnsi" w:hAnsiTheme="minorHAnsi" w:cstheme="minorBidi"/>
                <w:sz w:val="24"/>
                <w:szCs w:val="24"/>
                <w:lang w:val="en-ZW"/>
              </w:rPr>
              <w:t>concerns applying to the project</w:t>
            </w:r>
            <w:r>
              <w:rPr>
                <w:rFonts w:asciiTheme="minorHAnsi" w:hAnsiTheme="minorHAnsi" w:cstheme="minorBidi"/>
                <w:sz w:val="24"/>
                <w:szCs w:val="24"/>
                <w:lang w:val="en-ZW"/>
              </w:rPr>
              <w:t xml:space="preserve"> and some have already been mitigated</w:t>
            </w:r>
            <w:r w:rsidR="00DC5389">
              <w:rPr>
                <w:rFonts w:asciiTheme="minorHAnsi" w:hAnsiTheme="minorHAnsi" w:cstheme="minorBidi"/>
                <w:sz w:val="24"/>
                <w:szCs w:val="24"/>
                <w:lang w:val="en-ZW"/>
              </w:rPr>
              <w:t xml:space="preserve"> as articulated in the Stakeholder Engagement Plan</w:t>
            </w:r>
            <w:r w:rsidR="00DC5389">
              <w:rPr>
                <w:rStyle w:val="FootnoteReference"/>
                <w:rFonts w:asciiTheme="minorHAnsi" w:hAnsiTheme="minorHAnsi" w:cstheme="minorBidi"/>
                <w:sz w:val="24"/>
                <w:szCs w:val="24"/>
                <w:lang w:val="en-ZW"/>
              </w:rPr>
              <w:footnoteReference w:id="11"/>
            </w:r>
            <w:r w:rsidR="005F1F9D" w:rsidRPr="00BA348D">
              <w:rPr>
                <w:rFonts w:asciiTheme="minorHAnsi" w:hAnsiTheme="minorHAnsi" w:cstheme="minorBidi"/>
                <w:sz w:val="24"/>
                <w:szCs w:val="24"/>
                <w:lang w:val="en-ZW"/>
              </w:rPr>
              <w:t xml:space="preserve"> includ</w:t>
            </w:r>
            <w:r>
              <w:rPr>
                <w:rFonts w:asciiTheme="minorHAnsi" w:hAnsiTheme="minorHAnsi" w:cstheme="minorBidi"/>
                <w:sz w:val="24"/>
                <w:szCs w:val="24"/>
                <w:lang w:val="en-ZW"/>
              </w:rPr>
              <w:t>ing</w:t>
            </w:r>
            <w:r w:rsidR="005F1F9D" w:rsidRPr="00BA348D">
              <w:rPr>
                <w:rFonts w:asciiTheme="minorHAnsi" w:hAnsiTheme="minorHAnsi" w:cstheme="minorBidi"/>
                <w:sz w:val="24"/>
                <w:szCs w:val="24"/>
                <w:lang w:val="en-ZW"/>
              </w:rPr>
              <w:t xml:space="preserve"> (1)</w:t>
            </w:r>
            <w:r w:rsidR="00542F30" w:rsidRPr="00BA348D">
              <w:rPr>
                <w:rFonts w:asciiTheme="minorHAnsi" w:hAnsiTheme="minorHAnsi" w:cstheme="minorBidi"/>
                <w:sz w:val="24"/>
                <w:szCs w:val="24"/>
                <w:lang w:val="en-ZW"/>
              </w:rPr>
              <w:t xml:space="preserve"> </w:t>
            </w:r>
            <w:r w:rsidRPr="00BA348D">
              <w:rPr>
                <w:rFonts w:asciiTheme="minorHAnsi" w:hAnsiTheme="minorHAnsi" w:cstheme="minorBidi"/>
                <w:sz w:val="24"/>
                <w:szCs w:val="24"/>
                <w:lang w:val="en-ZW"/>
              </w:rPr>
              <w:t>exclusion of vulnerable groups, and other rural and marginalized groups who will not be directly targeted by the project</w:t>
            </w:r>
            <w:r>
              <w:rPr>
                <w:rFonts w:asciiTheme="minorHAnsi" w:hAnsiTheme="minorHAnsi" w:cstheme="minorBidi"/>
                <w:sz w:val="24"/>
                <w:szCs w:val="24"/>
                <w:lang w:val="en-ZW"/>
              </w:rPr>
              <w:t xml:space="preserve">; </w:t>
            </w:r>
            <w:r w:rsidRPr="00BA348D">
              <w:rPr>
                <w:rFonts w:asciiTheme="minorHAnsi" w:hAnsiTheme="minorHAnsi" w:cstheme="minorBidi"/>
                <w:sz w:val="24"/>
                <w:szCs w:val="24"/>
                <w:lang w:val="en-ZW"/>
              </w:rPr>
              <w:t>(2) risk of misinformation about eligibility criteria and local conflict over cash transfer challenges</w:t>
            </w:r>
            <w:r>
              <w:rPr>
                <w:rFonts w:asciiTheme="minorHAnsi" w:hAnsiTheme="minorHAnsi" w:cstheme="minorBidi"/>
                <w:sz w:val="24"/>
                <w:szCs w:val="24"/>
                <w:lang w:val="en-ZW"/>
              </w:rPr>
              <w:t xml:space="preserve">, (3) fraud and corruption to influence enrolment into the cash transfer </w:t>
            </w:r>
            <w:proofErr w:type="gramStart"/>
            <w:r>
              <w:rPr>
                <w:rFonts w:asciiTheme="minorHAnsi" w:hAnsiTheme="minorHAnsi" w:cstheme="minorBidi"/>
                <w:sz w:val="24"/>
                <w:szCs w:val="24"/>
                <w:lang w:val="en-ZW"/>
              </w:rPr>
              <w:t>intervention</w:t>
            </w:r>
            <w:r w:rsidRPr="00BA348D">
              <w:rPr>
                <w:rFonts w:asciiTheme="minorHAnsi" w:hAnsiTheme="minorHAnsi" w:cstheme="minorBidi"/>
                <w:sz w:val="24"/>
                <w:szCs w:val="24"/>
                <w:lang w:val="en-ZW"/>
              </w:rPr>
              <w:t xml:space="preserve"> </w:t>
            </w:r>
            <w:r w:rsidR="003F3881">
              <w:rPr>
                <w:rFonts w:asciiTheme="minorHAnsi" w:hAnsiTheme="minorHAnsi" w:cstheme="minorBidi"/>
                <w:sz w:val="24"/>
                <w:szCs w:val="24"/>
                <w:lang w:val="en-ZW"/>
              </w:rPr>
              <w:t>.</w:t>
            </w:r>
            <w:proofErr w:type="gramEnd"/>
            <w:r w:rsidR="003F3881">
              <w:rPr>
                <w:rFonts w:asciiTheme="minorHAnsi" w:hAnsiTheme="minorHAnsi" w:cstheme="minorBidi"/>
                <w:sz w:val="24"/>
                <w:szCs w:val="24"/>
                <w:lang w:val="en-ZW"/>
              </w:rPr>
              <w:t xml:space="preserve"> </w:t>
            </w:r>
          </w:p>
          <w:p w14:paraId="6CA9E410" w14:textId="27AC7FFD" w:rsidR="005F1F9D" w:rsidRPr="00BA348D" w:rsidRDefault="003F3881" w:rsidP="001B7A15">
            <w:pPr>
              <w:rPr>
                <w:rFonts w:asciiTheme="minorHAnsi" w:hAnsiTheme="minorHAnsi" w:cstheme="minorBidi"/>
                <w:sz w:val="24"/>
                <w:szCs w:val="24"/>
                <w:lang w:val="en-ZW"/>
              </w:rPr>
            </w:pPr>
            <w:r>
              <w:rPr>
                <w:rFonts w:asciiTheme="minorHAnsi" w:hAnsiTheme="minorHAnsi" w:cstheme="minorBidi"/>
                <w:sz w:val="24"/>
                <w:szCs w:val="24"/>
                <w:lang w:val="en-ZW"/>
              </w:rPr>
              <w:t>The ESMP outlines the</w:t>
            </w:r>
            <w:r w:rsidR="00DC5389">
              <w:rPr>
                <w:rFonts w:asciiTheme="minorHAnsi" w:hAnsiTheme="minorHAnsi" w:cstheme="minorBidi"/>
                <w:sz w:val="24"/>
                <w:szCs w:val="24"/>
                <w:lang w:val="en-ZW"/>
              </w:rPr>
              <w:t xml:space="preserve"> remaining concerns and mitigation measures around (1) </w:t>
            </w:r>
            <w:r w:rsidR="0009776C" w:rsidRPr="00BA348D">
              <w:rPr>
                <w:rFonts w:asciiTheme="minorHAnsi" w:hAnsiTheme="minorHAnsi" w:cstheme="minorBidi"/>
                <w:sz w:val="24"/>
                <w:szCs w:val="24"/>
                <w:lang w:val="en-ZW"/>
              </w:rPr>
              <w:t xml:space="preserve">risk </w:t>
            </w:r>
            <w:r w:rsidR="00542F30" w:rsidRPr="00BA348D">
              <w:rPr>
                <w:rFonts w:asciiTheme="minorHAnsi" w:hAnsiTheme="minorHAnsi" w:cstheme="minorBidi"/>
                <w:sz w:val="24"/>
                <w:szCs w:val="24"/>
                <w:lang w:val="en-ZW"/>
              </w:rPr>
              <w:t>increase in GBV</w:t>
            </w:r>
            <w:r w:rsidR="00BC6513">
              <w:rPr>
                <w:rFonts w:asciiTheme="minorHAnsi" w:hAnsiTheme="minorHAnsi" w:cstheme="minorBidi"/>
                <w:sz w:val="24"/>
                <w:szCs w:val="24"/>
                <w:lang w:val="en-ZW"/>
              </w:rPr>
              <w:t>/SEA/SH</w:t>
            </w:r>
            <w:r w:rsidR="00542F30">
              <w:rPr>
                <w:rFonts w:asciiTheme="minorHAnsi" w:hAnsiTheme="minorHAnsi" w:cstheme="minorBidi"/>
                <w:sz w:val="24"/>
                <w:szCs w:val="24"/>
                <w:lang w:val="en-ZW"/>
              </w:rPr>
              <w:t xml:space="preserve"> incidents</w:t>
            </w:r>
            <w:r w:rsidR="00542F30" w:rsidRPr="00BA348D">
              <w:rPr>
                <w:rFonts w:asciiTheme="minorHAnsi" w:hAnsiTheme="minorHAnsi" w:cstheme="minorBidi"/>
                <w:sz w:val="24"/>
                <w:szCs w:val="24"/>
                <w:lang w:val="en-ZW"/>
              </w:rPr>
              <w:t xml:space="preserve"> over use of </w:t>
            </w:r>
            <w:r w:rsidR="00542F30">
              <w:rPr>
                <w:rFonts w:asciiTheme="minorHAnsi" w:hAnsiTheme="minorHAnsi" w:cstheme="minorBidi"/>
                <w:sz w:val="24"/>
                <w:szCs w:val="24"/>
                <w:lang w:val="en-ZW"/>
              </w:rPr>
              <w:t xml:space="preserve">cash transfers and </w:t>
            </w:r>
            <w:r w:rsidR="00542F30" w:rsidRPr="00BA348D">
              <w:rPr>
                <w:rFonts w:asciiTheme="minorHAnsi" w:hAnsiTheme="minorHAnsi" w:cstheme="minorBidi"/>
                <w:sz w:val="24"/>
                <w:szCs w:val="24"/>
                <w:lang w:val="en-ZW"/>
              </w:rPr>
              <w:t>IGA grants</w:t>
            </w:r>
            <w:proofErr w:type="gramStart"/>
            <w:r w:rsidR="005F1F9D" w:rsidRPr="00BA348D">
              <w:rPr>
                <w:rFonts w:asciiTheme="minorHAnsi" w:hAnsiTheme="minorHAnsi" w:cstheme="minorBidi"/>
                <w:sz w:val="24"/>
                <w:szCs w:val="24"/>
                <w:lang w:val="en-ZW"/>
              </w:rPr>
              <w:t xml:space="preserve"> </w:t>
            </w:r>
            <w:r w:rsidR="00A44008">
              <w:rPr>
                <w:rFonts w:asciiTheme="minorHAnsi" w:hAnsiTheme="minorHAnsi" w:cstheme="minorBidi"/>
                <w:sz w:val="24"/>
                <w:szCs w:val="24"/>
                <w:lang w:val="en-ZW"/>
              </w:rPr>
              <w:t xml:space="preserve"> </w:t>
            </w:r>
            <w:r w:rsidR="00542F30">
              <w:rPr>
                <w:rFonts w:asciiTheme="minorHAnsi" w:hAnsiTheme="minorHAnsi" w:cstheme="minorBidi"/>
                <w:sz w:val="24"/>
                <w:szCs w:val="24"/>
                <w:lang w:val="en-ZW"/>
              </w:rPr>
              <w:t xml:space="preserve"> (</w:t>
            </w:r>
            <w:proofErr w:type="gramEnd"/>
            <w:r w:rsidR="00DC5389">
              <w:rPr>
                <w:rFonts w:asciiTheme="minorHAnsi" w:hAnsiTheme="minorHAnsi" w:cstheme="minorBidi"/>
                <w:sz w:val="24"/>
                <w:szCs w:val="24"/>
                <w:lang w:val="en-ZW"/>
              </w:rPr>
              <w:t>2</w:t>
            </w:r>
            <w:r w:rsidR="00542F30">
              <w:rPr>
                <w:rFonts w:asciiTheme="minorHAnsi" w:hAnsiTheme="minorHAnsi" w:cstheme="minorBidi"/>
                <w:sz w:val="24"/>
                <w:szCs w:val="24"/>
                <w:lang w:val="en-ZW"/>
              </w:rPr>
              <w:t>)</w:t>
            </w:r>
            <w:r w:rsidR="00120989" w:rsidRPr="00BA348D">
              <w:rPr>
                <w:rFonts w:asciiTheme="minorHAnsi" w:hAnsiTheme="minorHAnsi" w:cstheme="minorBidi"/>
                <w:sz w:val="24"/>
                <w:szCs w:val="24"/>
                <w:lang w:val="en-ZW"/>
              </w:rPr>
              <w:t xml:space="preserve"> increase of and project </w:t>
            </w:r>
            <w:r w:rsidR="005F1F9D" w:rsidRPr="00BA348D">
              <w:rPr>
                <w:rFonts w:asciiTheme="minorHAnsi" w:hAnsiTheme="minorHAnsi" w:cstheme="minorBidi"/>
                <w:sz w:val="24"/>
                <w:szCs w:val="24"/>
                <w:lang w:val="en-ZW"/>
              </w:rPr>
              <w:t>constrai</w:t>
            </w:r>
            <w:r w:rsidR="00120989" w:rsidRPr="00BA348D">
              <w:rPr>
                <w:rFonts w:asciiTheme="minorHAnsi" w:hAnsiTheme="minorHAnsi" w:cstheme="minorBidi"/>
                <w:sz w:val="24"/>
                <w:szCs w:val="24"/>
                <w:lang w:val="en-ZW"/>
              </w:rPr>
              <w:t>n</w:t>
            </w:r>
            <w:r w:rsidR="00D16677" w:rsidRPr="00BA348D">
              <w:rPr>
                <w:rFonts w:asciiTheme="minorHAnsi" w:hAnsiTheme="minorHAnsi" w:cstheme="minorBidi"/>
                <w:sz w:val="24"/>
                <w:szCs w:val="24"/>
                <w:lang w:val="en-ZW"/>
              </w:rPr>
              <w:t>t</w:t>
            </w:r>
            <w:r w:rsidR="00120989" w:rsidRPr="00BA348D">
              <w:rPr>
                <w:rFonts w:asciiTheme="minorHAnsi" w:hAnsiTheme="minorHAnsi" w:cstheme="minorBidi"/>
                <w:sz w:val="24"/>
                <w:szCs w:val="24"/>
                <w:lang w:val="en-ZW"/>
              </w:rPr>
              <w:t>s</w:t>
            </w:r>
            <w:r w:rsidR="005F1F9D" w:rsidRPr="00BA348D">
              <w:rPr>
                <w:rFonts w:asciiTheme="minorHAnsi" w:hAnsiTheme="minorHAnsi" w:cstheme="minorBidi"/>
                <w:sz w:val="24"/>
                <w:szCs w:val="24"/>
                <w:lang w:val="en-ZW"/>
              </w:rPr>
              <w:t xml:space="preserve"> by COVID-19</w:t>
            </w:r>
            <w:r w:rsidR="00DC5389">
              <w:rPr>
                <w:rFonts w:asciiTheme="minorHAnsi" w:hAnsiTheme="minorHAnsi" w:cstheme="minorBidi"/>
                <w:sz w:val="24"/>
                <w:szCs w:val="24"/>
                <w:lang w:val="en-ZW"/>
              </w:rPr>
              <w:t xml:space="preserve"> and </w:t>
            </w:r>
            <w:r w:rsidR="00C87F05">
              <w:rPr>
                <w:rFonts w:asciiTheme="minorHAnsi" w:hAnsiTheme="minorHAnsi" w:cstheme="minorBidi"/>
                <w:sz w:val="24"/>
                <w:szCs w:val="24"/>
                <w:lang w:val="en-ZW"/>
              </w:rPr>
              <w:t>(</w:t>
            </w:r>
            <w:r w:rsidR="00DC5389">
              <w:rPr>
                <w:rFonts w:asciiTheme="minorHAnsi" w:hAnsiTheme="minorHAnsi" w:cstheme="minorBidi"/>
                <w:sz w:val="24"/>
                <w:szCs w:val="24"/>
                <w:lang w:val="en-ZW"/>
              </w:rPr>
              <w:t>3</w:t>
            </w:r>
            <w:r w:rsidR="00C87F05">
              <w:rPr>
                <w:rFonts w:asciiTheme="minorHAnsi" w:hAnsiTheme="minorHAnsi" w:cstheme="minorBidi"/>
                <w:sz w:val="24"/>
                <w:szCs w:val="24"/>
                <w:lang w:val="en-ZW"/>
              </w:rPr>
              <w:t xml:space="preserve">) </w:t>
            </w:r>
            <w:r w:rsidR="00A44008">
              <w:rPr>
                <w:rFonts w:asciiTheme="minorHAnsi" w:hAnsiTheme="minorHAnsi" w:cstheme="minorBidi"/>
                <w:sz w:val="24"/>
                <w:szCs w:val="24"/>
                <w:lang w:val="en-ZW"/>
              </w:rPr>
              <w:t>environmental pollution caused by improper disposal of menstrual hygiene waste.</w:t>
            </w:r>
          </w:p>
          <w:p w14:paraId="108D7F24" w14:textId="77777777" w:rsidR="005F1F9D" w:rsidRPr="00BA348D" w:rsidRDefault="005F1F9D" w:rsidP="001B7A15">
            <w:pPr>
              <w:rPr>
                <w:rFonts w:asciiTheme="minorHAnsi" w:hAnsiTheme="minorHAnsi" w:cstheme="minorBidi"/>
                <w:sz w:val="24"/>
                <w:szCs w:val="24"/>
                <w:lang w:val="en-ZW"/>
              </w:rPr>
            </w:pPr>
          </w:p>
          <w:p w14:paraId="1F5344C6" w14:textId="663E1E51" w:rsidR="005F1F9D" w:rsidRPr="00BA348D" w:rsidRDefault="005F1F9D" w:rsidP="001B7A15">
            <w:pPr>
              <w:rPr>
                <w:rFonts w:asciiTheme="minorHAnsi" w:hAnsiTheme="minorHAnsi" w:cstheme="minorBidi"/>
                <w:sz w:val="24"/>
                <w:szCs w:val="24"/>
                <w:lang w:val="en-ZW"/>
              </w:rPr>
            </w:pPr>
            <w:r w:rsidRPr="00BA348D">
              <w:rPr>
                <w:rFonts w:asciiTheme="minorHAnsi" w:hAnsiTheme="minorHAnsi" w:cstheme="minorBidi"/>
                <w:sz w:val="24"/>
                <w:szCs w:val="24"/>
                <w:lang w:val="en-ZW"/>
              </w:rPr>
              <w:t xml:space="preserve">The </w:t>
            </w:r>
            <w:r w:rsidR="00D16677" w:rsidRPr="00BA348D">
              <w:rPr>
                <w:rFonts w:asciiTheme="minorHAnsi" w:hAnsiTheme="minorHAnsi" w:cstheme="minorBidi"/>
                <w:sz w:val="24"/>
                <w:szCs w:val="24"/>
                <w:lang w:val="en-ZW"/>
              </w:rPr>
              <w:t>ESMP outline</w:t>
            </w:r>
            <w:r w:rsidR="00BC6513">
              <w:rPr>
                <w:rFonts w:asciiTheme="minorHAnsi" w:hAnsiTheme="minorHAnsi" w:cstheme="minorBidi"/>
                <w:sz w:val="24"/>
                <w:szCs w:val="24"/>
                <w:lang w:val="en-ZW"/>
              </w:rPr>
              <w:t>s</w:t>
            </w:r>
            <w:r w:rsidR="00D16677" w:rsidRPr="00BA348D">
              <w:rPr>
                <w:rFonts w:asciiTheme="minorHAnsi" w:hAnsiTheme="minorHAnsi" w:cstheme="minorBidi"/>
                <w:sz w:val="24"/>
                <w:szCs w:val="24"/>
                <w:lang w:val="en-ZW"/>
              </w:rPr>
              <w:t xml:space="preserve"> in detail the environmental and social management issues including menstrual waste management and use of purification tablets. </w:t>
            </w:r>
            <w:r w:rsidRPr="00BA348D">
              <w:rPr>
                <w:rFonts w:asciiTheme="minorHAnsi" w:hAnsiTheme="minorHAnsi" w:cstheme="minorBidi"/>
                <w:sz w:val="24"/>
                <w:szCs w:val="24"/>
                <w:lang w:val="en-ZW"/>
              </w:rPr>
              <w:t>All consultants engaged by the project shall receive training on OHS</w:t>
            </w:r>
            <w:r w:rsidR="003E2BF9">
              <w:rPr>
                <w:rFonts w:asciiTheme="minorHAnsi" w:hAnsiTheme="minorHAnsi" w:cstheme="minorBidi"/>
                <w:sz w:val="24"/>
                <w:szCs w:val="24"/>
                <w:lang w:val="en-ZW"/>
              </w:rPr>
              <w:t xml:space="preserve">. </w:t>
            </w:r>
            <w:r w:rsidRPr="00BA348D">
              <w:rPr>
                <w:rFonts w:asciiTheme="minorHAnsi" w:hAnsiTheme="minorHAnsi" w:cstheme="minorBidi"/>
                <w:sz w:val="24"/>
                <w:szCs w:val="24"/>
                <w:lang w:val="en-ZW"/>
              </w:rPr>
              <w:t>As committed in the ESCP, the environment and social risks of the project will be managed by a designated focal person (an environmental and social safeguards specialist) within the P</w:t>
            </w:r>
            <w:r w:rsidR="003E2BF9">
              <w:rPr>
                <w:rFonts w:asciiTheme="minorHAnsi" w:hAnsiTheme="minorHAnsi" w:cstheme="minorBidi"/>
                <w:sz w:val="24"/>
                <w:szCs w:val="24"/>
                <w:lang w:val="en-ZW"/>
              </w:rPr>
              <w:t>IE</w:t>
            </w:r>
            <w:r w:rsidRPr="00BA348D">
              <w:rPr>
                <w:rFonts w:asciiTheme="minorHAnsi" w:hAnsiTheme="minorHAnsi" w:cstheme="minorBidi"/>
                <w:sz w:val="24"/>
                <w:szCs w:val="24"/>
                <w:lang w:val="en-ZW"/>
              </w:rPr>
              <w:t xml:space="preserve">, who </w:t>
            </w:r>
            <w:r w:rsidR="00BC6513">
              <w:rPr>
                <w:rFonts w:asciiTheme="minorHAnsi" w:hAnsiTheme="minorHAnsi" w:cstheme="minorBidi"/>
                <w:sz w:val="24"/>
                <w:szCs w:val="24"/>
                <w:lang w:val="en-ZW"/>
              </w:rPr>
              <w:t xml:space="preserve">will </w:t>
            </w:r>
            <w:r w:rsidRPr="00BA348D">
              <w:rPr>
                <w:rFonts w:asciiTheme="minorHAnsi" w:hAnsiTheme="minorHAnsi" w:cstheme="minorBidi"/>
                <w:sz w:val="24"/>
                <w:szCs w:val="24"/>
                <w:lang w:val="en-ZW"/>
              </w:rPr>
              <w:t>be supported or trained by the World Bank’s environmental and social specialists.</w:t>
            </w:r>
          </w:p>
          <w:p w14:paraId="58821859" w14:textId="77777777" w:rsidR="005F1F9D" w:rsidRPr="00BA348D" w:rsidRDefault="005F1F9D" w:rsidP="001B7A15">
            <w:pPr>
              <w:rPr>
                <w:rFonts w:asciiTheme="minorHAnsi" w:hAnsiTheme="minorHAnsi" w:cstheme="minorBidi"/>
                <w:sz w:val="24"/>
                <w:szCs w:val="24"/>
                <w:lang w:val="en-ZW"/>
              </w:rPr>
            </w:pPr>
          </w:p>
          <w:p w14:paraId="11ED05EC" w14:textId="4E2DAEDA" w:rsidR="005F1F9D" w:rsidRPr="00BA348D" w:rsidRDefault="005F1F9D" w:rsidP="001B7A15">
            <w:pPr>
              <w:autoSpaceDE w:val="0"/>
              <w:autoSpaceDN w:val="0"/>
              <w:adjustRightInd w:val="0"/>
              <w:rPr>
                <w:rFonts w:asciiTheme="minorHAnsi" w:hAnsiTheme="minorHAnsi" w:cstheme="minorBidi"/>
                <w:sz w:val="24"/>
                <w:szCs w:val="24"/>
                <w:lang w:val="en-ZW"/>
              </w:rPr>
            </w:pPr>
            <w:r w:rsidRPr="00BA348D">
              <w:rPr>
                <w:rFonts w:asciiTheme="minorHAnsi" w:hAnsiTheme="minorHAnsi" w:cstheme="minorBidi"/>
                <w:sz w:val="24"/>
                <w:szCs w:val="24"/>
                <w:lang w:val="en-ZW"/>
              </w:rPr>
              <w:t xml:space="preserve">There will be no construction activities, occupation of land and, therefore, the project will not directly impact on biodiversity conservation or interfere with sustainable management of living natural resources or will have a direct impact on tangible or intangible cultural heritage. </w:t>
            </w:r>
          </w:p>
        </w:tc>
      </w:tr>
      <w:tr w:rsidR="005F1F9D" w:rsidRPr="0078133B" w14:paraId="6B4A45E8" w14:textId="77777777" w:rsidTr="00063274">
        <w:tc>
          <w:tcPr>
            <w:tcW w:w="1265" w:type="pct"/>
          </w:tcPr>
          <w:p w14:paraId="68458A03" w14:textId="77777777" w:rsidR="005F1F9D" w:rsidRPr="00BA348D" w:rsidRDefault="005F1F9D" w:rsidP="001B7A15">
            <w:pPr>
              <w:autoSpaceDE w:val="0"/>
              <w:autoSpaceDN w:val="0"/>
              <w:adjustRightInd w:val="0"/>
              <w:rPr>
                <w:rFonts w:asciiTheme="minorHAnsi" w:hAnsiTheme="minorHAnsi" w:cstheme="minorBidi"/>
                <w:sz w:val="24"/>
                <w:szCs w:val="24"/>
                <w:lang w:val="en-ZW"/>
              </w:rPr>
            </w:pPr>
            <w:r w:rsidRPr="00BA348D">
              <w:rPr>
                <w:rFonts w:asciiTheme="minorHAnsi" w:hAnsiTheme="minorHAnsi" w:cstheme="minorBidi"/>
                <w:sz w:val="24"/>
                <w:szCs w:val="24"/>
                <w:lang w:val="en-ZW"/>
              </w:rPr>
              <w:t>ESS2 Labor and Working Conditions</w:t>
            </w:r>
          </w:p>
        </w:tc>
        <w:tc>
          <w:tcPr>
            <w:tcW w:w="3735" w:type="pct"/>
          </w:tcPr>
          <w:p w14:paraId="69D36B2D" w14:textId="6C7B1611" w:rsidR="00063274" w:rsidRDefault="00063274" w:rsidP="00063274">
            <w:pPr>
              <w:rPr>
                <w:rFonts w:asciiTheme="minorHAnsi" w:hAnsiTheme="minorHAnsi" w:cstheme="minorBidi"/>
                <w:sz w:val="24"/>
                <w:szCs w:val="24"/>
                <w:lang w:val="en-ZW"/>
              </w:rPr>
            </w:pPr>
            <w:r w:rsidRPr="00063274">
              <w:rPr>
                <w:rFonts w:asciiTheme="minorHAnsi" w:hAnsiTheme="minorHAnsi" w:cstheme="minorBidi"/>
                <w:sz w:val="24"/>
                <w:szCs w:val="24"/>
                <w:lang w:val="en-ZW"/>
              </w:rPr>
              <w:t xml:space="preserve">The project workforce is expected to include direct workers </w:t>
            </w:r>
            <w:r w:rsidR="00DA0137">
              <w:rPr>
                <w:rFonts w:asciiTheme="minorHAnsi" w:hAnsiTheme="minorHAnsi" w:cstheme="minorBidi"/>
                <w:sz w:val="24"/>
                <w:szCs w:val="24"/>
                <w:lang w:val="en-ZW"/>
              </w:rPr>
              <w:t xml:space="preserve">only: </w:t>
            </w:r>
            <w:r w:rsidR="00DA0137" w:rsidRPr="00DA0137">
              <w:rPr>
                <w:rFonts w:asciiTheme="minorHAnsi" w:hAnsiTheme="minorHAnsi" w:cstheme="minorBidi"/>
                <w:sz w:val="24"/>
                <w:szCs w:val="24"/>
                <w:lang w:val="en-ZW"/>
              </w:rPr>
              <w:t>CIZ staff, and a small number of consultants engaged directly by the CIZ (</w:t>
            </w:r>
            <w:proofErr w:type="gramStart"/>
            <w:r w:rsidR="00DA0137" w:rsidRPr="00DA0137">
              <w:rPr>
                <w:rFonts w:asciiTheme="minorHAnsi" w:hAnsiTheme="minorHAnsi" w:cstheme="minorBidi"/>
                <w:sz w:val="24"/>
                <w:szCs w:val="24"/>
                <w:lang w:val="en-ZW"/>
              </w:rPr>
              <w:t>i.e.</w:t>
            </w:r>
            <w:proofErr w:type="gramEnd"/>
            <w:r w:rsidR="00DA0137" w:rsidRPr="00DA0137">
              <w:rPr>
                <w:rFonts w:asciiTheme="minorHAnsi" w:hAnsiTheme="minorHAnsi" w:cstheme="minorBidi"/>
                <w:sz w:val="24"/>
                <w:szCs w:val="24"/>
                <w:lang w:val="en-ZW"/>
              </w:rPr>
              <w:t xml:space="preserve"> Consultancy on strengthening the enabling environment for </w:t>
            </w:r>
            <w:r w:rsidR="00DA0137" w:rsidRPr="00DA0137">
              <w:rPr>
                <w:rFonts w:asciiTheme="minorHAnsi" w:hAnsiTheme="minorHAnsi" w:cstheme="minorBidi"/>
                <w:sz w:val="24"/>
                <w:szCs w:val="24"/>
                <w:lang w:val="en-ZW"/>
              </w:rPr>
              <w:lastRenderedPageBreak/>
              <w:t xml:space="preserve">improved, gender-balanced WASH at schools). </w:t>
            </w:r>
            <w:r w:rsidRPr="00063274">
              <w:rPr>
                <w:rFonts w:asciiTheme="minorHAnsi" w:hAnsiTheme="minorHAnsi" w:cstheme="minorBidi"/>
                <w:sz w:val="24"/>
                <w:szCs w:val="24"/>
                <w:lang w:val="en-ZW"/>
              </w:rPr>
              <w:t>The CIZ shall ensure all project workers are trained on GBV/SEA/SH risks and sign the</w:t>
            </w:r>
            <w:r>
              <w:rPr>
                <w:rFonts w:asciiTheme="minorHAnsi" w:hAnsiTheme="minorHAnsi" w:cstheme="minorBidi"/>
                <w:sz w:val="24"/>
                <w:szCs w:val="24"/>
                <w:lang w:val="en-ZW"/>
              </w:rPr>
              <w:t xml:space="preserve"> </w:t>
            </w:r>
            <w:r w:rsidRPr="00063274">
              <w:rPr>
                <w:rFonts w:asciiTheme="minorHAnsi" w:hAnsiTheme="minorHAnsi" w:cstheme="minorBidi"/>
                <w:sz w:val="24"/>
                <w:szCs w:val="24"/>
                <w:lang w:val="en-ZW"/>
              </w:rPr>
              <w:t>codes of conduct before starting work on any project activities. These project workers will utilize the existing CIZ</w:t>
            </w:r>
            <w:r>
              <w:rPr>
                <w:rFonts w:asciiTheme="minorHAnsi" w:hAnsiTheme="minorHAnsi" w:cstheme="minorBidi"/>
                <w:sz w:val="24"/>
                <w:szCs w:val="24"/>
                <w:lang w:val="en-ZW"/>
              </w:rPr>
              <w:t xml:space="preserve"> </w:t>
            </w:r>
            <w:r w:rsidRPr="00063274">
              <w:rPr>
                <w:rFonts w:asciiTheme="minorHAnsi" w:hAnsiTheme="minorHAnsi" w:cstheme="minorBidi"/>
                <w:sz w:val="24"/>
                <w:szCs w:val="24"/>
                <w:lang w:val="en-ZW"/>
              </w:rPr>
              <w:t>grievance mechanisms. The existing mechanism meets ESS2 requirements as set out in para 21-23 of the ESF. The</w:t>
            </w:r>
            <w:r>
              <w:rPr>
                <w:rFonts w:asciiTheme="minorHAnsi" w:hAnsiTheme="minorHAnsi" w:cstheme="minorBidi"/>
                <w:sz w:val="24"/>
                <w:szCs w:val="24"/>
                <w:lang w:val="en-ZW"/>
              </w:rPr>
              <w:t xml:space="preserve"> </w:t>
            </w:r>
            <w:r w:rsidRPr="00063274">
              <w:rPr>
                <w:rFonts w:asciiTheme="minorHAnsi" w:hAnsiTheme="minorHAnsi" w:cstheme="minorBidi"/>
                <w:sz w:val="24"/>
                <w:szCs w:val="24"/>
                <w:lang w:val="en-ZW"/>
              </w:rPr>
              <w:t>mechanism will receive complaints of a sensitive nature, including with respect to GBV/SEA/SH on a confidential and</w:t>
            </w:r>
            <w:r>
              <w:rPr>
                <w:rFonts w:asciiTheme="minorHAnsi" w:hAnsiTheme="minorHAnsi" w:cstheme="minorBidi"/>
                <w:sz w:val="24"/>
                <w:szCs w:val="24"/>
                <w:lang w:val="en-ZW"/>
              </w:rPr>
              <w:t xml:space="preserve"> </w:t>
            </w:r>
            <w:r w:rsidRPr="00063274">
              <w:rPr>
                <w:rFonts w:asciiTheme="minorHAnsi" w:hAnsiTheme="minorHAnsi" w:cstheme="minorBidi"/>
                <w:sz w:val="24"/>
                <w:szCs w:val="24"/>
                <w:lang w:val="en-ZW"/>
              </w:rPr>
              <w:t>anonymous basis. Where government civil servants (</w:t>
            </w:r>
            <w:proofErr w:type="gramStart"/>
            <w:r w:rsidRPr="00063274">
              <w:rPr>
                <w:rFonts w:asciiTheme="minorHAnsi" w:hAnsiTheme="minorHAnsi" w:cstheme="minorBidi"/>
                <w:sz w:val="24"/>
                <w:szCs w:val="24"/>
                <w:lang w:val="en-ZW"/>
              </w:rPr>
              <w:t>i.e.</w:t>
            </w:r>
            <w:proofErr w:type="gramEnd"/>
            <w:r w:rsidRPr="00063274">
              <w:rPr>
                <w:rFonts w:asciiTheme="minorHAnsi" w:hAnsiTheme="minorHAnsi" w:cstheme="minorBidi"/>
                <w:sz w:val="24"/>
                <w:szCs w:val="24"/>
                <w:lang w:val="en-ZW"/>
              </w:rPr>
              <w:t xml:space="preserve"> Ministry of Public Service, Labour and Social Welfare,</w:t>
            </w:r>
            <w:r>
              <w:rPr>
                <w:rFonts w:asciiTheme="minorHAnsi" w:hAnsiTheme="minorHAnsi" w:cstheme="minorBidi"/>
                <w:sz w:val="24"/>
                <w:szCs w:val="24"/>
                <w:lang w:val="en-ZW"/>
              </w:rPr>
              <w:t xml:space="preserve"> </w:t>
            </w:r>
            <w:r w:rsidRPr="00063274">
              <w:rPr>
                <w:rFonts w:asciiTheme="minorHAnsi" w:hAnsiTheme="minorHAnsi" w:cstheme="minorBidi"/>
                <w:sz w:val="24"/>
                <w:szCs w:val="24"/>
                <w:lang w:val="en-ZW"/>
              </w:rPr>
              <w:t>Ministry of Primary and Secondary Education, Ministry of Environment, Water and Climate and Ministry of Finance)</w:t>
            </w:r>
            <w:r w:rsidR="00DA0137">
              <w:rPr>
                <w:rFonts w:asciiTheme="minorHAnsi" w:hAnsiTheme="minorHAnsi" w:cstheme="minorBidi"/>
                <w:sz w:val="24"/>
                <w:szCs w:val="24"/>
                <w:lang w:val="en-ZW"/>
              </w:rPr>
              <w:t xml:space="preserve"> </w:t>
            </w:r>
            <w:r w:rsidR="00DA0137" w:rsidRPr="00DA0137">
              <w:rPr>
                <w:rFonts w:asciiTheme="minorHAnsi" w:hAnsiTheme="minorHAnsi" w:cstheme="minorBidi"/>
                <w:sz w:val="24"/>
                <w:szCs w:val="24"/>
                <w:lang w:val="en-ZW"/>
              </w:rPr>
              <w:t>are involved with the project, this will be only in an oversight and coordination capacity rather than any direct implementation. Whether full-time or part-time, they will remain subject to the terms and conditions of their existing public sector employment agreement or arrangement. ESS2 will not apply to such government civil servants, except for the provisions of paragraphs 17 to 20 (Protecting the Work Force) and paragraphs 24 to 30 (Occupational Health and Safety), which fall under the provisions for workers' safety, as outlined in ESS 2. The OHS measures that apply to the project will be set out in the legal agreement, the ESMP, and the ESCP.</w:t>
            </w:r>
          </w:p>
          <w:p w14:paraId="350E95B5" w14:textId="432932D1" w:rsidR="00063274" w:rsidRPr="00063274" w:rsidRDefault="00063274" w:rsidP="00063274">
            <w:pPr>
              <w:rPr>
                <w:rFonts w:asciiTheme="minorHAnsi" w:hAnsiTheme="minorHAnsi" w:cstheme="minorBidi"/>
                <w:sz w:val="24"/>
                <w:szCs w:val="24"/>
                <w:lang w:val="en-ZW"/>
              </w:rPr>
            </w:pPr>
            <w:r w:rsidRPr="00063274">
              <w:rPr>
                <w:rFonts w:asciiTheme="minorHAnsi" w:hAnsiTheme="minorHAnsi" w:cstheme="minorBidi"/>
                <w:sz w:val="24"/>
                <w:szCs w:val="24"/>
                <w:lang w:val="en-ZW"/>
              </w:rPr>
              <w:t>The key risk for project workers is COVID-19 transmission. Project activities at the household and school level and</w:t>
            </w:r>
            <w:r>
              <w:rPr>
                <w:rFonts w:asciiTheme="minorHAnsi" w:hAnsiTheme="minorHAnsi" w:cstheme="minorBidi"/>
                <w:sz w:val="24"/>
                <w:szCs w:val="24"/>
                <w:lang w:val="en-ZW"/>
              </w:rPr>
              <w:t xml:space="preserve"> </w:t>
            </w:r>
            <w:r w:rsidRPr="00063274">
              <w:rPr>
                <w:rFonts w:asciiTheme="minorHAnsi" w:hAnsiTheme="minorHAnsi" w:cstheme="minorBidi"/>
                <w:sz w:val="24"/>
                <w:szCs w:val="24"/>
                <w:lang w:val="en-ZW"/>
              </w:rPr>
              <w:t xml:space="preserve">stakeholder engagement activities may increase the risk of transmission of COVID-19, </w:t>
            </w:r>
            <w:r w:rsidR="002259A9">
              <w:rPr>
                <w:rFonts w:asciiTheme="minorHAnsi" w:hAnsiTheme="minorHAnsi" w:cstheme="minorBidi"/>
                <w:sz w:val="24"/>
                <w:szCs w:val="24"/>
                <w:lang w:val="en-ZW"/>
              </w:rPr>
              <w:t>hence, according to the</w:t>
            </w:r>
            <w:r w:rsidRPr="00063274">
              <w:rPr>
                <w:rFonts w:asciiTheme="minorHAnsi" w:hAnsiTheme="minorHAnsi" w:cstheme="minorBidi"/>
                <w:sz w:val="24"/>
                <w:szCs w:val="24"/>
                <w:lang w:val="en-ZW"/>
              </w:rPr>
              <w:t xml:space="preserve"> ESCP</w:t>
            </w:r>
            <w:r w:rsidR="002259A9">
              <w:rPr>
                <w:rFonts w:asciiTheme="minorHAnsi" w:hAnsiTheme="minorHAnsi" w:cstheme="minorBidi"/>
                <w:sz w:val="24"/>
                <w:szCs w:val="24"/>
                <w:lang w:val="en-ZW"/>
              </w:rPr>
              <w:t xml:space="preserve">, </w:t>
            </w:r>
            <w:r w:rsidRPr="00063274">
              <w:rPr>
                <w:rFonts w:asciiTheme="minorHAnsi" w:hAnsiTheme="minorHAnsi" w:cstheme="minorBidi"/>
                <w:sz w:val="24"/>
                <w:szCs w:val="24"/>
                <w:lang w:val="en-ZW"/>
              </w:rPr>
              <w:t xml:space="preserve">a COVID-19 safety protocol </w:t>
            </w:r>
            <w:r w:rsidR="002259A9">
              <w:rPr>
                <w:rFonts w:asciiTheme="minorHAnsi" w:hAnsiTheme="minorHAnsi" w:cstheme="minorBidi"/>
                <w:sz w:val="24"/>
                <w:szCs w:val="24"/>
                <w:lang w:val="en-ZW"/>
              </w:rPr>
              <w:t>has been</w:t>
            </w:r>
            <w:r w:rsidRPr="00063274">
              <w:rPr>
                <w:rFonts w:asciiTheme="minorHAnsi" w:hAnsiTheme="minorHAnsi" w:cstheme="minorBidi"/>
                <w:sz w:val="24"/>
                <w:szCs w:val="24"/>
                <w:lang w:val="en-ZW"/>
              </w:rPr>
              <w:t xml:space="preserve"> developed as part of the ESMP </w:t>
            </w:r>
            <w:proofErr w:type="gramStart"/>
            <w:r w:rsidR="002259A9">
              <w:rPr>
                <w:rFonts w:asciiTheme="minorHAnsi" w:hAnsiTheme="minorHAnsi" w:cstheme="minorBidi"/>
                <w:sz w:val="24"/>
                <w:szCs w:val="24"/>
                <w:lang w:val="en-ZW"/>
              </w:rPr>
              <w:t>( see</w:t>
            </w:r>
            <w:proofErr w:type="gramEnd"/>
            <w:r w:rsidR="002259A9">
              <w:rPr>
                <w:rFonts w:asciiTheme="minorHAnsi" w:hAnsiTheme="minorHAnsi" w:cstheme="minorBidi"/>
                <w:sz w:val="24"/>
                <w:szCs w:val="24"/>
                <w:lang w:val="en-ZW"/>
              </w:rPr>
              <w:t xml:space="preserve"> Annex 4)</w:t>
            </w:r>
          </w:p>
          <w:p w14:paraId="6BFE2E07" w14:textId="77777777" w:rsidR="00063274" w:rsidRDefault="00063274" w:rsidP="00063274">
            <w:pPr>
              <w:rPr>
                <w:rFonts w:asciiTheme="minorHAnsi" w:hAnsiTheme="minorHAnsi" w:cstheme="minorBidi"/>
                <w:sz w:val="24"/>
                <w:szCs w:val="24"/>
                <w:lang w:val="en-ZW"/>
              </w:rPr>
            </w:pPr>
          </w:p>
          <w:p w14:paraId="7C89681D" w14:textId="160087E3" w:rsidR="00063274" w:rsidRDefault="00063274" w:rsidP="00063274">
            <w:pPr>
              <w:rPr>
                <w:rFonts w:asciiTheme="minorHAnsi" w:hAnsiTheme="minorHAnsi" w:cstheme="minorBidi"/>
                <w:sz w:val="24"/>
                <w:szCs w:val="24"/>
                <w:lang w:val="en-ZW"/>
              </w:rPr>
            </w:pPr>
            <w:r w:rsidRPr="00063274">
              <w:rPr>
                <w:rFonts w:asciiTheme="minorHAnsi" w:hAnsiTheme="minorHAnsi" w:cstheme="minorBidi"/>
                <w:sz w:val="24"/>
                <w:szCs w:val="24"/>
                <w:lang w:val="en-ZW"/>
              </w:rPr>
              <w:t>In accordance with ESS2 and Zimbabwean law, children under the age of 18 will</w:t>
            </w:r>
            <w:r>
              <w:rPr>
                <w:rFonts w:asciiTheme="minorHAnsi" w:hAnsiTheme="minorHAnsi" w:cstheme="minorBidi"/>
                <w:sz w:val="24"/>
                <w:szCs w:val="24"/>
                <w:lang w:val="en-ZW"/>
              </w:rPr>
              <w:t xml:space="preserve"> </w:t>
            </w:r>
            <w:r w:rsidRPr="00063274">
              <w:rPr>
                <w:rFonts w:asciiTheme="minorHAnsi" w:hAnsiTheme="minorHAnsi" w:cstheme="minorBidi"/>
                <w:sz w:val="24"/>
                <w:szCs w:val="24"/>
                <w:lang w:val="en-ZW"/>
              </w:rPr>
              <w:t>not be allowed to work on the project. The use of forced labor or conscripted labor on the project is also prohibited.</w:t>
            </w:r>
          </w:p>
          <w:p w14:paraId="39493017" w14:textId="77777777" w:rsidR="00063274" w:rsidRPr="00063274" w:rsidRDefault="00063274" w:rsidP="00063274">
            <w:pPr>
              <w:rPr>
                <w:rFonts w:asciiTheme="minorHAnsi" w:hAnsiTheme="minorHAnsi" w:cstheme="minorBidi"/>
                <w:sz w:val="24"/>
                <w:szCs w:val="24"/>
                <w:lang w:val="en-ZW"/>
              </w:rPr>
            </w:pPr>
          </w:p>
          <w:p w14:paraId="6053EB44" w14:textId="64305909" w:rsidR="00063274" w:rsidRPr="00063274" w:rsidRDefault="00063274" w:rsidP="00063274">
            <w:pPr>
              <w:rPr>
                <w:rFonts w:asciiTheme="minorHAnsi" w:hAnsiTheme="minorHAnsi" w:cstheme="minorBidi"/>
                <w:sz w:val="24"/>
                <w:szCs w:val="24"/>
                <w:lang w:val="en-ZW"/>
              </w:rPr>
            </w:pPr>
            <w:r w:rsidRPr="00063274">
              <w:rPr>
                <w:rFonts w:asciiTheme="minorHAnsi" w:hAnsiTheme="minorHAnsi" w:cstheme="minorBidi"/>
                <w:sz w:val="24"/>
                <w:szCs w:val="24"/>
                <w:lang w:val="en-ZW"/>
              </w:rPr>
              <w:t xml:space="preserve">The CIZ through the ESCP has committed to the preparation of a </w:t>
            </w:r>
            <w:proofErr w:type="gramStart"/>
            <w:r w:rsidRPr="00063274">
              <w:rPr>
                <w:rFonts w:asciiTheme="minorHAnsi" w:hAnsiTheme="minorHAnsi" w:cstheme="minorBidi"/>
                <w:sz w:val="24"/>
                <w:szCs w:val="24"/>
                <w:lang w:val="en-ZW"/>
              </w:rPr>
              <w:t>LMP</w:t>
            </w:r>
            <w:r w:rsidR="002259A9">
              <w:rPr>
                <w:rFonts w:asciiTheme="minorHAnsi" w:hAnsiTheme="minorHAnsi" w:cstheme="minorBidi"/>
                <w:sz w:val="24"/>
                <w:szCs w:val="24"/>
                <w:lang w:val="en-ZW"/>
              </w:rPr>
              <w:t>( see</w:t>
            </w:r>
            <w:proofErr w:type="gramEnd"/>
            <w:r w:rsidR="002259A9">
              <w:rPr>
                <w:rFonts w:asciiTheme="minorHAnsi" w:hAnsiTheme="minorHAnsi" w:cstheme="minorBidi"/>
                <w:sz w:val="24"/>
                <w:szCs w:val="24"/>
                <w:lang w:val="en-ZW"/>
              </w:rPr>
              <w:t xml:space="preserve"> Annex</w:t>
            </w:r>
            <w:r w:rsidR="00171912">
              <w:rPr>
                <w:rFonts w:asciiTheme="minorHAnsi" w:hAnsiTheme="minorHAnsi" w:cstheme="minorBidi"/>
                <w:sz w:val="24"/>
                <w:szCs w:val="24"/>
                <w:lang w:val="en-ZW"/>
              </w:rPr>
              <w:t xml:space="preserve"> 1</w:t>
            </w:r>
            <w:r w:rsidR="00324303">
              <w:rPr>
                <w:rFonts w:asciiTheme="minorHAnsi" w:hAnsiTheme="minorHAnsi" w:cstheme="minorBidi"/>
                <w:sz w:val="24"/>
                <w:szCs w:val="24"/>
                <w:lang w:val="en-ZW"/>
              </w:rPr>
              <w:t xml:space="preserve"> </w:t>
            </w:r>
            <w:r w:rsidR="00171912">
              <w:rPr>
                <w:rFonts w:asciiTheme="minorHAnsi" w:hAnsiTheme="minorHAnsi" w:cstheme="minorBidi"/>
                <w:sz w:val="24"/>
                <w:szCs w:val="24"/>
                <w:lang w:val="en-ZW"/>
              </w:rPr>
              <w:t xml:space="preserve">) </w:t>
            </w:r>
            <w:r w:rsidRPr="00063274">
              <w:rPr>
                <w:rFonts w:asciiTheme="minorHAnsi" w:hAnsiTheme="minorHAnsi" w:cstheme="minorBidi"/>
                <w:sz w:val="24"/>
                <w:szCs w:val="24"/>
                <w:lang w:val="en-ZW"/>
              </w:rPr>
              <w:t>which wil</w:t>
            </w:r>
            <w:r w:rsidR="00171912">
              <w:rPr>
                <w:rFonts w:asciiTheme="minorHAnsi" w:hAnsiTheme="minorHAnsi" w:cstheme="minorBidi"/>
                <w:sz w:val="24"/>
                <w:szCs w:val="24"/>
                <w:lang w:val="en-ZW"/>
              </w:rPr>
              <w:t>l</w:t>
            </w:r>
            <w:r w:rsidRPr="00063274">
              <w:rPr>
                <w:rFonts w:asciiTheme="minorHAnsi" w:hAnsiTheme="minorHAnsi" w:cstheme="minorBidi"/>
                <w:sz w:val="24"/>
                <w:szCs w:val="24"/>
                <w:lang w:val="en-ZW"/>
              </w:rPr>
              <w:t xml:space="preserve"> i) respond to the</w:t>
            </w:r>
            <w:r>
              <w:rPr>
                <w:rFonts w:asciiTheme="minorHAnsi" w:hAnsiTheme="minorHAnsi" w:cstheme="minorBidi"/>
                <w:sz w:val="24"/>
                <w:szCs w:val="24"/>
                <w:lang w:val="en-ZW"/>
              </w:rPr>
              <w:t xml:space="preserve"> </w:t>
            </w:r>
            <w:r w:rsidRPr="00063274">
              <w:rPr>
                <w:rFonts w:asciiTheme="minorHAnsi" w:hAnsiTheme="minorHAnsi" w:cstheme="minorBidi"/>
                <w:sz w:val="24"/>
                <w:szCs w:val="24"/>
                <w:lang w:val="en-ZW"/>
              </w:rPr>
              <w:t>specific health and safety issues posed by COVID-19, ii) protect workers’ rights as set out in ESS2 and outline the</w:t>
            </w:r>
            <w:r>
              <w:rPr>
                <w:rFonts w:asciiTheme="minorHAnsi" w:hAnsiTheme="minorHAnsi" w:cstheme="minorBidi"/>
                <w:sz w:val="24"/>
                <w:szCs w:val="24"/>
                <w:lang w:val="en-ZW"/>
              </w:rPr>
              <w:t xml:space="preserve"> </w:t>
            </w:r>
            <w:r w:rsidRPr="00063274">
              <w:rPr>
                <w:rFonts w:asciiTheme="minorHAnsi" w:hAnsiTheme="minorHAnsi" w:cstheme="minorBidi"/>
                <w:sz w:val="24"/>
                <w:szCs w:val="24"/>
                <w:lang w:val="en-ZW"/>
              </w:rPr>
              <w:t>workers GM, and iii) prevention of GBV/SEA/SH.</w:t>
            </w:r>
          </w:p>
          <w:p w14:paraId="11B4A1C6" w14:textId="77777777" w:rsidR="00063274" w:rsidRDefault="00063274" w:rsidP="001B7A15">
            <w:pPr>
              <w:rPr>
                <w:rFonts w:asciiTheme="minorHAnsi" w:hAnsiTheme="minorHAnsi" w:cstheme="minorBidi"/>
                <w:sz w:val="24"/>
                <w:szCs w:val="24"/>
                <w:lang w:val="en-ZW"/>
              </w:rPr>
            </w:pPr>
          </w:p>
          <w:p w14:paraId="7753F77C" w14:textId="76C88EB3" w:rsidR="005F1F9D" w:rsidRPr="00BA348D" w:rsidRDefault="005F1F9D" w:rsidP="001B7A15">
            <w:pPr>
              <w:rPr>
                <w:rFonts w:asciiTheme="minorHAnsi" w:hAnsiTheme="minorHAnsi" w:cstheme="minorBidi"/>
                <w:sz w:val="24"/>
                <w:szCs w:val="24"/>
                <w:lang w:val="en-ZW"/>
              </w:rPr>
            </w:pPr>
          </w:p>
        </w:tc>
      </w:tr>
      <w:tr w:rsidR="005F1F9D" w:rsidRPr="0078133B" w14:paraId="6847FC4C" w14:textId="77777777" w:rsidTr="00063274">
        <w:tc>
          <w:tcPr>
            <w:tcW w:w="1265" w:type="pct"/>
          </w:tcPr>
          <w:p w14:paraId="1B68CAD9" w14:textId="77777777" w:rsidR="005F1F9D" w:rsidRPr="00BA348D" w:rsidRDefault="005F1F9D" w:rsidP="001B7A15">
            <w:pPr>
              <w:autoSpaceDE w:val="0"/>
              <w:autoSpaceDN w:val="0"/>
              <w:adjustRightInd w:val="0"/>
              <w:rPr>
                <w:rFonts w:asciiTheme="minorHAnsi" w:hAnsiTheme="minorHAnsi" w:cstheme="minorBidi"/>
                <w:sz w:val="24"/>
                <w:szCs w:val="24"/>
                <w:lang w:val="en-ZW"/>
              </w:rPr>
            </w:pPr>
            <w:r w:rsidRPr="00BA348D">
              <w:rPr>
                <w:rFonts w:asciiTheme="minorHAnsi" w:hAnsiTheme="minorHAnsi" w:cstheme="minorBidi"/>
                <w:sz w:val="24"/>
                <w:szCs w:val="24"/>
                <w:lang w:val="en-ZW"/>
              </w:rPr>
              <w:lastRenderedPageBreak/>
              <w:t>ESS3 Resource Efficiency and Pollution Prevention and Management</w:t>
            </w:r>
          </w:p>
        </w:tc>
        <w:tc>
          <w:tcPr>
            <w:tcW w:w="3735" w:type="pct"/>
          </w:tcPr>
          <w:p w14:paraId="1E3A9A29" w14:textId="11C56317" w:rsidR="00E513AA" w:rsidRPr="00BA348D" w:rsidRDefault="005F1F9D" w:rsidP="001B7A15">
            <w:pPr>
              <w:rPr>
                <w:rFonts w:asciiTheme="minorHAnsi" w:hAnsiTheme="minorHAnsi" w:cstheme="minorBidi"/>
                <w:sz w:val="24"/>
                <w:szCs w:val="24"/>
                <w:lang w:val="en-ZW"/>
              </w:rPr>
            </w:pPr>
            <w:r w:rsidRPr="00BA348D">
              <w:rPr>
                <w:rFonts w:asciiTheme="minorHAnsi" w:hAnsiTheme="minorHAnsi" w:cstheme="minorBidi"/>
                <w:sz w:val="24"/>
                <w:szCs w:val="24"/>
                <w:lang w:val="en-ZW"/>
              </w:rPr>
              <w:t xml:space="preserve">ESS 3 requires the avoidance of the release of pollutants to air, water and land, control of the concentration and the use of applicable WB guidelines and standards. </w:t>
            </w:r>
          </w:p>
          <w:p w14:paraId="7723FEBD" w14:textId="3C8442C3" w:rsidR="005F1F9D" w:rsidRPr="00BA348D" w:rsidRDefault="00E513AA" w:rsidP="001B7A15">
            <w:pPr>
              <w:keepLines/>
              <w:spacing w:after="240"/>
              <w:rPr>
                <w:rFonts w:asciiTheme="minorHAnsi" w:hAnsiTheme="minorHAnsi" w:cstheme="minorBidi"/>
                <w:sz w:val="24"/>
                <w:szCs w:val="24"/>
                <w:lang w:val="en-ZW"/>
              </w:rPr>
            </w:pPr>
            <w:r w:rsidRPr="00BA348D">
              <w:rPr>
                <w:rFonts w:asciiTheme="minorHAnsi" w:hAnsiTheme="minorHAnsi" w:cstheme="minorBidi"/>
                <w:sz w:val="24"/>
                <w:szCs w:val="24"/>
                <w:lang w:val="en-ZW"/>
              </w:rPr>
              <w:lastRenderedPageBreak/>
              <w:t>In this project,</w:t>
            </w:r>
            <w:r w:rsidR="00C2479D">
              <w:rPr>
                <w:rFonts w:asciiTheme="minorHAnsi" w:hAnsiTheme="minorHAnsi" w:cstheme="minorBidi"/>
                <w:sz w:val="24"/>
                <w:szCs w:val="24"/>
                <w:lang w:val="en-ZW"/>
              </w:rPr>
              <w:t xml:space="preserve"> </w:t>
            </w:r>
            <w:r w:rsidRPr="00BA348D">
              <w:rPr>
                <w:rFonts w:asciiTheme="minorHAnsi" w:hAnsiTheme="minorHAnsi" w:cstheme="minorBidi"/>
                <w:sz w:val="24"/>
                <w:szCs w:val="24"/>
                <w:lang w:val="en-ZW"/>
              </w:rPr>
              <w:t>this will entail waste management guidelines for the school and home environment following the protocol of reduce and reuse to adopt a sustainable and pollution prevention approach</w:t>
            </w:r>
            <w:r w:rsidR="00397A64" w:rsidRPr="00BA348D">
              <w:rPr>
                <w:rFonts w:asciiTheme="minorHAnsi" w:hAnsiTheme="minorHAnsi" w:cstheme="minorBidi"/>
                <w:sz w:val="24"/>
                <w:szCs w:val="24"/>
                <w:lang w:val="en-ZW"/>
              </w:rPr>
              <w:t>. This will influence the</w:t>
            </w:r>
            <w:r w:rsidRPr="00BA348D">
              <w:rPr>
                <w:rFonts w:asciiTheme="minorHAnsi" w:hAnsiTheme="minorHAnsi" w:cstheme="minorBidi"/>
                <w:sz w:val="24"/>
                <w:szCs w:val="24"/>
                <w:lang w:val="en-ZW"/>
              </w:rPr>
              <w:t xml:space="preserve"> selection and use of menstrual materials and products</w:t>
            </w:r>
            <w:r w:rsidR="00397A64" w:rsidRPr="00BA348D">
              <w:rPr>
                <w:rFonts w:asciiTheme="minorHAnsi" w:hAnsiTheme="minorHAnsi" w:cstheme="minorBidi"/>
                <w:sz w:val="24"/>
                <w:szCs w:val="24"/>
                <w:lang w:val="en-ZW"/>
              </w:rPr>
              <w:t xml:space="preserve"> </w:t>
            </w:r>
            <w:r w:rsidRPr="00BA348D">
              <w:rPr>
                <w:rFonts w:asciiTheme="minorHAnsi" w:hAnsiTheme="minorHAnsi" w:cstheme="minorBidi"/>
                <w:sz w:val="24"/>
                <w:szCs w:val="24"/>
                <w:lang w:val="en-ZW"/>
              </w:rPr>
              <w:t>includ</w:t>
            </w:r>
            <w:r w:rsidR="00397A64" w:rsidRPr="00BA348D">
              <w:rPr>
                <w:rFonts w:asciiTheme="minorHAnsi" w:hAnsiTheme="minorHAnsi" w:cstheme="minorBidi"/>
                <w:sz w:val="24"/>
                <w:szCs w:val="24"/>
                <w:lang w:val="en-ZW"/>
              </w:rPr>
              <w:t>ing</w:t>
            </w:r>
            <w:r w:rsidRPr="00BA348D">
              <w:rPr>
                <w:rFonts w:asciiTheme="minorHAnsi" w:hAnsiTheme="minorHAnsi" w:cstheme="minorBidi"/>
                <w:sz w:val="24"/>
                <w:szCs w:val="24"/>
                <w:lang w:val="en-ZW"/>
              </w:rPr>
              <w:t xml:space="preserve"> measures to dispose of waste menstrual material using an acceptable method that conforms to ESS 3</w:t>
            </w:r>
            <w:r w:rsidR="002A0EAE" w:rsidRPr="00BA348D">
              <w:rPr>
                <w:rFonts w:asciiTheme="minorHAnsi" w:hAnsiTheme="minorHAnsi" w:cstheme="minorBidi"/>
                <w:sz w:val="24"/>
                <w:szCs w:val="24"/>
                <w:lang w:val="en-ZW"/>
              </w:rPr>
              <w:t>.</w:t>
            </w:r>
          </w:p>
          <w:p w14:paraId="68D5AC83" w14:textId="12366995" w:rsidR="002A0EAE" w:rsidRPr="00BA348D" w:rsidRDefault="00904418" w:rsidP="001B7A15">
            <w:pPr>
              <w:keepLines/>
              <w:spacing w:after="240"/>
              <w:rPr>
                <w:rFonts w:asciiTheme="minorHAnsi" w:hAnsiTheme="minorHAnsi" w:cstheme="minorBidi"/>
                <w:sz w:val="24"/>
                <w:szCs w:val="24"/>
                <w:lang w:val="en-ZW"/>
              </w:rPr>
            </w:pPr>
            <w:r>
              <w:rPr>
                <w:rFonts w:asciiTheme="minorHAnsi" w:hAnsiTheme="minorHAnsi" w:cstheme="minorBidi"/>
                <w:sz w:val="24"/>
                <w:szCs w:val="24"/>
                <w:lang w:val="en-ZW"/>
              </w:rPr>
              <w:t xml:space="preserve">For </w:t>
            </w:r>
            <w:r w:rsidR="002A0EAE" w:rsidRPr="00BA348D">
              <w:rPr>
                <w:rFonts w:asciiTheme="minorHAnsi" w:hAnsiTheme="minorHAnsi" w:cstheme="minorBidi"/>
                <w:sz w:val="24"/>
                <w:szCs w:val="24"/>
                <w:lang w:val="en-ZW"/>
              </w:rPr>
              <w:t>Water Quality Management</w:t>
            </w:r>
            <w:r>
              <w:rPr>
                <w:rFonts w:asciiTheme="minorHAnsi" w:hAnsiTheme="minorHAnsi" w:cstheme="minorBidi"/>
                <w:sz w:val="24"/>
                <w:szCs w:val="24"/>
                <w:lang w:val="en-ZW"/>
              </w:rPr>
              <w:t xml:space="preserve">, the project </w:t>
            </w:r>
            <w:proofErr w:type="gramStart"/>
            <w:r>
              <w:rPr>
                <w:rFonts w:asciiTheme="minorHAnsi" w:hAnsiTheme="minorHAnsi" w:cstheme="minorBidi"/>
                <w:sz w:val="24"/>
                <w:szCs w:val="24"/>
                <w:lang w:val="en-ZW"/>
              </w:rPr>
              <w:t xml:space="preserve">will </w:t>
            </w:r>
            <w:r w:rsidR="002A0EAE" w:rsidRPr="00BA348D">
              <w:rPr>
                <w:rFonts w:asciiTheme="minorHAnsi" w:hAnsiTheme="minorHAnsi" w:cstheme="minorBidi"/>
                <w:sz w:val="24"/>
                <w:szCs w:val="24"/>
                <w:lang w:val="en-ZW"/>
              </w:rPr>
              <w:t xml:space="preserve"> implement</w:t>
            </w:r>
            <w:proofErr w:type="gramEnd"/>
            <w:r w:rsidR="002A0EAE" w:rsidRPr="00BA348D">
              <w:rPr>
                <w:rFonts w:asciiTheme="minorHAnsi" w:hAnsiTheme="minorHAnsi" w:cstheme="minorBidi"/>
                <w:sz w:val="24"/>
                <w:szCs w:val="24"/>
                <w:lang w:val="en-ZW"/>
              </w:rPr>
              <w:t xml:space="preserve"> training guidelines for the use of water purification tablets to support menstrual management</w:t>
            </w:r>
            <w:r>
              <w:rPr>
                <w:rFonts w:asciiTheme="minorHAnsi" w:hAnsiTheme="minorHAnsi" w:cstheme="minorBidi"/>
                <w:sz w:val="24"/>
                <w:szCs w:val="24"/>
                <w:lang w:val="en-ZW"/>
              </w:rPr>
              <w:t xml:space="preserve"> </w:t>
            </w:r>
            <w:r w:rsidR="002A0EAE" w:rsidRPr="00BA348D">
              <w:rPr>
                <w:rFonts w:asciiTheme="minorHAnsi" w:hAnsiTheme="minorHAnsi" w:cstheme="minorBidi"/>
                <w:sz w:val="24"/>
                <w:szCs w:val="24"/>
                <w:lang w:val="en-ZW"/>
              </w:rPr>
              <w:t>and the use of safe water for infection prevention.</w:t>
            </w:r>
          </w:p>
        </w:tc>
      </w:tr>
      <w:tr w:rsidR="005F1F9D" w:rsidRPr="0078133B" w14:paraId="3E6BCAC2" w14:textId="77777777" w:rsidTr="00063274">
        <w:tc>
          <w:tcPr>
            <w:tcW w:w="1265" w:type="pct"/>
          </w:tcPr>
          <w:p w14:paraId="2CA6E03A" w14:textId="77777777" w:rsidR="005F1F9D" w:rsidRPr="00BA348D" w:rsidRDefault="005F1F9D" w:rsidP="001B7A15">
            <w:pPr>
              <w:autoSpaceDE w:val="0"/>
              <w:autoSpaceDN w:val="0"/>
              <w:adjustRightInd w:val="0"/>
              <w:rPr>
                <w:rFonts w:asciiTheme="minorHAnsi" w:hAnsiTheme="minorHAnsi" w:cstheme="minorBidi"/>
                <w:sz w:val="24"/>
                <w:szCs w:val="24"/>
                <w:lang w:val="en-ZW"/>
              </w:rPr>
            </w:pPr>
            <w:r w:rsidRPr="00BA348D">
              <w:rPr>
                <w:rFonts w:asciiTheme="minorHAnsi" w:hAnsiTheme="minorHAnsi" w:cstheme="minorBidi"/>
                <w:sz w:val="24"/>
                <w:szCs w:val="24"/>
                <w:lang w:val="en-ZW"/>
              </w:rPr>
              <w:lastRenderedPageBreak/>
              <w:t>ESS4 Community Health and Safety</w:t>
            </w:r>
          </w:p>
        </w:tc>
        <w:tc>
          <w:tcPr>
            <w:tcW w:w="3735" w:type="pct"/>
          </w:tcPr>
          <w:p w14:paraId="6F22198B" w14:textId="6E797D17" w:rsidR="00063274" w:rsidRDefault="00063274" w:rsidP="001B7A15">
            <w:pPr>
              <w:keepLines/>
              <w:spacing w:after="240"/>
              <w:rPr>
                <w:rFonts w:asciiTheme="minorHAnsi" w:hAnsiTheme="minorHAnsi" w:cstheme="minorBidi"/>
                <w:sz w:val="24"/>
                <w:szCs w:val="24"/>
                <w:lang w:val="en-ZW"/>
              </w:rPr>
            </w:pPr>
          </w:p>
          <w:p w14:paraId="30BB9B9A" w14:textId="6AD2C776" w:rsidR="00063274" w:rsidRPr="00063274" w:rsidRDefault="00063274" w:rsidP="00063274">
            <w:pPr>
              <w:keepLines/>
              <w:spacing w:after="240"/>
              <w:rPr>
                <w:rFonts w:asciiTheme="minorHAnsi" w:hAnsiTheme="minorHAnsi" w:cstheme="minorBidi"/>
                <w:sz w:val="24"/>
                <w:szCs w:val="24"/>
                <w:lang w:val="en-ZW"/>
              </w:rPr>
            </w:pPr>
            <w:r w:rsidRPr="00063274">
              <w:rPr>
                <w:rFonts w:asciiTheme="minorHAnsi" w:hAnsiTheme="minorHAnsi" w:cstheme="minorBidi"/>
                <w:sz w:val="24"/>
                <w:szCs w:val="24"/>
                <w:lang w:val="en-ZW"/>
              </w:rPr>
              <w:t>The main risks identified at this stage include the risk of conflicts and disagreements over the use cash transfer and</w:t>
            </w:r>
            <w:r>
              <w:rPr>
                <w:rFonts w:asciiTheme="minorHAnsi" w:hAnsiTheme="minorHAnsi" w:cstheme="minorBidi"/>
                <w:sz w:val="24"/>
                <w:szCs w:val="24"/>
                <w:lang w:val="en-ZW"/>
              </w:rPr>
              <w:t xml:space="preserve"> </w:t>
            </w:r>
            <w:r w:rsidRPr="00063274">
              <w:rPr>
                <w:rFonts w:asciiTheme="minorHAnsi" w:hAnsiTheme="minorHAnsi" w:cstheme="minorBidi"/>
                <w:sz w:val="24"/>
                <w:szCs w:val="24"/>
                <w:lang w:val="en-ZW"/>
              </w:rPr>
              <w:t>project grants. Given the domestic economic hardships in the country, one negative coping mechanism may be to</w:t>
            </w:r>
            <w:r>
              <w:rPr>
                <w:rFonts w:asciiTheme="minorHAnsi" w:hAnsiTheme="minorHAnsi" w:cstheme="minorBidi"/>
                <w:sz w:val="24"/>
                <w:szCs w:val="24"/>
                <w:lang w:val="en-ZW"/>
              </w:rPr>
              <w:t xml:space="preserve"> </w:t>
            </w:r>
            <w:r w:rsidRPr="00063274">
              <w:rPr>
                <w:rFonts w:asciiTheme="minorHAnsi" w:hAnsiTheme="minorHAnsi" w:cstheme="minorBidi"/>
                <w:sz w:val="24"/>
                <w:szCs w:val="24"/>
                <w:lang w:val="en-ZW"/>
              </w:rPr>
              <w:t>forgo nutritional and hygiene needs, and, therefore, conflicts and disagreements over the prioritization of</w:t>
            </w:r>
            <w:r>
              <w:rPr>
                <w:rFonts w:asciiTheme="minorHAnsi" w:hAnsiTheme="minorHAnsi" w:cstheme="minorBidi"/>
                <w:sz w:val="24"/>
                <w:szCs w:val="24"/>
                <w:lang w:val="en-ZW"/>
              </w:rPr>
              <w:t xml:space="preserve"> </w:t>
            </w:r>
            <w:r w:rsidRPr="00063274">
              <w:rPr>
                <w:rFonts w:asciiTheme="minorHAnsi" w:hAnsiTheme="minorHAnsi" w:cstheme="minorBidi"/>
                <w:sz w:val="24"/>
                <w:szCs w:val="24"/>
                <w:lang w:val="en-ZW"/>
              </w:rPr>
              <w:t>households’ needs may occur among household members. There is also the risk of GBV/SEA/SH from intimate</w:t>
            </w:r>
            <w:r>
              <w:rPr>
                <w:rFonts w:asciiTheme="minorHAnsi" w:hAnsiTheme="minorHAnsi" w:cstheme="minorBidi"/>
                <w:sz w:val="24"/>
                <w:szCs w:val="24"/>
                <w:lang w:val="en-ZW"/>
              </w:rPr>
              <w:t xml:space="preserve"> </w:t>
            </w:r>
            <w:r w:rsidRPr="00063274">
              <w:rPr>
                <w:rFonts w:asciiTheme="minorHAnsi" w:hAnsiTheme="minorHAnsi" w:cstheme="minorBidi"/>
                <w:sz w:val="24"/>
                <w:szCs w:val="24"/>
                <w:lang w:val="en-ZW"/>
              </w:rPr>
              <w:t>partners, community members or project workers during both the household and school-level interventions, due to</w:t>
            </w:r>
            <w:r>
              <w:rPr>
                <w:rFonts w:asciiTheme="minorHAnsi" w:hAnsiTheme="minorHAnsi" w:cstheme="minorBidi"/>
                <w:sz w:val="24"/>
                <w:szCs w:val="24"/>
                <w:lang w:val="en-ZW"/>
              </w:rPr>
              <w:t xml:space="preserve"> </w:t>
            </w:r>
            <w:r w:rsidRPr="00063274">
              <w:rPr>
                <w:rFonts w:asciiTheme="minorHAnsi" w:hAnsiTheme="minorHAnsi" w:cstheme="minorBidi"/>
                <w:sz w:val="24"/>
                <w:szCs w:val="24"/>
                <w:lang w:val="en-ZW"/>
              </w:rPr>
              <w:t>the contextual risks of GBV in Zimbabwe. These GBV/SEA/SH risks will be managed through measures included in the</w:t>
            </w:r>
            <w:r>
              <w:rPr>
                <w:rFonts w:asciiTheme="minorHAnsi" w:hAnsiTheme="minorHAnsi" w:cstheme="minorBidi"/>
                <w:sz w:val="24"/>
                <w:szCs w:val="24"/>
                <w:lang w:val="en-ZW"/>
              </w:rPr>
              <w:t xml:space="preserve"> </w:t>
            </w:r>
            <w:r w:rsidRPr="00063274">
              <w:rPr>
                <w:rFonts w:asciiTheme="minorHAnsi" w:hAnsiTheme="minorHAnsi" w:cstheme="minorBidi"/>
                <w:sz w:val="24"/>
                <w:szCs w:val="24"/>
                <w:lang w:val="en-ZW"/>
              </w:rPr>
              <w:t>ESMP. Furthermore, the project activities at community level may increase the risk of COVID-19 transmission, and as</w:t>
            </w:r>
            <w:r>
              <w:rPr>
                <w:rFonts w:asciiTheme="minorHAnsi" w:hAnsiTheme="minorHAnsi" w:cstheme="minorBidi"/>
                <w:sz w:val="24"/>
                <w:szCs w:val="24"/>
                <w:lang w:val="en-ZW"/>
              </w:rPr>
              <w:t xml:space="preserve"> </w:t>
            </w:r>
            <w:r w:rsidRPr="00063274">
              <w:rPr>
                <w:rFonts w:asciiTheme="minorHAnsi" w:hAnsiTheme="minorHAnsi" w:cstheme="minorBidi"/>
                <w:sz w:val="24"/>
                <w:szCs w:val="24"/>
                <w:lang w:val="en-ZW"/>
              </w:rPr>
              <w:t xml:space="preserve">such, a COVID-19 safety protocol </w:t>
            </w:r>
            <w:r w:rsidR="00950F2A">
              <w:rPr>
                <w:rFonts w:asciiTheme="minorHAnsi" w:hAnsiTheme="minorHAnsi" w:cstheme="minorBidi"/>
                <w:sz w:val="24"/>
                <w:szCs w:val="24"/>
                <w:lang w:val="en-ZW"/>
              </w:rPr>
              <w:t xml:space="preserve">has been </w:t>
            </w:r>
            <w:r w:rsidRPr="00063274">
              <w:rPr>
                <w:rFonts w:asciiTheme="minorHAnsi" w:hAnsiTheme="minorHAnsi" w:cstheme="minorBidi"/>
                <w:sz w:val="24"/>
                <w:szCs w:val="24"/>
                <w:lang w:val="en-ZW"/>
              </w:rPr>
              <w:t xml:space="preserve">developed as part of the ESMP </w:t>
            </w:r>
            <w:r w:rsidR="004B5EAD">
              <w:rPr>
                <w:rFonts w:asciiTheme="minorHAnsi" w:hAnsiTheme="minorHAnsi" w:cstheme="minorBidi"/>
                <w:sz w:val="24"/>
                <w:szCs w:val="24"/>
                <w:lang w:val="en-ZW"/>
              </w:rPr>
              <w:t xml:space="preserve">as required under the ESCP </w:t>
            </w:r>
            <w:r w:rsidRPr="00063274">
              <w:rPr>
                <w:rFonts w:asciiTheme="minorHAnsi" w:hAnsiTheme="minorHAnsi" w:cstheme="minorBidi"/>
                <w:sz w:val="24"/>
                <w:szCs w:val="24"/>
                <w:lang w:val="en-ZW"/>
              </w:rPr>
              <w:t xml:space="preserve">within 45 days of project effectiveness </w:t>
            </w:r>
            <w:r w:rsidR="004B5EAD" w:rsidRPr="00063274">
              <w:rPr>
                <w:rFonts w:asciiTheme="minorHAnsi" w:hAnsiTheme="minorHAnsi" w:cstheme="minorBidi"/>
                <w:sz w:val="24"/>
                <w:szCs w:val="24"/>
                <w:lang w:val="en-ZW"/>
              </w:rPr>
              <w:t>and</w:t>
            </w:r>
            <w:r w:rsidR="004B5EAD">
              <w:rPr>
                <w:rFonts w:asciiTheme="minorHAnsi" w:hAnsiTheme="minorHAnsi" w:cstheme="minorBidi"/>
                <w:sz w:val="24"/>
                <w:szCs w:val="24"/>
                <w:lang w:val="en-ZW"/>
              </w:rPr>
              <w:t xml:space="preserve"> shall be </w:t>
            </w:r>
            <w:r w:rsidRPr="00063274">
              <w:rPr>
                <w:rFonts w:asciiTheme="minorHAnsi" w:hAnsiTheme="minorHAnsi" w:cstheme="minorBidi"/>
                <w:sz w:val="24"/>
                <w:szCs w:val="24"/>
                <w:lang w:val="en-ZW"/>
              </w:rPr>
              <w:t>implemented throughout the project. In addition, the project will ensure that grievances, including those relating to</w:t>
            </w:r>
            <w:r>
              <w:rPr>
                <w:rFonts w:asciiTheme="minorHAnsi" w:hAnsiTheme="minorHAnsi" w:cstheme="minorBidi"/>
                <w:sz w:val="24"/>
                <w:szCs w:val="24"/>
                <w:lang w:val="en-ZW"/>
              </w:rPr>
              <w:t xml:space="preserve"> </w:t>
            </w:r>
            <w:r w:rsidRPr="00063274">
              <w:rPr>
                <w:rFonts w:asciiTheme="minorHAnsi" w:hAnsiTheme="minorHAnsi" w:cstheme="minorBidi"/>
                <w:sz w:val="24"/>
                <w:szCs w:val="24"/>
                <w:lang w:val="en-ZW"/>
              </w:rPr>
              <w:t>GBV/SEA/SH, are received, handled, and directed to appropriate services consistent with Bank guidelines in relation</w:t>
            </w:r>
            <w:r>
              <w:rPr>
                <w:rFonts w:asciiTheme="minorHAnsi" w:hAnsiTheme="minorHAnsi" w:cstheme="minorBidi"/>
                <w:sz w:val="24"/>
                <w:szCs w:val="24"/>
                <w:lang w:val="en-ZW"/>
              </w:rPr>
              <w:t xml:space="preserve"> </w:t>
            </w:r>
            <w:r w:rsidRPr="00063274">
              <w:rPr>
                <w:rFonts w:asciiTheme="minorHAnsi" w:hAnsiTheme="minorHAnsi" w:cstheme="minorBidi"/>
                <w:sz w:val="24"/>
                <w:szCs w:val="24"/>
                <w:lang w:val="en-ZW"/>
              </w:rPr>
              <w:t xml:space="preserve">to these matters. The GRM procedures </w:t>
            </w:r>
            <w:r w:rsidR="00BC6513">
              <w:rPr>
                <w:rFonts w:asciiTheme="minorHAnsi" w:hAnsiTheme="minorHAnsi" w:cstheme="minorBidi"/>
                <w:sz w:val="24"/>
                <w:szCs w:val="24"/>
                <w:lang w:val="en-ZW"/>
              </w:rPr>
              <w:t xml:space="preserve">are </w:t>
            </w:r>
            <w:r w:rsidRPr="00063274">
              <w:rPr>
                <w:rFonts w:asciiTheme="minorHAnsi" w:hAnsiTheme="minorHAnsi" w:cstheme="minorBidi"/>
                <w:sz w:val="24"/>
                <w:szCs w:val="24"/>
                <w:lang w:val="en-ZW"/>
              </w:rPr>
              <w:t>outlined in the SEP. Further, Component 2 capacity-building activities</w:t>
            </w:r>
            <w:r>
              <w:rPr>
                <w:rFonts w:asciiTheme="minorHAnsi" w:hAnsiTheme="minorHAnsi" w:cstheme="minorBidi"/>
                <w:sz w:val="24"/>
                <w:szCs w:val="24"/>
                <w:lang w:val="en-ZW"/>
              </w:rPr>
              <w:t xml:space="preserve"> </w:t>
            </w:r>
            <w:r w:rsidRPr="00063274">
              <w:rPr>
                <w:rFonts w:asciiTheme="minorHAnsi" w:hAnsiTheme="minorHAnsi" w:cstheme="minorBidi"/>
                <w:sz w:val="24"/>
                <w:szCs w:val="24"/>
                <w:lang w:val="en-ZW"/>
              </w:rPr>
              <w:t xml:space="preserve">explicitly address gender inequalities and GBV in program participation. The capacity-building </w:t>
            </w:r>
            <w:proofErr w:type="gramStart"/>
            <w:r w:rsidRPr="00063274">
              <w:rPr>
                <w:rFonts w:asciiTheme="minorHAnsi" w:hAnsiTheme="minorHAnsi" w:cstheme="minorBidi"/>
                <w:sz w:val="24"/>
                <w:szCs w:val="24"/>
                <w:lang w:val="en-ZW"/>
              </w:rPr>
              <w:t>activities  focus</w:t>
            </w:r>
            <w:proofErr w:type="gramEnd"/>
            <w:r>
              <w:rPr>
                <w:rFonts w:asciiTheme="minorHAnsi" w:hAnsiTheme="minorHAnsi" w:cstheme="minorBidi"/>
                <w:sz w:val="24"/>
                <w:szCs w:val="24"/>
                <w:lang w:val="en-ZW"/>
              </w:rPr>
              <w:t xml:space="preserve"> </w:t>
            </w:r>
            <w:r w:rsidRPr="00063274">
              <w:rPr>
                <w:rFonts w:asciiTheme="minorHAnsi" w:hAnsiTheme="minorHAnsi" w:cstheme="minorBidi"/>
                <w:sz w:val="24"/>
                <w:szCs w:val="24"/>
                <w:lang w:val="en-ZW"/>
              </w:rPr>
              <w:t>on gender dynamics, sexual and reproductive health (SRH), GBV, gender-responsive education, and girl-friendly</w:t>
            </w:r>
            <w:r>
              <w:rPr>
                <w:rFonts w:asciiTheme="minorHAnsi" w:hAnsiTheme="minorHAnsi" w:cstheme="minorBidi"/>
                <w:sz w:val="24"/>
                <w:szCs w:val="24"/>
                <w:lang w:val="en-ZW"/>
              </w:rPr>
              <w:t xml:space="preserve"> </w:t>
            </w:r>
            <w:r w:rsidRPr="00063274">
              <w:rPr>
                <w:rFonts w:asciiTheme="minorHAnsi" w:hAnsiTheme="minorHAnsi" w:cstheme="minorBidi"/>
                <w:sz w:val="24"/>
                <w:szCs w:val="24"/>
                <w:lang w:val="en-ZW"/>
              </w:rPr>
              <w:t>WASH and menstrual hygiene management. The LMP outline</w:t>
            </w:r>
            <w:r w:rsidR="002259A9">
              <w:rPr>
                <w:rFonts w:asciiTheme="minorHAnsi" w:hAnsiTheme="minorHAnsi" w:cstheme="minorBidi"/>
                <w:sz w:val="24"/>
                <w:szCs w:val="24"/>
                <w:lang w:val="en-ZW"/>
              </w:rPr>
              <w:t>s</w:t>
            </w:r>
            <w:r w:rsidRPr="00063274">
              <w:rPr>
                <w:rFonts w:asciiTheme="minorHAnsi" w:hAnsiTheme="minorHAnsi" w:cstheme="minorBidi"/>
                <w:sz w:val="24"/>
                <w:szCs w:val="24"/>
                <w:lang w:val="en-ZW"/>
              </w:rPr>
              <w:t xml:space="preserve"> the code of conduct for</w:t>
            </w:r>
            <w:r>
              <w:rPr>
                <w:rFonts w:asciiTheme="minorHAnsi" w:hAnsiTheme="minorHAnsi" w:cstheme="minorBidi"/>
                <w:sz w:val="24"/>
                <w:szCs w:val="24"/>
                <w:lang w:val="en-ZW"/>
              </w:rPr>
              <w:t xml:space="preserve"> </w:t>
            </w:r>
            <w:r w:rsidRPr="00063274">
              <w:rPr>
                <w:rFonts w:asciiTheme="minorHAnsi" w:hAnsiTheme="minorHAnsi" w:cstheme="minorBidi"/>
                <w:sz w:val="24"/>
                <w:szCs w:val="24"/>
                <w:lang w:val="en-ZW"/>
              </w:rPr>
              <w:t>project workers to prevent GBV/SEA-H.</w:t>
            </w:r>
          </w:p>
          <w:p w14:paraId="5B39407C" w14:textId="23B86FCE" w:rsidR="00063274" w:rsidRPr="00BA348D" w:rsidRDefault="00063274" w:rsidP="006330AA">
            <w:pPr>
              <w:keepLines/>
              <w:spacing w:after="240"/>
              <w:rPr>
                <w:rFonts w:asciiTheme="minorHAnsi" w:hAnsiTheme="minorHAnsi" w:cstheme="minorBidi"/>
                <w:sz w:val="24"/>
                <w:szCs w:val="24"/>
                <w:lang w:val="en-ZW"/>
              </w:rPr>
            </w:pPr>
            <w:r w:rsidRPr="00063274">
              <w:rPr>
                <w:rFonts w:asciiTheme="minorHAnsi" w:hAnsiTheme="minorHAnsi" w:cstheme="minorBidi"/>
                <w:sz w:val="24"/>
                <w:szCs w:val="24"/>
                <w:lang w:val="en-ZW"/>
              </w:rPr>
              <w:lastRenderedPageBreak/>
              <w:t>There are also security (such as theft and violence) and occupational health and safety risks associated with the</w:t>
            </w:r>
            <w:r w:rsidR="00D2648D">
              <w:rPr>
                <w:rFonts w:asciiTheme="minorHAnsi" w:hAnsiTheme="minorHAnsi" w:cstheme="minorBidi"/>
                <w:sz w:val="24"/>
                <w:szCs w:val="24"/>
                <w:lang w:val="en-ZW"/>
              </w:rPr>
              <w:t xml:space="preserve"> </w:t>
            </w:r>
            <w:r w:rsidRPr="00063274">
              <w:rPr>
                <w:rFonts w:asciiTheme="minorHAnsi" w:hAnsiTheme="minorHAnsi" w:cstheme="minorBidi"/>
                <w:sz w:val="24"/>
                <w:szCs w:val="24"/>
                <w:lang w:val="en-ZW"/>
              </w:rPr>
              <w:t>beneficiaries of the cash transfers and small grants. To minimize chances of security risks related to handling cash</w:t>
            </w:r>
            <w:r>
              <w:rPr>
                <w:rFonts w:asciiTheme="minorHAnsi" w:hAnsiTheme="minorHAnsi" w:cstheme="minorBidi"/>
                <w:sz w:val="24"/>
                <w:szCs w:val="24"/>
                <w:lang w:val="en-ZW"/>
              </w:rPr>
              <w:t xml:space="preserve"> </w:t>
            </w:r>
            <w:r w:rsidRPr="00063274">
              <w:rPr>
                <w:rFonts w:asciiTheme="minorHAnsi" w:hAnsiTheme="minorHAnsi" w:cstheme="minorBidi"/>
                <w:sz w:val="24"/>
                <w:szCs w:val="24"/>
                <w:lang w:val="en-ZW"/>
              </w:rPr>
              <w:t>payments and to mitigate Covid-19 transmission during cash-outs, as much as is possible the pilot project will use</w:t>
            </w:r>
            <w:r>
              <w:rPr>
                <w:rFonts w:asciiTheme="minorHAnsi" w:hAnsiTheme="minorHAnsi" w:cstheme="minorBidi"/>
                <w:sz w:val="24"/>
                <w:szCs w:val="24"/>
                <w:lang w:val="en-ZW"/>
              </w:rPr>
              <w:t xml:space="preserve"> </w:t>
            </w:r>
            <w:r w:rsidRPr="00063274">
              <w:rPr>
                <w:rFonts w:asciiTheme="minorHAnsi" w:hAnsiTheme="minorHAnsi" w:cstheme="minorBidi"/>
                <w:sz w:val="24"/>
                <w:szCs w:val="24"/>
                <w:lang w:val="en-ZW"/>
              </w:rPr>
              <w:t xml:space="preserve">digital services for beneficiary cash transfer payments. These risk control measures </w:t>
            </w:r>
            <w:r w:rsidR="00BC6513">
              <w:rPr>
                <w:rFonts w:asciiTheme="minorHAnsi" w:hAnsiTheme="minorHAnsi" w:cstheme="minorBidi"/>
                <w:sz w:val="24"/>
                <w:szCs w:val="24"/>
                <w:lang w:val="en-ZW"/>
              </w:rPr>
              <w:t xml:space="preserve">is </w:t>
            </w:r>
            <w:r w:rsidRPr="00063274">
              <w:rPr>
                <w:rFonts w:asciiTheme="minorHAnsi" w:hAnsiTheme="minorHAnsi" w:cstheme="minorBidi"/>
                <w:sz w:val="24"/>
                <w:szCs w:val="24"/>
                <w:lang w:val="en-ZW"/>
              </w:rPr>
              <w:t>articulated in the project’s</w:t>
            </w:r>
            <w:r>
              <w:rPr>
                <w:rFonts w:asciiTheme="minorHAnsi" w:hAnsiTheme="minorHAnsi" w:cstheme="minorBidi"/>
                <w:sz w:val="24"/>
                <w:szCs w:val="24"/>
                <w:lang w:val="en-ZW"/>
              </w:rPr>
              <w:t xml:space="preserve"> </w:t>
            </w:r>
            <w:r w:rsidRPr="00063274">
              <w:rPr>
                <w:rFonts w:asciiTheme="minorHAnsi" w:hAnsiTheme="minorHAnsi" w:cstheme="minorBidi"/>
                <w:sz w:val="24"/>
                <w:szCs w:val="24"/>
                <w:lang w:val="en-ZW"/>
              </w:rPr>
              <w:t>ESMP</w:t>
            </w:r>
            <w:r w:rsidR="006330AA">
              <w:rPr>
                <w:rFonts w:asciiTheme="minorHAnsi" w:hAnsiTheme="minorHAnsi" w:cstheme="minorBidi"/>
                <w:sz w:val="24"/>
                <w:szCs w:val="24"/>
                <w:lang w:val="en-ZW"/>
              </w:rPr>
              <w:t xml:space="preserve"> </w:t>
            </w:r>
            <w:proofErr w:type="gramStart"/>
            <w:r w:rsidR="006330AA">
              <w:rPr>
                <w:rFonts w:asciiTheme="minorHAnsi" w:hAnsiTheme="minorHAnsi" w:cstheme="minorBidi"/>
                <w:sz w:val="24"/>
                <w:szCs w:val="24"/>
                <w:lang w:val="en-ZW"/>
              </w:rPr>
              <w:t>( see</w:t>
            </w:r>
            <w:proofErr w:type="gramEnd"/>
            <w:r w:rsidR="006330AA">
              <w:rPr>
                <w:rFonts w:asciiTheme="minorHAnsi" w:hAnsiTheme="minorHAnsi" w:cstheme="minorBidi"/>
                <w:sz w:val="24"/>
                <w:szCs w:val="24"/>
                <w:lang w:val="en-ZW"/>
              </w:rPr>
              <w:t xml:space="preserve"> sectio</w:t>
            </w:r>
            <w:r w:rsidR="00BF6D34">
              <w:rPr>
                <w:rFonts w:asciiTheme="minorHAnsi" w:hAnsiTheme="minorHAnsi" w:cstheme="minorBidi"/>
                <w:sz w:val="24"/>
                <w:szCs w:val="24"/>
                <w:lang w:val="en-ZW"/>
              </w:rPr>
              <w:t>n 6.2.4)</w:t>
            </w:r>
          </w:p>
        </w:tc>
      </w:tr>
      <w:tr w:rsidR="005F1F9D" w:rsidRPr="0078133B" w14:paraId="42E68977" w14:textId="77777777" w:rsidTr="00063274">
        <w:tc>
          <w:tcPr>
            <w:tcW w:w="1265" w:type="pct"/>
          </w:tcPr>
          <w:p w14:paraId="484E5C07" w14:textId="77777777" w:rsidR="005F1F9D" w:rsidRPr="00BA348D" w:rsidRDefault="005F1F9D" w:rsidP="001B7A15">
            <w:pPr>
              <w:autoSpaceDE w:val="0"/>
              <w:autoSpaceDN w:val="0"/>
              <w:adjustRightInd w:val="0"/>
              <w:rPr>
                <w:rFonts w:asciiTheme="minorHAnsi" w:hAnsiTheme="minorHAnsi" w:cstheme="minorBidi"/>
                <w:sz w:val="24"/>
                <w:szCs w:val="24"/>
                <w:lang w:val="en-ZW"/>
              </w:rPr>
            </w:pPr>
            <w:r w:rsidRPr="00BA348D">
              <w:rPr>
                <w:rFonts w:asciiTheme="minorHAnsi" w:hAnsiTheme="minorHAnsi" w:cstheme="minorBidi"/>
                <w:sz w:val="24"/>
                <w:szCs w:val="24"/>
                <w:lang w:val="en-ZW"/>
              </w:rPr>
              <w:lastRenderedPageBreak/>
              <w:t xml:space="preserve">ESS5 Land Acquisition, Restrictions on Land </w:t>
            </w:r>
            <w:proofErr w:type="gramStart"/>
            <w:r w:rsidRPr="00BA348D">
              <w:rPr>
                <w:rFonts w:asciiTheme="minorHAnsi" w:hAnsiTheme="minorHAnsi" w:cstheme="minorBidi"/>
                <w:sz w:val="24"/>
                <w:szCs w:val="24"/>
                <w:lang w:val="en-ZW"/>
              </w:rPr>
              <w:t>Use</w:t>
            </w:r>
            <w:proofErr w:type="gramEnd"/>
            <w:r w:rsidRPr="00BA348D">
              <w:rPr>
                <w:rFonts w:asciiTheme="minorHAnsi" w:hAnsiTheme="minorHAnsi" w:cstheme="minorBidi"/>
                <w:sz w:val="24"/>
                <w:szCs w:val="24"/>
                <w:lang w:val="en-ZW"/>
              </w:rPr>
              <w:t xml:space="preserve"> and Involuntary Resettlement</w:t>
            </w:r>
          </w:p>
        </w:tc>
        <w:tc>
          <w:tcPr>
            <w:tcW w:w="3735" w:type="pct"/>
          </w:tcPr>
          <w:p w14:paraId="012D536F" w14:textId="00BDAA45" w:rsidR="005F1F9D" w:rsidRPr="00BA348D" w:rsidRDefault="005F1F9D" w:rsidP="001B7A15">
            <w:pPr>
              <w:autoSpaceDE w:val="0"/>
              <w:autoSpaceDN w:val="0"/>
              <w:adjustRightInd w:val="0"/>
              <w:rPr>
                <w:rFonts w:asciiTheme="minorHAnsi" w:hAnsiTheme="minorHAnsi" w:cstheme="minorBidi"/>
                <w:sz w:val="24"/>
                <w:szCs w:val="24"/>
                <w:lang w:val="en-ZW"/>
              </w:rPr>
            </w:pPr>
            <w:r w:rsidRPr="00BA348D">
              <w:rPr>
                <w:rFonts w:asciiTheme="minorHAnsi" w:hAnsiTheme="minorHAnsi" w:cstheme="minorBidi"/>
                <w:sz w:val="24"/>
                <w:szCs w:val="24"/>
                <w:lang w:val="en-ZW"/>
              </w:rPr>
              <w:t xml:space="preserve">ESS 5 is not currently relevant to the project, as no land acquisition, restriction on land use and involuntary resettlement is anticipated. </w:t>
            </w:r>
          </w:p>
        </w:tc>
      </w:tr>
      <w:tr w:rsidR="00B103A1" w:rsidRPr="0078133B" w14:paraId="5E3D9215" w14:textId="77777777" w:rsidTr="00063274">
        <w:tc>
          <w:tcPr>
            <w:tcW w:w="1265" w:type="pct"/>
          </w:tcPr>
          <w:p w14:paraId="2134604B" w14:textId="77777777" w:rsidR="00B103A1" w:rsidRPr="00BA348D" w:rsidRDefault="00B103A1" w:rsidP="001B7A15">
            <w:pPr>
              <w:autoSpaceDE w:val="0"/>
              <w:autoSpaceDN w:val="0"/>
              <w:adjustRightInd w:val="0"/>
              <w:rPr>
                <w:rFonts w:asciiTheme="minorHAnsi" w:hAnsiTheme="minorHAnsi" w:cstheme="minorBidi"/>
                <w:sz w:val="24"/>
                <w:szCs w:val="24"/>
                <w:lang w:val="en-ZW"/>
              </w:rPr>
            </w:pPr>
            <w:r w:rsidRPr="00BA348D">
              <w:rPr>
                <w:rFonts w:asciiTheme="minorHAnsi" w:hAnsiTheme="minorHAnsi" w:cstheme="minorBidi"/>
                <w:sz w:val="24"/>
                <w:szCs w:val="24"/>
                <w:lang w:val="en-ZW"/>
              </w:rPr>
              <w:t>ESS6 Biodiversity Conservation and Sustainable Management of Living Natural Resources</w:t>
            </w:r>
          </w:p>
        </w:tc>
        <w:tc>
          <w:tcPr>
            <w:tcW w:w="3735" w:type="pct"/>
          </w:tcPr>
          <w:p w14:paraId="715ED5D0" w14:textId="1EB1A464" w:rsidR="00B103A1" w:rsidRPr="00BA348D" w:rsidRDefault="00B103A1" w:rsidP="001B7A15">
            <w:pPr>
              <w:autoSpaceDE w:val="0"/>
              <w:autoSpaceDN w:val="0"/>
              <w:adjustRightInd w:val="0"/>
              <w:rPr>
                <w:rFonts w:asciiTheme="minorHAnsi" w:hAnsiTheme="minorHAnsi" w:cstheme="minorBidi"/>
                <w:sz w:val="24"/>
                <w:szCs w:val="24"/>
                <w:lang w:val="en-ZW"/>
              </w:rPr>
            </w:pPr>
            <w:r w:rsidRPr="00BA348D">
              <w:rPr>
                <w:rFonts w:asciiTheme="minorHAnsi" w:hAnsiTheme="minorHAnsi" w:cstheme="minorBidi"/>
                <w:sz w:val="24"/>
                <w:szCs w:val="24"/>
                <w:lang w:val="en-ZW"/>
              </w:rPr>
              <w:t>ESS 6 is not relevant at this time as project will not impact on biodiversity conservation and sustainable management of living natural resources.</w:t>
            </w:r>
          </w:p>
        </w:tc>
      </w:tr>
      <w:tr w:rsidR="00B103A1" w:rsidRPr="0078133B" w14:paraId="3F9D2DC2" w14:textId="77777777" w:rsidTr="00063274">
        <w:tc>
          <w:tcPr>
            <w:tcW w:w="1265" w:type="pct"/>
          </w:tcPr>
          <w:p w14:paraId="7B1A23D7" w14:textId="77777777" w:rsidR="00B103A1" w:rsidRPr="00BA348D" w:rsidRDefault="00B103A1" w:rsidP="001B7A15">
            <w:pPr>
              <w:autoSpaceDE w:val="0"/>
              <w:autoSpaceDN w:val="0"/>
              <w:adjustRightInd w:val="0"/>
              <w:rPr>
                <w:rFonts w:asciiTheme="minorHAnsi" w:hAnsiTheme="minorHAnsi" w:cstheme="minorBidi"/>
                <w:sz w:val="24"/>
                <w:szCs w:val="24"/>
                <w:lang w:val="en-ZW"/>
              </w:rPr>
            </w:pPr>
            <w:r w:rsidRPr="00BA348D">
              <w:rPr>
                <w:rFonts w:asciiTheme="minorHAnsi" w:hAnsiTheme="minorHAnsi" w:cstheme="minorBidi"/>
                <w:sz w:val="24"/>
                <w:szCs w:val="24"/>
                <w:lang w:val="en-ZW"/>
              </w:rPr>
              <w:t>ESS7 Indigenous Peoples/Sub-Saharan African Historically Underserved Traditional Local Communities</w:t>
            </w:r>
          </w:p>
        </w:tc>
        <w:tc>
          <w:tcPr>
            <w:tcW w:w="3735" w:type="pct"/>
          </w:tcPr>
          <w:p w14:paraId="34DDE4BE" w14:textId="1FFC429B" w:rsidR="00B103A1" w:rsidRPr="00BA348D" w:rsidRDefault="00B103A1" w:rsidP="001B7A15">
            <w:pPr>
              <w:autoSpaceDE w:val="0"/>
              <w:autoSpaceDN w:val="0"/>
              <w:adjustRightInd w:val="0"/>
              <w:rPr>
                <w:rFonts w:asciiTheme="minorHAnsi" w:hAnsiTheme="minorHAnsi" w:cstheme="minorBidi"/>
                <w:sz w:val="24"/>
                <w:szCs w:val="24"/>
                <w:lang w:val="en-ZW"/>
              </w:rPr>
            </w:pPr>
            <w:r w:rsidRPr="00BA348D">
              <w:rPr>
                <w:rFonts w:asciiTheme="minorHAnsi" w:hAnsiTheme="minorHAnsi" w:cstheme="minorBidi"/>
                <w:sz w:val="24"/>
                <w:szCs w:val="24"/>
                <w:lang w:val="en-ZW"/>
              </w:rPr>
              <w:t>ESS7 is not considered relevant to this project as there are no distinct social and cultural groups in the project area that exhibit characteristics of indigenous or traditionally under-served communities as spelled out under this standard. Should a subsequent screening process indicate that a particular group meets the requirements of ESS7 and will be impacted by this project, a social development plan which accords with this standard will be developed.</w:t>
            </w:r>
          </w:p>
        </w:tc>
      </w:tr>
      <w:tr w:rsidR="00B103A1" w:rsidRPr="0078133B" w14:paraId="6E2F7892" w14:textId="77777777" w:rsidTr="00063274">
        <w:tc>
          <w:tcPr>
            <w:tcW w:w="1265" w:type="pct"/>
          </w:tcPr>
          <w:p w14:paraId="0BF13210" w14:textId="77777777" w:rsidR="00B103A1" w:rsidRPr="00BA348D" w:rsidRDefault="00B103A1" w:rsidP="001B7A15">
            <w:pPr>
              <w:autoSpaceDE w:val="0"/>
              <w:autoSpaceDN w:val="0"/>
              <w:adjustRightInd w:val="0"/>
              <w:rPr>
                <w:rFonts w:asciiTheme="minorHAnsi" w:hAnsiTheme="minorHAnsi" w:cstheme="minorBidi"/>
                <w:sz w:val="24"/>
                <w:szCs w:val="24"/>
                <w:lang w:val="en-ZW"/>
              </w:rPr>
            </w:pPr>
            <w:r w:rsidRPr="00BA348D">
              <w:rPr>
                <w:rFonts w:asciiTheme="minorHAnsi" w:hAnsiTheme="minorHAnsi" w:cstheme="minorBidi"/>
                <w:sz w:val="24"/>
                <w:szCs w:val="24"/>
                <w:lang w:val="en-ZW"/>
              </w:rPr>
              <w:t>ESS8 Cultural Heritage</w:t>
            </w:r>
          </w:p>
        </w:tc>
        <w:tc>
          <w:tcPr>
            <w:tcW w:w="3735" w:type="pct"/>
          </w:tcPr>
          <w:p w14:paraId="3F1A4756" w14:textId="77777777" w:rsidR="00B103A1" w:rsidRPr="00BA348D" w:rsidRDefault="00B103A1" w:rsidP="001B7A15">
            <w:pPr>
              <w:autoSpaceDE w:val="0"/>
              <w:autoSpaceDN w:val="0"/>
              <w:adjustRightInd w:val="0"/>
              <w:rPr>
                <w:rFonts w:asciiTheme="minorHAnsi" w:hAnsiTheme="minorHAnsi" w:cstheme="minorBidi"/>
                <w:sz w:val="24"/>
                <w:szCs w:val="24"/>
                <w:lang w:val="en-ZW"/>
              </w:rPr>
            </w:pPr>
            <w:r w:rsidRPr="00BA348D">
              <w:rPr>
                <w:rFonts w:asciiTheme="minorHAnsi" w:hAnsiTheme="minorHAnsi" w:cstheme="minorBidi"/>
                <w:sz w:val="24"/>
                <w:szCs w:val="24"/>
                <w:lang w:val="en-ZW"/>
              </w:rPr>
              <w:t>ESS 8 is not currently relevant to project. Since there is no land use or involvement of any community there will be no impact on tangible or intangible cultural heritage</w:t>
            </w:r>
          </w:p>
        </w:tc>
      </w:tr>
      <w:tr w:rsidR="00B103A1" w:rsidRPr="0078133B" w14:paraId="1A0851E9" w14:textId="77777777" w:rsidTr="00063274">
        <w:tc>
          <w:tcPr>
            <w:tcW w:w="1265" w:type="pct"/>
          </w:tcPr>
          <w:p w14:paraId="2E315A13" w14:textId="77777777" w:rsidR="00B103A1" w:rsidRPr="00BA348D" w:rsidRDefault="00B103A1" w:rsidP="001B7A15">
            <w:pPr>
              <w:autoSpaceDE w:val="0"/>
              <w:autoSpaceDN w:val="0"/>
              <w:adjustRightInd w:val="0"/>
              <w:rPr>
                <w:rFonts w:asciiTheme="minorHAnsi" w:hAnsiTheme="minorHAnsi" w:cstheme="minorBidi"/>
                <w:sz w:val="24"/>
                <w:szCs w:val="24"/>
                <w:lang w:val="en-ZW"/>
              </w:rPr>
            </w:pPr>
            <w:r w:rsidRPr="00BA348D">
              <w:rPr>
                <w:rFonts w:asciiTheme="minorHAnsi" w:hAnsiTheme="minorHAnsi" w:cstheme="minorBidi"/>
                <w:sz w:val="24"/>
                <w:szCs w:val="24"/>
                <w:lang w:val="en-ZW"/>
              </w:rPr>
              <w:t>ESS9 Financial Intermediaries</w:t>
            </w:r>
          </w:p>
        </w:tc>
        <w:tc>
          <w:tcPr>
            <w:tcW w:w="3735" w:type="pct"/>
          </w:tcPr>
          <w:p w14:paraId="36594712" w14:textId="2B940994" w:rsidR="00B103A1" w:rsidRPr="00BA348D" w:rsidRDefault="00B103A1" w:rsidP="001B7A15">
            <w:pPr>
              <w:autoSpaceDE w:val="0"/>
              <w:autoSpaceDN w:val="0"/>
              <w:adjustRightInd w:val="0"/>
              <w:rPr>
                <w:rFonts w:asciiTheme="minorHAnsi" w:hAnsiTheme="minorHAnsi" w:cstheme="minorBidi"/>
                <w:sz w:val="24"/>
                <w:szCs w:val="24"/>
                <w:lang w:val="en-ZW"/>
              </w:rPr>
            </w:pPr>
            <w:r w:rsidRPr="00BA348D">
              <w:rPr>
                <w:rFonts w:asciiTheme="minorHAnsi" w:hAnsiTheme="minorHAnsi" w:cstheme="minorBidi"/>
                <w:sz w:val="24"/>
                <w:szCs w:val="24"/>
                <w:lang w:val="en-ZW"/>
              </w:rPr>
              <w:t>ESS 9 is not currently relevant to project as there will no financial intermediaries involved.</w:t>
            </w:r>
          </w:p>
        </w:tc>
      </w:tr>
      <w:tr w:rsidR="00B103A1" w:rsidRPr="0078133B" w14:paraId="3E2ACBE8" w14:textId="77777777" w:rsidTr="00063274">
        <w:tc>
          <w:tcPr>
            <w:tcW w:w="1265" w:type="pct"/>
          </w:tcPr>
          <w:p w14:paraId="4C3B1F5A" w14:textId="77777777" w:rsidR="00B103A1" w:rsidRPr="00BA348D" w:rsidRDefault="00B103A1" w:rsidP="001B7A15">
            <w:pPr>
              <w:autoSpaceDE w:val="0"/>
              <w:autoSpaceDN w:val="0"/>
              <w:adjustRightInd w:val="0"/>
              <w:rPr>
                <w:rFonts w:asciiTheme="minorHAnsi" w:hAnsiTheme="minorHAnsi" w:cstheme="minorBidi"/>
                <w:sz w:val="24"/>
                <w:szCs w:val="24"/>
                <w:lang w:val="en-ZW"/>
              </w:rPr>
            </w:pPr>
            <w:r w:rsidRPr="00BA348D">
              <w:rPr>
                <w:rFonts w:asciiTheme="minorHAnsi" w:hAnsiTheme="minorHAnsi" w:cstheme="minorBidi"/>
                <w:sz w:val="24"/>
                <w:szCs w:val="24"/>
                <w:lang w:val="en-ZW"/>
              </w:rPr>
              <w:t>ESS10 Stakeholder Engagement and Information Disclosure</w:t>
            </w:r>
          </w:p>
        </w:tc>
        <w:tc>
          <w:tcPr>
            <w:tcW w:w="3735" w:type="pct"/>
          </w:tcPr>
          <w:p w14:paraId="78D24C52" w14:textId="30EF3A8C" w:rsidR="00AB653B" w:rsidRDefault="00B103A1" w:rsidP="00AB653B">
            <w:pPr>
              <w:rPr>
                <w:rFonts w:asciiTheme="minorHAnsi" w:hAnsiTheme="minorHAnsi" w:cstheme="minorBidi"/>
                <w:sz w:val="24"/>
                <w:szCs w:val="24"/>
                <w:lang w:val="en-ZW"/>
              </w:rPr>
            </w:pPr>
            <w:r w:rsidRPr="00BA348D">
              <w:rPr>
                <w:rFonts w:asciiTheme="minorHAnsi" w:hAnsiTheme="minorHAnsi" w:cstheme="minorBidi"/>
                <w:sz w:val="24"/>
                <w:szCs w:val="24"/>
                <w:lang w:val="en-ZW"/>
              </w:rPr>
              <w:t>The project adopted a Stakeholder Engagement Plan (SEP), prepared</w:t>
            </w:r>
            <w:r w:rsidR="00D71617" w:rsidRPr="00BA348D">
              <w:rPr>
                <w:rFonts w:asciiTheme="minorHAnsi" w:hAnsiTheme="minorHAnsi" w:cstheme="minorBidi"/>
                <w:sz w:val="24"/>
                <w:szCs w:val="24"/>
                <w:lang w:val="en-ZW"/>
              </w:rPr>
              <w:t xml:space="preserve"> by CIZ</w:t>
            </w:r>
            <w:r w:rsidRPr="00BA348D">
              <w:rPr>
                <w:rFonts w:asciiTheme="minorHAnsi" w:hAnsiTheme="minorHAnsi" w:cstheme="minorBidi"/>
                <w:sz w:val="24"/>
                <w:szCs w:val="24"/>
                <w:lang w:val="en-ZW"/>
              </w:rPr>
              <w:t>. The SEP</w:t>
            </w:r>
            <w:r w:rsidR="00D71617" w:rsidRPr="00BA348D">
              <w:rPr>
                <w:rFonts w:asciiTheme="minorHAnsi" w:hAnsiTheme="minorHAnsi" w:cstheme="minorBidi"/>
                <w:sz w:val="24"/>
                <w:szCs w:val="24"/>
                <w:lang w:val="en-ZW"/>
              </w:rPr>
              <w:t xml:space="preserve"> provides a comprehensive programme for stakeholder engagement with timely, relevant, </w:t>
            </w:r>
            <w:proofErr w:type="gramStart"/>
            <w:r w:rsidR="00D71617" w:rsidRPr="00BA348D">
              <w:rPr>
                <w:rFonts w:asciiTheme="minorHAnsi" w:hAnsiTheme="minorHAnsi" w:cstheme="minorBidi"/>
                <w:sz w:val="24"/>
                <w:szCs w:val="24"/>
                <w:lang w:val="en-ZW"/>
              </w:rPr>
              <w:t>understandable</w:t>
            </w:r>
            <w:proofErr w:type="gramEnd"/>
            <w:r w:rsidR="00D71617" w:rsidRPr="00BA348D">
              <w:rPr>
                <w:rFonts w:asciiTheme="minorHAnsi" w:hAnsiTheme="minorHAnsi" w:cstheme="minorBidi"/>
                <w:sz w:val="24"/>
                <w:szCs w:val="24"/>
                <w:lang w:val="en-ZW"/>
              </w:rPr>
              <w:t xml:space="preserve"> and accessible information, and consultations in a culturally appropriate manner, which is free of manipulation, interference, coercion, discrimination and intimidation.</w:t>
            </w:r>
            <w:r w:rsidR="00AB653B">
              <w:t xml:space="preserve"> </w:t>
            </w:r>
            <w:r w:rsidR="00AB653B" w:rsidRPr="00AB653B">
              <w:rPr>
                <w:rFonts w:asciiTheme="minorHAnsi" w:hAnsiTheme="minorHAnsi" w:cstheme="minorBidi"/>
                <w:sz w:val="24"/>
                <w:szCs w:val="24"/>
                <w:lang w:val="en-ZW"/>
              </w:rPr>
              <w:t>Information sharing and stakeholder consultations are aimed at dispelling false information about</w:t>
            </w:r>
            <w:r w:rsidR="00AB653B">
              <w:rPr>
                <w:rFonts w:asciiTheme="minorHAnsi" w:hAnsiTheme="minorHAnsi" w:cstheme="minorBidi"/>
                <w:sz w:val="24"/>
                <w:szCs w:val="24"/>
                <w:lang w:val="en-ZW"/>
              </w:rPr>
              <w:t xml:space="preserve"> </w:t>
            </w:r>
            <w:r w:rsidR="00AB653B" w:rsidRPr="00AB653B">
              <w:rPr>
                <w:rFonts w:asciiTheme="minorHAnsi" w:hAnsiTheme="minorHAnsi" w:cstheme="minorBidi"/>
                <w:sz w:val="24"/>
                <w:szCs w:val="24"/>
                <w:lang w:val="en-ZW"/>
              </w:rPr>
              <w:t xml:space="preserve">the pilot program, particularly with regards to the cash transfer and grant scheme, as well as providing a transparent, </w:t>
            </w:r>
            <w:proofErr w:type="gramStart"/>
            <w:r w:rsidR="00AB653B" w:rsidRPr="00AB653B">
              <w:rPr>
                <w:rFonts w:asciiTheme="minorHAnsi" w:hAnsiTheme="minorHAnsi" w:cstheme="minorBidi"/>
                <w:sz w:val="24"/>
                <w:szCs w:val="24"/>
                <w:lang w:val="en-ZW"/>
              </w:rPr>
              <w:t>effective</w:t>
            </w:r>
            <w:proofErr w:type="gramEnd"/>
            <w:r w:rsidR="00AB653B" w:rsidRPr="00AB653B">
              <w:rPr>
                <w:rFonts w:asciiTheme="minorHAnsi" w:hAnsiTheme="minorHAnsi" w:cstheme="minorBidi"/>
                <w:sz w:val="24"/>
                <w:szCs w:val="24"/>
                <w:lang w:val="en-ZW"/>
              </w:rPr>
              <w:t xml:space="preserve"> and responsive mechanism for stakeholders to lodge grievances, including those of sensitive nature. Sensitive issues include incidents of GBV/SEA/SH, corruption, fraud and other integrity and accountability issues</w:t>
            </w:r>
            <w:r w:rsidR="00AB653B">
              <w:rPr>
                <w:rFonts w:asciiTheme="minorHAnsi" w:hAnsiTheme="minorHAnsi" w:cstheme="minorBidi"/>
                <w:sz w:val="24"/>
                <w:szCs w:val="24"/>
                <w:lang w:val="en-ZW"/>
              </w:rPr>
              <w:t>.</w:t>
            </w:r>
            <w:r w:rsidR="00D71617" w:rsidRPr="00BA348D">
              <w:rPr>
                <w:rFonts w:asciiTheme="minorHAnsi" w:hAnsiTheme="minorHAnsi" w:cstheme="minorBidi"/>
                <w:sz w:val="24"/>
                <w:szCs w:val="24"/>
                <w:lang w:val="en-ZW"/>
              </w:rPr>
              <w:t xml:space="preserve"> </w:t>
            </w:r>
          </w:p>
          <w:p w14:paraId="03A67EBD" w14:textId="77777777" w:rsidR="00AB653B" w:rsidRDefault="00AB653B" w:rsidP="00AB653B">
            <w:pPr>
              <w:rPr>
                <w:rFonts w:asciiTheme="minorHAnsi" w:hAnsiTheme="minorHAnsi" w:cstheme="minorBidi"/>
                <w:sz w:val="24"/>
                <w:szCs w:val="24"/>
                <w:lang w:val="en-ZW"/>
              </w:rPr>
            </w:pPr>
          </w:p>
          <w:p w14:paraId="132E9305" w14:textId="36C6CCAB" w:rsidR="00B103A1" w:rsidRPr="00BA348D" w:rsidRDefault="00D71617" w:rsidP="00AB653B">
            <w:pPr>
              <w:rPr>
                <w:rFonts w:asciiTheme="minorHAnsi" w:hAnsiTheme="minorHAnsi" w:cstheme="minorBidi"/>
                <w:sz w:val="24"/>
                <w:szCs w:val="24"/>
                <w:lang w:val="en-ZW"/>
              </w:rPr>
            </w:pPr>
            <w:r w:rsidRPr="00BA348D">
              <w:rPr>
                <w:rFonts w:asciiTheme="minorHAnsi" w:hAnsiTheme="minorHAnsi" w:cstheme="minorBidi"/>
                <w:sz w:val="24"/>
                <w:szCs w:val="24"/>
                <w:lang w:val="en-ZW"/>
              </w:rPr>
              <w:lastRenderedPageBreak/>
              <w:t xml:space="preserve">Preliminary stakeholder mapping </w:t>
            </w:r>
            <w:r w:rsidR="003F648C" w:rsidRPr="00BA348D">
              <w:rPr>
                <w:rFonts w:asciiTheme="minorHAnsi" w:hAnsiTheme="minorHAnsi" w:cstheme="minorBidi"/>
                <w:sz w:val="24"/>
                <w:szCs w:val="24"/>
                <w:lang w:val="en-ZW"/>
              </w:rPr>
              <w:t>has been</w:t>
            </w:r>
            <w:r w:rsidRPr="00BA348D">
              <w:rPr>
                <w:rFonts w:asciiTheme="minorHAnsi" w:hAnsiTheme="minorHAnsi" w:cstheme="minorBidi"/>
                <w:sz w:val="24"/>
                <w:szCs w:val="24"/>
                <w:lang w:val="en-ZW"/>
              </w:rPr>
              <w:t xml:space="preserve"> conducte</w:t>
            </w:r>
            <w:r w:rsidR="003F648C" w:rsidRPr="00BA348D">
              <w:rPr>
                <w:rFonts w:asciiTheme="minorHAnsi" w:hAnsiTheme="minorHAnsi" w:cstheme="minorBidi"/>
                <w:sz w:val="24"/>
                <w:szCs w:val="24"/>
                <w:lang w:val="en-ZW"/>
              </w:rPr>
              <w:t>d</w:t>
            </w:r>
            <w:r w:rsidR="00B103A1" w:rsidRPr="00BA348D">
              <w:rPr>
                <w:rFonts w:asciiTheme="minorHAnsi" w:hAnsiTheme="minorHAnsi" w:cstheme="minorBidi"/>
                <w:sz w:val="24"/>
                <w:szCs w:val="24"/>
                <w:lang w:val="en-ZW"/>
              </w:rPr>
              <w:t>. Parties affected by the proje</w:t>
            </w:r>
            <w:r w:rsidRPr="00BA348D">
              <w:rPr>
                <w:rFonts w:asciiTheme="minorHAnsi" w:hAnsiTheme="minorHAnsi" w:cstheme="minorBidi"/>
                <w:sz w:val="24"/>
                <w:szCs w:val="24"/>
                <w:lang w:val="en-ZW"/>
              </w:rPr>
              <w:t>ct were identified as adolescent girls and boys; parents/guardians and household</w:t>
            </w:r>
            <w:r w:rsidR="00F77DDB">
              <w:rPr>
                <w:rFonts w:asciiTheme="minorHAnsi" w:hAnsiTheme="minorHAnsi" w:cstheme="minorBidi"/>
                <w:sz w:val="24"/>
                <w:szCs w:val="24"/>
                <w:lang w:val="en-ZW"/>
              </w:rPr>
              <w:t xml:space="preserve">s with </w:t>
            </w:r>
            <w:r w:rsidR="0077201F" w:rsidRPr="00BA348D">
              <w:rPr>
                <w:rFonts w:asciiTheme="minorHAnsi" w:hAnsiTheme="minorHAnsi" w:cstheme="minorBidi"/>
                <w:sz w:val="24"/>
                <w:szCs w:val="24"/>
                <w:lang w:val="en-ZW"/>
              </w:rPr>
              <w:t>adolescent</w:t>
            </w:r>
            <w:r w:rsidR="003F648C" w:rsidRPr="00BA348D">
              <w:rPr>
                <w:rFonts w:asciiTheme="minorHAnsi" w:hAnsiTheme="minorHAnsi" w:cstheme="minorBidi"/>
                <w:sz w:val="24"/>
                <w:szCs w:val="24"/>
                <w:lang w:val="en-ZW"/>
              </w:rPr>
              <w:t xml:space="preserve"> girls; BEAM school staff; BEAM community selection </w:t>
            </w:r>
            <w:r w:rsidR="0077201F" w:rsidRPr="00BA348D">
              <w:rPr>
                <w:rFonts w:asciiTheme="minorHAnsi" w:hAnsiTheme="minorHAnsi" w:cstheme="minorBidi"/>
                <w:sz w:val="24"/>
                <w:szCs w:val="24"/>
                <w:lang w:val="en-ZW"/>
              </w:rPr>
              <w:t>committees; local</w:t>
            </w:r>
            <w:r w:rsidR="003F648C" w:rsidRPr="00BA348D">
              <w:rPr>
                <w:rFonts w:asciiTheme="minorHAnsi" w:hAnsiTheme="minorHAnsi" w:cstheme="minorBidi"/>
                <w:sz w:val="24"/>
                <w:szCs w:val="24"/>
                <w:lang w:val="en-ZW"/>
              </w:rPr>
              <w:t xml:space="preserve"> leadership</w:t>
            </w:r>
            <w:r w:rsidR="00B103A1" w:rsidRPr="00BA348D">
              <w:rPr>
                <w:rFonts w:asciiTheme="minorHAnsi" w:hAnsiTheme="minorHAnsi" w:cstheme="minorBidi"/>
                <w:sz w:val="24"/>
                <w:szCs w:val="24"/>
                <w:lang w:val="en-ZW"/>
              </w:rPr>
              <w:t xml:space="preserve">. Other interested </w:t>
            </w:r>
            <w:proofErr w:type="gramStart"/>
            <w:r w:rsidR="00B103A1" w:rsidRPr="00BA348D">
              <w:rPr>
                <w:rFonts w:asciiTheme="minorHAnsi" w:hAnsiTheme="minorHAnsi" w:cstheme="minorBidi"/>
                <w:sz w:val="24"/>
                <w:szCs w:val="24"/>
                <w:lang w:val="en-ZW"/>
              </w:rPr>
              <w:t>parties  include</w:t>
            </w:r>
            <w:proofErr w:type="gramEnd"/>
            <w:r w:rsidR="00B103A1" w:rsidRPr="00BA348D">
              <w:rPr>
                <w:rFonts w:asciiTheme="minorHAnsi" w:hAnsiTheme="minorHAnsi" w:cstheme="minorBidi"/>
                <w:sz w:val="24"/>
                <w:szCs w:val="24"/>
                <w:lang w:val="en-ZW"/>
              </w:rPr>
              <w:t xml:space="preserve"> the </w:t>
            </w:r>
            <w:r w:rsidR="003F648C" w:rsidRPr="00BA348D">
              <w:rPr>
                <w:rFonts w:asciiTheme="minorHAnsi" w:hAnsiTheme="minorHAnsi" w:cstheme="minorBidi"/>
                <w:sz w:val="24"/>
                <w:szCs w:val="24"/>
                <w:lang w:val="en-ZW"/>
              </w:rPr>
              <w:t>District Deve</w:t>
            </w:r>
            <w:r w:rsidR="004A4FB0">
              <w:rPr>
                <w:rFonts w:asciiTheme="minorHAnsi" w:hAnsiTheme="minorHAnsi" w:cstheme="minorBidi"/>
                <w:sz w:val="24"/>
                <w:szCs w:val="24"/>
                <w:lang w:val="en-ZW"/>
              </w:rPr>
              <w:t>l</w:t>
            </w:r>
            <w:r w:rsidR="003F648C" w:rsidRPr="00BA348D">
              <w:rPr>
                <w:rFonts w:asciiTheme="minorHAnsi" w:hAnsiTheme="minorHAnsi" w:cstheme="minorBidi"/>
                <w:sz w:val="24"/>
                <w:szCs w:val="24"/>
                <w:lang w:val="en-ZW"/>
              </w:rPr>
              <w:t>opment Coordinator; the Buhera District Council, MOHCC. MOWACDSME, press,</w:t>
            </w:r>
            <w:r w:rsidR="0077201F">
              <w:rPr>
                <w:rFonts w:asciiTheme="minorHAnsi" w:hAnsiTheme="minorHAnsi" w:cstheme="minorBidi"/>
                <w:sz w:val="24"/>
                <w:szCs w:val="24"/>
                <w:lang w:val="en-ZW"/>
              </w:rPr>
              <w:t xml:space="preserve"> </w:t>
            </w:r>
            <w:r w:rsidR="003F648C" w:rsidRPr="00BA348D">
              <w:rPr>
                <w:rFonts w:asciiTheme="minorHAnsi" w:hAnsiTheme="minorHAnsi" w:cstheme="minorBidi"/>
                <w:sz w:val="24"/>
                <w:szCs w:val="24"/>
                <w:lang w:val="en-ZW"/>
              </w:rPr>
              <w:t xml:space="preserve">NGOs and media and </w:t>
            </w:r>
            <w:proofErr w:type="gramStart"/>
            <w:r w:rsidR="00B103A1" w:rsidRPr="00BA348D">
              <w:rPr>
                <w:rFonts w:asciiTheme="minorHAnsi" w:hAnsiTheme="minorHAnsi" w:cstheme="minorBidi"/>
                <w:sz w:val="24"/>
                <w:szCs w:val="24"/>
                <w:lang w:val="en-ZW"/>
              </w:rPr>
              <w:t>general public</w:t>
            </w:r>
            <w:proofErr w:type="gramEnd"/>
            <w:r w:rsidR="003F648C" w:rsidRPr="00BA348D">
              <w:rPr>
                <w:rFonts w:asciiTheme="minorHAnsi" w:hAnsiTheme="minorHAnsi" w:cstheme="minorBidi"/>
                <w:sz w:val="24"/>
                <w:szCs w:val="24"/>
                <w:lang w:val="en-ZW"/>
              </w:rPr>
              <w:t>. The SEP will be continuously updated during project implementation</w:t>
            </w:r>
            <w:r w:rsidR="00CB5C8B">
              <w:rPr>
                <w:rFonts w:asciiTheme="minorHAnsi" w:hAnsiTheme="minorHAnsi" w:cstheme="minorBidi"/>
                <w:sz w:val="24"/>
                <w:szCs w:val="24"/>
                <w:lang w:val="en-ZW"/>
              </w:rPr>
              <w:t>.</w:t>
            </w:r>
          </w:p>
          <w:p w14:paraId="3C9A7A26" w14:textId="77777777" w:rsidR="001E2286" w:rsidRDefault="001E2286" w:rsidP="00CB5C8B">
            <w:pPr>
              <w:rPr>
                <w:rFonts w:asciiTheme="minorHAnsi" w:hAnsiTheme="minorHAnsi" w:cstheme="minorBidi"/>
                <w:sz w:val="24"/>
                <w:szCs w:val="24"/>
                <w:lang w:val="en-ZW"/>
              </w:rPr>
            </w:pPr>
          </w:p>
          <w:p w14:paraId="16067EAB" w14:textId="77777777" w:rsidR="00AB653B" w:rsidRDefault="00B103A1" w:rsidP="00AB653B">
            <w:r w:rsidRPr="00BA348D">
              <w:rPr>
                <w:rFonts w:asciiTheme="minorHAnsi" w:hAnsiTheme="minorHAnsi" w:cstheme="minorBidi"/>
                <w:sz w:val="24"/>
                <w:szCs w:val="24"/>
                <w:lang w:val="en-ZW"/>
              </w:rPr>
              <w:t>The SEP address</w:t>
            </w:r>
            <w:r w:rsidR="00CB5C8B">
              <w:rPr>
                <w:rFonts w:asciiTheme="minorHAnsi" w:hAnsiTheme="minorHAnsi" w:cstheme="minorBidi"/>
                <w:sz w:val="24"/>
                <w:szCs w:val="24"/>
                <w:lang w:val="en-ZW"/>
              </w:rPr>
              <w:t>es</w:t>
            </w:r>
            <w:r w:rsidRPr="00BA348D">
              <w:rPr>
                <w:rFonts w:asciiTheme="minorHAnsi" w:hAnsiTheme="minorHAnsi" w:cstheme="minorBidi"/>
                <w:sz w:val="24"/>
                <w:szCs w:val="24"/>
                <w:lang w:val="en-ZW"/>
              </w:rPr>
              <w:t xml:space="preserve"> specific risks identified by stakeholder</w:t>
            </w:r>
            <w:r w:rsidR="00CB5C8B">
              <w:rPr>
                <w:rFonts w:asciiTheme="minorHAnsi" w:hAnsiTheme="minorHAnsi" w:cstheme="minorBidi"/>
                <w:sz w:val="24"/>
                <w:szCs w:val="24"/>
                <w:lang w:val="en-ZW"/>
              </w:rPr>
              <w:t xml:space="preserve"> category</w:t>
            </w:r>
            <w:r w:rsidR="003F648C" w:rsidRPr="00BA348D">
              <w:rPr>
                <w:rFonts w:asciiTheme="minorHAnsi" w:hAnsiTheme="minorHAnsi" w:cstheme="minorBidi"/>
                <w:sz w:val="24"/>
                <w:szCs w:val="24"/>
                <w:lang w:val="en-ZW"/>
              </w:rPr>
              <w:t xml:space="preserve"> and their communication needs</w:t>
            </w:r>
            <w:r w:rsidR="0065352F" w:rsidRPr="00BA348D">
              <w:rPr>
                <w:rFonts w:asciiTheme="minorHAnsi" w:hAnsiTheme="minorHAnsi" w:cstheme="minorBidi"/>
                <w:sz w:val="24"/>
                <w:szCs w:val="24"/>
                <w:lang w:val="en-ZW"/>
              </w:rPr>
              <w:t xml:space="preserve"> as well as strategies for consultations at each stage on specific topics</w:t>
            </w:r>
            <w:r w:rsidRPr="00BA348D">
              <w:rPr>
                <w:rFonts w:asciiTheme="minorHAnsi" w:hAnsiTheme="minorHAnsi" w:cstheme="minorBidi"/>
                <w:sz w:val="24"/>
                <w:szCs w:val="24"/>
                <w:lang w:val="en-ZW"/>
              </w:rPr>
              <w:t>.</w:t>
            </w:r>
            <w:r w:rsidR="0065352F" w:rsidRPr="00BA348D">
              <w:rPr>
                <w:rFonts w:asciiTheme="minorHAnsi" w:hAnsiTheme="minorHAnsi" w:cstheme="minorBidi"/>
                <w:sz w:val="24"/>
                <w:szCs w:val="24"/>
                <w:lang w:val="en-ZW"/>
              </w:rPr>
              <w:t xml:space="preserve"> Vulnerable groups have been identified as well as approaches</w:t>
            </w:r>
            <w:r w:rsidRPr="00BA348D">
              <w:rPr>
                <w:rFonts w:asciiTheme="minorHAnsi" w:hAnsiTheme="minorHAnsi" w:cstheme="minorBidi"/>
                <w:sz w:val="24"/>
                <w:szCs w:val="24"/>
                <w:lang w:val="en-ZW"/>
              </w:rPr>
              <w:t xml:space="preserve"> </w:t>
            </w:r>
            <w:r w:rsidR="0065352F" w:rsidRPr="00BA348D">
              <w:rPr>
                <w:rFonts w:asciiTheme="minorHAnsi" w:hAnsiTheme="minorHAnsi" w:cstheme="minorBidi"/>
                <w:sz w:val="24"/>
                <w:szCs w:val="24"/>
                <w:lang w:val="en-ZW"/>
              </w:rPr>
              <w:t xml:space="preserve">to incorporate their view </w:t>
            </w:r>
            <w:proofErr w:type="gramStart"/>
            <w:r w:rsidR="0065352F" w:rsidRPr="00BA348D">
              <w:rPr>
                <w:rFonts w:asciiTheme="minorHAnsi" w:hAnsiTheme="minorHAnsi" w:cstheme="minorBidi"/>
                <w:sz w:val="24"/>
                <w:szCs w:val="24"/>
                <w:lang w:val="en-ZW"/>
              </w:rPr>
              <w:t>in light of</w:t>
            </w:r>
            <w:proofErr w:type="gramEnd"/>
            <w:r w:rsidR="0065352F" w:rsidRPr="00BA348D">
              <w:rPr>
                <w:rFonts w:asciiTheme="minorHAnsi" w:hAnsiTheme="minorHAnsi" w:cstheme="minorBidi"/>
                <w:sz w:val="24"/>
                <w:szCs w:val="24"/>
                <w:lang w:val="en-ZW"/>
              </w:rPr>
              <w:t xml:space="preserve"> existing gendered power imbalanc</w:t>
            </w:r>
            <w:r w:rsidR="00CB5C8B">
              <w:rPr>
                <w:rFonts w:asciiTheme="minorHAnsi" w:hAnsiTheme="minorHAnsi" w:cstheme="minorBidi"/>
                <w:sz w:val="24"/>
                <w:szCs w:val="24"/>
                <w:lang w:val="en-ZW"/>
              </w:rPr>
              <w:t>e</w:t>
            </w:r>
            <w:r w:rsidR="0065352F" w:rsidRPr="00BA348D">
              <w:rPr>
                <w:rFonts w:asciiTheme="minorHAnsi" w:hAnsiTheme="minorHAnsi" w:cstheme="minorBidi"/>
                <w:sz w:val="24"/>
                <w:szCs w:val="24"/>
                <w:lang w:val="en-ZW"/>
              </w:rPr>
              <w:t>s.</w:t>
            </w:r>
            <w:r w:rsidR="00AB653B">
              <w:t xml:space="preserve"> </w:t>
            </w:r>
          </w:p>
          <w:p w14:paraId="5D10F25C" w14:textId="43BCC603" w:rsidR="001E2286" w:rsidRPr="007F081D" w:rsidRDefault="00AB653B" w:rsidP="00AB653B">
            <w:pPr>
              <w:rPr>
                <w:rFonts w:asciiTheme="minorHAnsi" w:hAnsiTheme="minorHAnsi" w:cstheme="minorBidi"/>
                <w:sz w:val="24"/>
                <w:szCs w:val="24"/>
                <w:lang w:val="en-ZW"/>
              </w:rPr>
            </w:pPr>
            <w:r w:rsidRPr="00AB653B">
              <w:rPr>
                <w:rFonts w:asciiTheme="minorHAnsi" w:hAnsiTheme="minorHAnsi" w:cstheme="minorBidi"/>
                <w:sz w:val="24"/>
                <w:szCs w:val="24"/>
                <w:lang w:val="en-ZW"/>
              </w:rPr>
              <w:t xml:space="preserve">The SEP </w:t>
            </w:r>
            <w:r>
              <w:rPr>
                <w:rFonts w:asciiTheme="minorHAnsi" w:hAnsiTheme="minorHAnsi" w:cstheme="minorBidi"/>
                <w:sz w:val="24"/>
                <w:szCs w:val="24"/>
                <w:lang w:val="en-ZW"/>
              </w:rPr>
              <w:t>also</w:t>
            </w:r>
            <w:r w:rsidRPr="00AB653B">
              <w:rPr>
                <w:rFonts w:asciiTheme="minorHAnsi" w:hAnsiTheme="minorHAnsi" w:cstheme="minorBidi"/>
                <w:sz w:val="24"/>
                <w:szCs w:val="24"/>
                <w:lang w:val="en-ZW"/>
              </w:rPr>
              <w:t xml:space="preserve"> outline the existing CIZ grievance mechanism that will be used by the project to enable stakeholders to</w:t>
            </w:r>
            <w:r>
              <w:rPr>
                <w:rFonts w:asciiTheme="minorHAnsi" w:hAnsiTheme="minorHAnsi" w:cstheme="minorBidi"/>
                <w:sz w:val="24"/>
                <w:szCs w:val="24"/>
                <w:lang w:val="en-ZW"/>
              </w:rPr>
              <w:t xml:space="preserve"> </w:t>
            </w:r>
            <w:r w:rsidRPr="00AB653B">
              <w:rPr>
                <w:rFonts w:asciiTheme="minorHAnsi" w:hAnsiTheme="minorHAnsi" w:cstheme="minorBidi"/>
                <w:sz w:val="24"/>
                <w:szCs w:val="24"/>
                <w:lang w:val="en-ZW"/>
              </w:rPr>
              <w:t>raise project related concerns and grievances.</w:t>
            </w:r>
            <w:r w:rsidR="001E2286">
              <w:t xml:space="preserve"> </w:t>
            </w:r>
          </w:p>
          <w:p w14:paraId="0C4CC53D" w14:textId="77777777" w:rsidR="001E2286" w:rsidRDefault="001E2286" w:rsidP="001E2286"/>
          <w:p w14:paraId="16225530" w14:textId="15405CBE" w:rsidR="00B103A1" w:rsidRPr="00BA348D" w:rsidRDefault="00B103A1" w:rsidP="001E2286">
            <w:pPr>
              <w:rPr>
                <w:rFonts w:asciiTheme="minorHAnsi" w:hAnsiTheme="minorHAnsi" w:cstheme="minorBidi"/>
                <w:sz w:val="24"/>
                <w:szCs w:val="24"/>
                <w:lang w:val="en-ZW"/>
              </w:rPr>
            </w:pPr>
          </w:p>
        </w:tc>
      </w:tr>
    </w:tbl>
    <w:p w14:paraId="64A68CC5" w14:textId="77777777" w:rsidR="00063274" w:rsidRDefault="00063274" w:rsidP="001B7A15">
      <w:pPr>
        <w:autoSpaceDE w:val="0"/>
        <w:autoSpaceDN w:val="0"/>
        <w:adjustRightInd w:val="0"/>
        <w:jc w:val="both"/>
        <w:rPr>
          <w:rFonts w:asciiTheme="minorHAnsi" w:hAnsiTheme="minorHAnsi" w:cstheme="minorBidi"/>
        </w:rPr>
        <w:sectPr w:rsidR="00063274" w:rsidSect="007F081D">
          <w:pgSz w:w="16838" w:h="11906" w:orient="landscape"/>
          <w:pgMar w:top="1282" w:right="1440" w:bottom="1440" w:left="1440" w:header="706" w:footer="706" w:gutter="0"/>
          <w:cols w:space="708"/>
          <w:docGrid w:linePitch="360"/>
        </w:sectPr>
      </w:pPr>
    </w:p>
    <w:p w14:paraId="6B1A73AB" w14:textId="6D8D669D" w:rsidR="005F1F9D" w:rsidRPr="00BA348D" w:rsidRDefault="005F1F9D" w:rsidP="001B7A15">
      <w:pPr>
        <w:autoSpaceDE w:val="0"/>
        <w:autoSpaceDN w:val="0"/>
        <w:adjustRightInd w:val="0"/>
        <w:jc w:val="both"/>
        <w:rPr>
          <w:rFonts w:asciiTheme="minorHAnsi" w:hAnsiTheme="minorHAnsi" w:cstheme="minorBidi"/>
        </w:rPr>
      </w:pPr>
    </w:p>
    <w:p w14:paraId="5AB454FA" w14:textId="04F2A461" w:rsidR="00172D94" w:rsidRPr="00BA348D" w:rsidRDefault="00172D94" w:rsidP="001B7A15">
      <w:pPr>
        <w:pStyle w:val="Heading2"/>
        <w:jc w:val="both"/>
      </w:pPr>
      <w:bookmarkStart w:id="29" w:name="_Toc98432773"/>
      <w:r w:rsidRPr="00BA348D">
        <w:t>4.4</w:t>
      </w:r>
      <w:r w:rsidRPr="00BA348D">
        <w:tab/>
        <w:t>International Conventions</w:t>
      </w:r>
      <w:bookmarkEnd w:id="29"/>
    </w:p>
    <w:p w14:paraId="2DC1CDF8" w14:textId="057BC63C" w:rsidR="005F1F9D" w:rsidRPr="00BA348D" w:rsidRDefault="005F1F9D" w:rsidP="001B7A15">
      <w:pPr>
        <w:autoSpaceDE w:val="0"/>
        <w:autoSpaceDN w:val="0"/>
        <w:adjustRightInd w:val="0"/>
        <w:jc w:val="both"/>
        <w:rPr>
          <w:rFonts w:asciiTheme="minorHAnsi" w:hAnsiTheme="minorHAnsi" w:cstheme="minorBidi"/>
        </w:rPr>
      </w:pPr>
      <w:r w:rsidRPr="00BA348D">
        <w:rPr>
          <w:rFonts w:asciiTheme="minorHAnsi" w:hAnsiTheme="minorHAnsi" w:cstheme="minorBidi"/>
        </w:rPr>
        <w:t>Z</w:t>
      </w:r>
      <w:r w:rsidR="00BA348D">
        <w:rPr>
          <w:rFonts w:asciiTheme="minorHAnsi" w:hAnsiTheme="minorHAnsi" w:cstheme="minorBidi"/>
        </w:rPr>
        <w:t>imbabwe</w:t>
      </w:r>
      <w:r w:rsidRPr="00BA348D">
        <w:rPr>
          <w:rFonts w:asciiTheme="minorHAnsi" w:hAnsiTheme="minorHAnsi" w:cstheme="minorBidi"/>
        </w:rPr>
        <w:t xml:space="preserve"> is a party to many international and regional conventions aimed at addressing </w:t>
      </w:r>
      <w:r w:rsidR="00BA348D">
        <w:rPr>
          <w:rFonts w:asciiTheme="minorHAnsi" w:hAnsiTheme="minorHAnsi" w:cstheme="minorBidi"/>
        </w:rPr>
        <w:t>social protection and access to education</w:t>
      </w:r>
      <w:r w:rsidRPr="00BA348D">
        <w:rPr>
          <w:rFonts w:asciiTheme="minorHAnsi" w:hAnsiTheme="minorHAnsi" w:cstheme="minorBidi"/>
        </w:rPr>
        <w:t xml:space="preserve">. Those relevant to the proposed project include but not limited </w:t>
      </w:r>
      <w:proofErr w:type="gramStart"/>
      <w:r w:rsidRPr="00BA348D">
        <w:rPr>
          <w:rFonts w:asciiTheme="minorHAnsi" w:hAnsiTheme="minorHAnsi" w:cstheme="minorBidi"/>
        </w:rPr>
        <w:t>to:-</w:t>
      </w:r>
      <w:proofErr w:type="gramEnd"/>
    </w:p>
    <w:p w14:paraId="7F07664D" w14:textId="020E7078" w:rsidR="005F1F9D" w:rsidRDefault="005F1F9D" w:rsidP="00965C1D">
      <w:pPr>
        <w:numPr>
          <w:ilvl w:val="0"/>
          <w:numId w:val="4"/>
        </w:numPr>
        <w:autoSpaceDE w:val="0"/>
        <w:autoSpaceDN w:val="0"/>
        <w:adjustRightInd w:val="0"/>
        <w:ind w:left="714" w:hanging="357"/>
        <w:contextualSpacing/>
        <w:jc w:val="both"/>
        <w:rPr>
          <w:rFonts w:asciiTheme="minorHAnsi" w:hAnsiTheme="minorHAnsi" w:cstheme="minorBidi"/>
        </w:rPr>
      </w:pPr>
      <w:r w:rsidRPr="00BA348D">
        <w:rPr>
          <w:rFonts w:asciiTheme="minorHAnsi" w:hAnsiTheme="minorHAnsi" w:cstheme="minorBidi"/>
        </w:rPr>
        <w:t xml:space="preserve">United Nations </w:t>
      </w:r>
      <w:r w:rsidR="00BA348D">
        <w:rPr>
          <w:rFonts w:asciiTheme="minorHAnsi" w:hAnsiTheme="minorHAnsi" w:cstheme="minorBidi"/>
        </w:rPr>
        <w:t xml:space="preserve">Convention on the Elimination of </w:t>
      </w:r>
      <w:r w:rsidR="00DE39B5">
        <w:rPr>
          <w:rFonts w:asciiTheme="minorHAnsi" w:hAnsiTheme="minorHAnsi" w:cstheme="minorBidi"/>
        </w:rPr>
        <w:t>Discrimination Against Women</w:t>
      </w:r>
    </w:p>
    <w:p w14:paraId="79B11688" w14:textId="034E6552" w:rsidR="00985C6F" w:rsidRPr="0078133B" w:rsidRDefault="00985C6F" w:rsidP="00965C1D">
      <w:pPr>
        <w:pStyle w:val="ListParagraph"/>
        <w:numPr>
          <w:ilvl w:val="0"/>
          <w:numId w:val="4"/>
        </w:numPr>
        <w:jc w:val="both"/>
        <w:rPr>
          <w:rFonts w:asciiTheme="minorHAnsi" w:eastAsia="Times New Roman" w:hAnsiTheme="minorHAnsi" w:cstheme="minorBidi"/>
          <w:color w:val="auto"/>
          <w:lang w:val="en-ZW"/>
        </w:rPr>
      </w:pPr>
      <w:r w:rsidRPr="0078133B">
        <w:rPr>
          <w:rFonts w:asciiTheme="minorHAnsi" w:eastAsia="Times New Roman" w:hAnsiTheme="minorHAnsi" w:cstheme="minorBidi"/>
          <w:color w:val="auto"/>
          <w:lang w:val="en-ZW"/>
        </w:rPr>
        <w:t>United Nations Convention on the Rights of the Child (CRC)</w:t>
      </w:r>
    </w:p>
    <w:p w14:paraId="7EFD53D4" w14:textId="5594CEAE" w:rsidR="00DE39B5" w:rsidRDefault="00985C6F" w:rsidP="00965C1D">
      <w:pPr>
        <w:numPr>
          <w:ilvl w:val="0"/>
          <w:numId w:val="4"/>
        </w:numPr>
        <w:autoSpaceDE w:val="0"/>
        <w:autoSpaceDN w:val="0"/>
        <w:adjustRightInd w:val="0"/>
        <w:ind w:left="714" w:hanging="357"/>
        <w:contextualSpacing/>
        <w:jc w:val="both"/>
        <w:rPr>
          <w:rFonts w:asciiTheme="minorHAnsi" w:hAnsiTheme="minorHAnsi" w:cstheme="minorBidi"/>
        </w:rPr>
      </w:pPr>
      <w:r>
        <w:rPr>
          <w:rFonts w:asciiTheme="minorHAnsi" w:hAnsiTheme="minorHAnsi" w:cstheme="minorBidi"/>
        </w:rPr>
        <w:t>International Covenant on Economic, Social and Cultural Rights</w:t>
      </w:r>
    </w:p>
    <w:p w14:paraId="48C9C526" w14:textId="52DF8F72" w:rsidR="002B4FAA" w:rsidRPr="00BA348D" w:rsidRDefault="006B4423" w:rsidP="00965C1D">
      <w:pPr>
        <w:numPr>
          <w:ilvl w:val="0"/>
          <w:numId w:val="4"/>
        </w:numPr>
        <w:autoSpaceDE w:val="0"/>
        <w:autoSpaceDN w:val="0"/>
        <w:adjustRightInd w:val="0"/>
        <w:ind w:left="714" w:hanging="357"/>
        <w:contextualSpacing/>
        <w:jc w:val="both"/>
        <w:rPr>
          <w:rFonts w:asciiTheme="minorHAnsi" w:hAnsiTheme="minorHAnsi" w:cstheme="minorBidi"/>
        </w:rPr>
      </w:pPr>
      <w:r>
        <w:rPr>
          <w:rFonts w:asciiTheme="minorHAnsi" w:hAnsiTheme="minorHAnsi" w:cstheme="minorBidi"/>
        </w:rPr>
        <w:t>International Labour Organization (ILO)</w:t>
      </w:r>
    </w:p>
    <w:p w14:paraId="1E8B8ECF" w14:textId="77777777" w:rsidR="003901AF" w:rsidRPr="00BA348D" w:rsidRDefault="003901AF" w:rsidP="001B7A15">
      <w:pPr>
        <w:autoSpaceDE w:val="0"/>
        <w:autoSpaceDN w:val="0"/>
        <w:adjustRightInd w:val="0"/>
        <w:jc w:val="both"/>
        <w:rPr>
          <w:rFonts w:asciiTheme="minorHAnsi" w:hAnsiTheme="minorHAnsi" w:cstheme="minorBidi"/>
        </w:rPr>
      </w:pPr>
    </w:p>
    <w:p w14:paraId="6AF250B2" w14:textId="2FD04378" w:rsidR="003901AF" w:rsidRPr="00BA348D" w:rsidRDefault="003901AF" w:rsidP="001B7A15">
      <w:pPr>
        <w:pStyle w:val="Heading1"/>
        <w:jc w:val="both"/>
      </w:pPr>
      <w:bookmarkStart w:id="30" w:name="_Toc98432774"/>
      <w:r w:rsidRPr="00BA348D">
        <w:t>5</w:t>
      </w:r>
      <w:r w:rsidRPr="00BA348D">
        <w:tab/>
      </w:r>
      <w:proofErr w:type="gramStart"/>
      <w:r w:rsidRPr="00BA348D">
        <w:t>DESCRIPTION</w:t>
      </w:r>
      <w:proofErr w:type="gramEnd"/>
      <w:r w:rsidRPr="00BA348D">
        <w:t xml:space="preserve"> OF THE BASELINE ENVIRONMENT</w:t>
      </w:r>
      <w:bookmarkEnd w:id="30"/>
    </w:p>
    <w:p w14:paraId="53529261" w14:textId="1E9B56F8" w:rsidR="00F90B92" w:rsidRDefault="003901AF" w:rsidP="001B7A15">
      <w:pPr>
        <w:pStyle w:val="Heading2"/>
        <w:jc w:val="both"/>
      </w:pPr>
      <w:bookmarkStart w:id="31" w:name="_Toc98432775"/>
      <w:r w:rsidRPr="00BA348D">
        <w:t>5.1</w:t>
      </w:r>
      <w:r w:rsidRPr="00BA348D">
        <w:tab/>
        <w:t>Location and Size</w:t>
      </w:r>
      <w:bookmarkEnd w:id="31"/>
    </w:p>
    <w:p w14:paraId="48642922" w14:textId="458ACA4E" w:rsidR="00CD1795" w:rsidRDefault="00CD1795" w:rsidP="00CD1795"/>
    <w:p w14:paraId="65D4E11A" w14:textId="77777777" w:rsidR="00CD1795" w:rsidRPr="00BA348D" w:rsidRDefault="00CD1795" w:rsidP="00CD1795">
      <w:pPr>
        <w:pStyle w:val="BodyText"/>
        <w:ind w:left="0" w:right="130"/>
        <w:jc w:val="both"/>
        <w:rPr>
          <w:rFonts w:asciiTheme="minorHAnsi" w:eastAsia="Times New Roman" w:hAnsiTheme="minorHAnsi" w:cstheme="minorBidi"/>
          <w:sz w:val="24"/>
          <w:szCs w:val="24"/>
          <w:lang w:val="en-ZW"/>
        </w:rPr>
      </w:pPr>
      <w:r w:rsidRPr="00BA348D">
        <w:rPr>
          <w:rFonts w:asciiTheme="minorHAnsi" w:eastAsia="Times New Roman" w:hAnsiTheme="minorHAnsi" w:cstheme="minorBidi"/>
          <w:sz w:val="24"/>
          <w:szCs w:val="24"/>
          <w:lang w:val="en-ZW"/>
        </w:rPr>
        <w:t>The project will be implemented in Buhera, a rural district in Manicaland Province, Zimbabwe. The district lies about 170 km southwest of Mutare, the provincial capital of Manicaland. It is situated between latitude 19degres 19 South and altitude 31degrees 32 East at an altitude of 1190m. The district is served by three designated growth points namely Murambinda, Buhera and Birchenough.  Christianity and traditional practices are predominant in the district with a significant proportion of the population belonging to apostolic sects (such as Johanne Marange, African Apostolic, Zion, Jekenishini).</w:t>
      </w:r>
    </w:p>
    <w:p w14:paraId="787FDAB7" w14:textId="5BF68A27" w:rsidR="00CD1795" w:rsidRDefault="00CD1795" w:rsidP="00CD1795"/>
    <w:p w14:paraId="1C1ED4C2" w14:textId="77777777" w:rsidR="00CD1795" w:rsidRPr="00CD1795" w:rsidRDefault="00CD1795" w:rsidP="00CD1795"/>
    <w:p w14:paraId="19700A6C" w14:textId="77777777" w:rsidR="00EA16C4" w:rsidRDefault="007D3C7E" w:rsidP="00EA16C4">
      <w:pPr>
        <w:pStyle w:val="BodyText"/>
        <w:keepNext/>
        <w:ind w:left="0" w:right="130"/>
        <w:jc w:val="both"/>
      </w:pPr>
      <w:r w:rsidRPr="00BA348D">
        <w:rPr>
          <w:rFonts w:asciiTheme="minorHAnsi" w:eastAsia="Times New Roman" w:hAnsiTheme="minorHAnsi" w:cstheme="minorBidi"/>
          <w:noProof/>
          <w:sz w:val="24"/>
          <w:szCs w:val="24"/>
          <w:lang w:val="en-ZW"/>
        </w:rPr>
        <w:drawing>
          <wp:inline distT="0" distB="0" distL="0" distR="0" wp14:anchorId="6805CB72" wp14:editId="3D9A0097">
            <wp:extent cx="5829300" cy="3571902"/>
            <wp:effectExtent l="0" t="0" r="0" b="0"/>
            <wp:docPr id="1009767386" name="Picture 1009767386" descr="https://scontent.fhre2-1.fna.fbcdn.net/v/t1.6435-9/118693690_110563094107999_601480525970990364_n.jpg?_nc_cat=108&amp;ccb=1-3&amp;_nc_sid=e3f864&amp;_nc_ohc=-3f27OcSNRUAX_vBRT-&amp;_nc_ht=scontent.fhre2-1.fna&amp;oh=a47d38030baa023c3e2c720f4f531c55&amp;oe=60EB0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767386"/>
                    <pic:cNvPicPr/>
                  </pic:nvPicPr>
                  <pic:blipFill>
                    <a:blip r:embed="rId19">
                      <a:extLst>
                        <a:ext uri="{28A0092B-C50C-407E-A947-70E740481C1C}">
                          <a14:useLocalDpi xmlns:a14="http://schemas.microsoft.com/office/drawing/2010/main" val="0"/>
                        </a:ext>
                      </a:extLst>
                    </a:blip>
                    <a:stretch>
                      <a:fillRect/>
                    </a:stretch>
                  </pic:blipFill>
                  <pic:spPr>
                    <a:xfrm>
                      <a:off x="0" y="0"/>
                      <a:ext cx="5829300" cy="3571902"/>
                    </a:xfrm>
                    <a:prstGeom prst="rect">
                      <a:avLst/>
                    </a:prstGeom>
                  </pic:spPr>
                </pic:pic>
              </a:graphicData>
            </a:graphic>
          </wp:inline>
        </w:drawing>
      </w:r>
    </w:p>
    <w:p w14:paraId="3D08B18C" w14:textId="480B808D" w:rsidR="00E17EE8" w:rsidRPr="00BA348D" w:rsidRDefault="00EA16C4" w:rsidP="00EA16C4">
      <w:pPr>
        <w:pStyle w:val="Caption"/>
        <w:jc w:val="both"/>
        <w:rPr>
          <w:rFonts w:asciiTheme="minorHAnsi" w:hAnsiTheme="minorHAnsi" w:cstheme="minorBidi"/>
          <w:sz w:val="24"/>
          <w:szCs w:val="24"/>
        </w:rPr>
      </w:pPr>
      <w:bookmarkStart w:id="32" w:name="_Toc96896264"/>
      <w:bookmarkStart w:id="33" w:name="_Toc96896342"/>
      <w:r>
        <w:t xml:space="preserve">Figure </w:t>
      </w:r>
      <w:fldSimple w:instr=" SEQ Figure \* ARABIC ">
        <w:r w:rsidR="00D50FBF">
          <w:rPr>
            <w:noProof/>
          </w:rPr>
          <w:t>1</w:t>
        </w:r>
      </w:fldSimple>
      <w:r>
        <w:t>: Map of Buhera district</w:t>
      </w:r>
      <w:bookmarkEnd w:id="32"/>
      <w:bookmarkEnd w:id="33"/>
    </w:p>
    <w:p w14:paraId="6D0EB106" w14:textId="5646B913" w:rsidR="003901AF" w:rsidRPr="00BA348D" w:rsidRDefault="003901AF" w:rsidP="001B7A15">
      <w:pPr>
        <w:autoSpaceDE w:val="0"/>
        <w:autoSpaceDN w:val="0"/>
        <w:adjustRightInd w:val="0"/>
        <w:jc w:val="both"/>
        <w:rPr>
          <w:rFonts w:asciiTheme="minorHAnsi" w:hAnsiTheme="minorHAnsi" w:cstheme="minorBidi"/>
        </w:rPr>
      </w:pPr>
    </w:p>
    <w:p w14:paraId="67AA36D4" w14:textId="0D56C2B1" w:rsidR="003901AF" w:rsidRPr="00BA348D" w:rsidRDefault="003901AF" w:rsidP="001B7A15">
      <w:pPr>
        <w:pStyle w:val="Heading2"/>
        <w:jc w:val="both"/>
      </w:pPr>
      <w:bookmarkStart w:id="34" w:name="_Toc98432776"/>
      <w:r w:rsidRPr="00BA348D">
        <w:lastRenderedPageBreak/>
        <w:t>5.2</w:t>
      </w:r>
      <w:r w:rsidRPr="00BA348D">
        <w:tab/>
        <w:t>Physical Environment</w:t>
      </w:r>
      <w:bookmarkEnd w:id="34"/>
      <w:r w:rsidRPr="00BA348D">
        <w:tab/>
      </w:r>
    </w:p>
    <w:p w14:paraId="69447F79" w14:textId="1A46DBF3" w:rsidR="003901AF" w:rsidRPr="00BA348D" w:rsidRDefault="003901AF" w:rsidP="001B7A15">
      <w:pPr>
        <w:jc w:val="both"/>
        <w:rPr>
          <w:rFonts w:asciiTheme="minorHAnsi" w:hAnsiTheme="minorHAnsi" w:cstheme="minorBidi"/>
        </w:rPr>
      </w:pPr>
      <w:r w:rsidRPr="00BA348D">
        <w:rPr>
          <w:rFonts w:asciiTheme="minorHAnsi" w:hAnsiTheme="minorHAnsi" w:cstheme="minorBidi"/>
        </w:rPr>
        <w:t>The highest mountain in Buhera is the Maremare Mountain near Mutiusinazita service Centre in Buhera South. Buhera district has a generally flat terrain but has poor road networks mainly dusty rocky granite and under serviced gravel roads thus posing accessibility challenges amongst its populace to essential services such as health, education, and urban growth points. The district which is mainly rural in nature lies between the save valley(river) from the north to the south-east and the Devure-</w:t>
      </w:r>
      <w:r w:rsidR="00814E4C">
        <w:rPr>
          <w:rFonts w:asciiTheme="minorHAnsi" w:hAnsiTheme="minorHAnsi" w:cstheme="minorBidi"/>
        </w:rPr>
        <w:t>N</w:t>
      </w:r>
      <w:r w:rsidRPr="00BA348D">
        <w:rPr>
          <w:rFonts w:asciiTheme="minorHAnsi" w:hAnsiTheme="minorHAnsi" w:cstheme="minorBidi"/>
        </w:rPr>
        <w:t>yazvidzi river on the southwestern side. Most of the vegetation has been cut down for communal cultivation purposes while the hills and stream banks have retained some substantial amount of vegetation</w:t>
      </w:r>
      <w:r w:rsidR="00BF1630" w:rsidRPr="00BA348D">
        <w:rPr>
          <w:rFonts w:asciiTheme="minorHAnsi" w:hAnsiTheme="minorHAnsi" w:cstheme="minorBidi"/>
        </w:rPr>
        <w:t>.</w:t>
      </w:r>
    </w:p>
    <w:p w14:paraId="747FE36B" w14:textId="77777777" w:rsidR="003901AF" w:rsidRPr="00BA348D" w:rsidRDefault="003901AF" w:rsidP="001B7A15">
      <w:pPr>
        <w:autoSpaceDE w:val="0"/>
        <w:autoSpaceDN w:val="0"/>
        <w:adjustRightInd w:val="0"/>
        <w:jc w:val="both"/>
        <w:rPr>
          <w:rFonts w:asciiTheme="minorHAnsi" w:hAnsiTheme="minorHAnsi" w:cstheme="minorBidi"/>
        </w:rPr>
      </w:pPr>
    </w:p>
    <w:p w14:paraId="08064267" w14:textId="4A58E0A7" w:rsidR="003901AF" w:rsidRPr="00BA348D" w:rsidRDefault="003901AF" w:rsidP="001B7A15">
      <w:pPr>
        <w:pStyle w:val="Heading3"/>
        <w:jc w:val="both"/>
      </w:pPr>
      <w:bookmarkStart w:id="35" w:name="_Toc98432777"/>
      <w:r w:rsidRPr="00BA348D">
        <w:t>5.2.1</w:t>
      </w:r>
      <w:r w:rsidRPr="00BA348D">
        <w:tab/>
        <w:t>Water resources and water quality at project locations</w:t>
      </w:r>
      <w:bookmarkEnd w:id="35"/>
    </w:p>
    <w:p w14:paraId="26F32F8C" w14:textId="77777777" w:rsidR="00EE3413" w:rsidRDefault="00EE3413" w:rsidP="00EE3413">
      <w:pPr>
        <w:autoSpaceDE w:val="0"/>
        <w:autoSpaceDN w:val="0"/>
        <w:adjustRightInd w:val="0"/>
        <w:rPr>
          <w:rFonts w:asciiTheme="minorHAnsi" w:hAnsiTheme="minorHAnsi" w:cstheme="minorBidi"/>
        </w:rPr>
      </w:pPr>
    </w:p>
    <w:p w14:paraId="198DD6BC" w14:textId="15FD82CD" w:rsidR="00EE3413" w:rsidRPr="00C425EB" w:rsidRDefault="00EE3413" w:rsidP="00EE3413">
      <w:pPr>
        <w:autoSpaceDE w:val="0"/>
        <w:autoSpaceDN w:val="0"/>
        <w:adjustRightInd w:val="0"/>
        <w:rPr>
          <w:rFonts w:asciiTheme="minorHAnsi" w:hAnsiTheme="minorHAnsi" w:cstheme="minorHAnsi"/>
          <w:sz w:val="18"/>
          <w:szCs w:val="18"/>
        </w:rPr>
      </w:pPr>
      <w:r w:rsidRPr="00454299">
        <w:rPr>
          <w:rFonts w:asciiTheme="minorHAnsi" w:hAnsiTheme="minorHAnsi" w:cstheme="minorHAnsi"/>
        </w:rPr>
        <w:t>The district is characterized by unreliable rainfall and is classified under agro-ecological region 3;4 and 5(dry farming regions) with an average annual rainfall precipitation rate of 780mm and average highest temperatures of 30 degrees in summer and lo</w:t>
      </w:r>
      <w:r w:rsidRPr="00A51AB3">
        <w:rPr>
          <w:rFonts w:asciiTheme="minorHAnsi" w:hAnsiTheme="minorHAnsi" w:cstheme="minorHAnsi"/>
        </w:rPr>
        <w:t>west of 8 degrees in winter. The semi-arid agro-climate and erratic rainfall results in water scarcity and low groundwater levels within the district.</w:t>
      </w:r>
      <w:r w:rsidRPr="00C425EB">
        <w:rPr>
          <w:rFonts w:asciiTheme="minorHAnsi" w:hAnsiTheme="minorHAnsi" w:cstheme="minorHAnsi"/>
        </w:rPr>
        <w:t xml:space="preserve"> </w:t>
      </w:r>
      <w:r w:rsidRPr="00454299">
        <w:rPr>
          <w:rFonts w:asciiTheme="minorHAnsi" w:hAnsiTheme="minorHAnsi" w:cstheme="minorHAnsi"/>
        </w:rPr>
        <w:t>T</w:t>
      </w:r>
      <w:r w:rsidRPr="001071EF">
        <w:rPr>
          <w:rFonts w:asciiTheme="minorHAnsi" w:hAnsiTheme="minorHAnsi" w:cstheme="minorHAnsi"/>
        </w:rPr>
        <w:t>he major sourc</w:t>
      </w:r>
      <w:r w:rsidRPr="00760BCE">
        <w:rPr>
          <w:rFonts w:asciiTheme="minorHAnsi" w:hAnsiTheme="minorHAnsi" w:cstheme="minorHAnsi"/>
        </w:rPr>
        <w:t xml:space="preserve">e of drinking water in Buhera district </w:t>
      </w:r>
      <w:r w:rsidRPr="00492BFC">
        <w:rPr>
          <w:rFonts w:asciiTheme="minorHAnsi" w:hAnsiTheme="minorHAnsi" w:cstheme="minorHAnsi"/>
        </w:rPr>
        <w:t>is from ground water</w:t>
      </w:r>
      <w:r w:rsidRPr="00A51AB3">
        <w:rPr>
          <w:rFonts w:asciiTheme="minorHAnsi" w:hAnsiTheme="minorHAnsi" w:cstheme="minorHAnsi"/>
        </w:rPr>
        <w:t xml:space="preserve"> via borehole bush pumps in the schools whilst at household level the most common water sources (27%) are from unimproved water sources such as unprotected deep wells and shallow wells. During dry spells, some households will resort to fetching water from shallow unprotected wells and perennial rivers. Groundwater which is the main source of drinking water in the district is characterized b</w:t>
      </w:r>
      <w:r w:rsidRPr="00C425EB">
        <w:rPr>
          <w:rFonts w:asciiTheme="minorHAnsi" w:hAnsiTheme="minorHAnsi" w:cstheme="minorHAnsi"/>
        </w:rPr>
        <w:t>y</w:t>
      </w:r>
      <w:r w:rsidRPr="00454299">
        <w:rPr>
          <w:rFonts w:asciiTheme="minorHAnsi" w:hAnsiTheme="minorHAnsi" w:cstheme="minorHAnsi"/>
        </w:rPr>
        <w:t xml:space="preserve"> high levels of turbidity</w:t>
      </w:r>
      <w:r w:rsidRPr="005702DC">
        <w:rPr>
          <w:rFonts w:asciiTheme="minorHAnsi" w:hAnsiTheme="minorHAnsi" w:cstheme="minorHAnsi"/>
        </w:rPr>
        <w:t xml:space="preserve">. </w:t>
      </w:r>
      <w:r w:rsidR="005702DC">
        <w:rPr>
          <w:rFonts w:asciiTheme="minorHAnsi" w:hAnsiTheme="minorHAnsi" w:cstheme="minorHAnsi"/>
        </w:rPr>
        <w:t xml:space="preserve">It is assumed the water used for menstrual hygiene </w:t>
      </w:r>
      <w:r w:rsidR="00492BFC">
        <w:rPr>
          <w:rFonts w:asciiTheme="minorHAnsi" w:hAnsiTheme="minorHAnsi" w:cstheme="minorHAnsi"/>
        </w:rPr>
        <w:t xml:space="preserve">will </w:t>
      </w:r>
      <w:r w:rsidR="005702DC">
        <w:rPr>
          <w:rFonts w:asciiTheme="minorHAnsi" w:hAnsiTheme="minorHAnsi" w:cstheme="minorHAnsi"/>
        </w:rPr>
        <w:t>contain</w:t>
      </w:r>
      <w:r w:rsidR="00492BFC">
        <w:rPr>
          <w:rFonts w:asciiTheme="minorHAnsi" w:hAnsiTheme="minorHAnsi" w:cstheme="minorHAnsi"/>
        </w:rPr>
        <w:t xml:space="preserve"> </w:t>
      </w:r>
      <w:r w:rsidR="005702DC">
        <w:rPr>
          <w:rFonts w:asciiTheme="minorHAnsi" w:hAnsiTheme="minorHAnsi" w:cstheme="minorHAnsi"/>
        </w:rPr>
        <w:t>h</w:t>
      </w:r>
      <w:r w:rsidRPr="005702DC">
        <w:rPr>
          <w:rFonts w:asciiTheme="minorHAnsi" w:hAnsiTheme="minorHAnsi" w:cstheme="minorHAnsi"/>
        </w:rPr>
        <w:t>igh levels of turbidity</w:t>
      </w:r>
      <w:r w:rsidR="005702DC">
        <w:rPr>
          <w:rFonts w:asciiTheme="minorHAnsi" w:hAnsiTheme="minorHAnsi" w:cstheme="minorHAnsi"/>
        </w:rPr>
        <w:t xml:space="preserve"> which</w:t>
      </w:r>
      <w:r w:rsidRPr="005702DC">
        <w:rPr>
          <w:rFonts w:asciiTheme="minorHAnsi" w:hAnsiTheme="minorHAnsi" w:cstheme="minorHAnsi"/>
        </w:rPr>
        <w:t xml:space="preserve"> could imply high concentrations of pathogens (bacteria, </w:t>
      </w:r>
      <w:proofErr w:type="gramStart"/>
      <w:r w:rsidRPr="005702DC">
        <w:rPr>
          <w:rFonts w:asciiTheme="minorHAnsi" w:hAnsiTheme="minorHAnsi" w:cstheme="minorHAnsi"/>
        </w:rPr>
        <w:t>viruses</w:t>
      </w:r>
      <w:proofErr w:type="gramEnd"/>
      <w:r w:rsidRPr="005702DC">
        <w:rPr>
          <w:rFonts w:asciiTheme="minorHAnsi" w:hAnsiTheme="minorHAnsi" w:cstheme="minorHAnsi"/>
        </w:rPr>
        <w:t xml:space="preserve"> and protozoa</w:t>
      </w:r>
      <w:r w:rsidR="000C7EB0">
        <w:rPr>
          <w:rFonts w:asciiTheme="minorHAnsi" w:hAnsiTheme="minorHAnsi" w:cstheme="minorHAnsi"/>
        </w:rPr>
        <w:t>)</w:t>
      </w:r>
      <w:r w:rsidR="005702DC">
        <w:rPr>
          <w:rFonts w:asciiTheme="minorHAnsi" w:hAnsiTheme="minorHAnsi" w:cstheme="minorHAnsi"/>
        </w:rPr>
        <w:t xml:space="preserve">. </w:t>
      </w:r>
      <w:r w:rsidR="000C7EB0">
        <w:rPr>
          <w:rFonts w:asciiTheme="minorHAnsi" w:hAnsiTheme="minorHAnsi" w:cstheme="minorHAnsi"/>
        </w:rPr>
        <w:t xml:space="preserve"> </w:t>
      </w:r>
      <w:r w:rsidR="005702DC">
        <w:rPr>
          <w:rFonts w:asciiTheme="minorHAnsi" w:hAnsiTheme="minorHAnsi" w:cstheme="minorHAnsi"/>
        </w:rPr>
        <w:t>F</w:t>
      </w:r>
      <w:r w:rsidRPr="00C425EB">
        <w:rPr>
          <w:rFonts w:asciiTheme="minorHAnsi" w:hAnsiTheme="minorHAnsi" w:cstheme="minorHAnsi"/>
        </w:rPr>
        <w:t xml:space="preserve">ecal coliforms have been detected in </w:t>
      </w:r>
      <w:r w:rsidR="008508D9">
        <w:rPr>
          <w:rFonts w:asciiTheme="minorHAnsi" w:hAnsiTheme="minorHAnsi" w:cstheme="minorHAnsi"/>
        </w:rPr>
        <w:t xml:space="preserve">the likely sources of water within the district such as </w:t>
      </w:r>
      <w:r w:rsidRPr="00C425EB">
        <w:rPr>
          <w:rFonts w:asciiTheme="minorHAnsi" w:hAnsiTheme="minorHAnsi" w:cstheme="minorHAnsi"/>
        </w:rPr>
        <w:t>boreholes, unprotected shallow wells and deep well</w:t>
      </w:r>
      <w:r w:rsidR="008508D9">
        <w:rPr>
          <w:rFonts w:asciiTheme="minorHAnsi" w:hAnsiTheme="minorHAnsi" w:cstheme="minorHAnsi"/>
        </w:rPr>
        <w:t>s</w:t>
      </w:r>
      <w:r w:rsidRPr="00C425EB">
        <w:rPr>
          <w:rFonts w:asciiTheme="minorHAnsi" w:hAnsiTheme="minorHAnsi" w:cstheme="minorHAnsi"/>
        </w:rPr>
        <w:t xml:space="preserve">. In terms of menstrual hygiene </w:t>
      </w:r>
      <w:proofErr w:type="gramStart"/>
      <w:r w:rsidRPr="00C425EB">
        <w:rPr>
          <w:rFonts w:asciiTheme="minorHAnsi" w:hAnsiTheme="minorHAnsi" w:cstheme="minorHAnsi"/>
        </w:rPr>
        <w:t>practices</w:t>
      </w:r>
      <w:proofErr w:type="gramEnd"/>
      <w:r w:rsidRPr="00C425EB">
        <w:rPr>
          <w:rFonts w:asciiTheme="minorHAnsi" w:hAnsiTheme="minorHAnsi" w:cstheme="minorHAnsi"/>
        </w:rPr>
        <w:t xml:space="preserve"> it </w:t>
      </w:r>
      <w:r w:rsidR="000C7EB0">
        <w:rPr>
          <w:rFonts w:asciiTheme="minorHAnsi" w:hAnsiTheme="minorHAnsi" w:cstheme="minorHAnsi"/>
        </w:rPr>
        <w:t>will be</w:t>
      </w:r>
      <w:r w:rsidRPr="00C425EB">
        <w:rPr>
          <w:rFonts w:asciiTheme="minorHAnsi" w:hAnsiTheme="minorHAnsi" w:cstheme="minorHAnsi"/>
        </w:rPr>
        <w:t xml:space="preserve"> critical to filter the water and add chlorine tablets using the correct dosage to kill the pathogens </w:t>
      </w:r>
      <w:r w:rsidR="00811388">
        <w:rPr>
          <w:rFonts w:asciiTheme="minorHAnsi" w:hAnsiTheme="minorHAnsi" w:cstheme="minorHAnsi"/>
        </w:rPr>
        <w:t>to</w:t>
      </w:r>
      <w:r w:rsidRPr="00C425EB">
        <w:rPr>
          <w:rFonts w:asciiTheme="minorHAnsi" w:hAnsiTheme="minorHAnsi" w:cstheme="minorHAnsi"/>
        </w:rPr>
        <w:t xml:space="preserve"> prevent menstrual hygiene related infections. </w:t>
      </w:r>
    </w:p>
    <w:p w14:paraId="0C382523" w14:textId="77777777" w:rsidR="00EE3413" w:rsidRDefault="00EE3413" w:rsidP="00046268">
      <w:pPr>
        <w:pStyle w:val="BodyText"/>
        <w:ind w:left="0" w:right="130"/>
        <w:jc w:val="both"/>
        <w:rPr>
          <w:rFonts w:asciiTheme="minorHAnsi" w:eastAsia="Times New Roman" w:hAnsiTheme="minorHAnsi" w:cstheme="minorBidi"/>
          <w:sz w:val="24"/>
          <w:szCs w:val="24"/>
          <w:lang w:val="en-ZW"/>
        </w:rPr>
      </w:pPr>
    </w:p>
    <w:p w14:paraId="3F221509" w14:textId="77777777" w:rsidR="00EE3413" w:rsidRDefault="00EE3413" w:rsidP="00046268">
      <w:pPr>
        <w:pStyle w:val="BodyText"/>
        <w:ind w:left="0" w:right="130"/>
        <w:jc w:val="both"/>
        <w:rPr>
          <w:rFonts w:asciiTheme="minorHAnsi" w:eastAsia="Times New Roman" w:hAnsiTheme="minorHAnsi" w:cstheme="minorBidi"/>
          <w:sz w:val="24"/>
          <w:szCs w:val="24"/>
          <w:lang w:val="en-ZW"/>
        </w:rPr>
      </w:pPr>
    </w:p>
    <w:p w14:paraId="507FC161" w14:textId="77777777" w:rsidR="00046268" w:rsidRPr="00046268" w:rsidRDefault="00046268" w:rsidP="00046268">
      <w:pPr>
        <w:pStyle w:val="BodyText"/>
        <w:ind w:left="0" w:right="130"/>
        <w:jc w:val="both"/>
        <w:rPr>
          <w:rFonts w:asciiTheme="minorHAnsi" w:eastAsia="Times New Roman" w:hAnsiTheme="minorHAnsi" w:cstheme="minorBidi"/>
          <w:sz w:val="24"/>
          <w:szCs w:val="24"/>
          <w:lang w:val="en-ZW"/>
        </w:rPr>
      </w:pPr>
    </w:p>
    <w:p w14:paraId="732E25A8" w14:textId="4BE22348" w:rsidR="003901AF" w:rsidRPr="00046268" w:rsidRDefault="003901AF" w:rsidP="00046268">
      <w:pPr>
        <w:pStyle w:val="Heading3"/>
      </w:pPr>
      <w:bookmarkStart w:id="36" w:name="_Toc98432778"/>
      <w:r w:rsidRPr="00046268">
        <w:t>5.2.2</w:t>
      </w:r>
      <w:r w:rsidRPr="00046268">
        <w:tab/>
      </w:r>
      <w:r w:rsidR="004A5F35" w:rsidRPr="004A5F35">
        <w:rPr>
          <w:rFonts w:cstheme="majorHAnsi"/>
        </w:rPr>
        <w:t xml:space="preserve">Solid waste </w:t>
      </w:r>
      <w:r w:rsidR="004A5F35" w:rsidRPr="007F081D">
        <w:rPr>
          <w:rFonts w:eastAsia="Calibri" w:cstheme="majorHAnsi"/>
        </w:rPr>
        <w:t>– menstrual waste</w:t>
      </w:r>
      <w:bookmarkEnd w:id="36"/>
    </w:p>
    <w:p w14:paraId="62DB3F7E" w14:textId="7880DD74" w:rsidR="005F12FA" w:rsidRDefault="005F12FA" w:rsidP="00046268">
      <w:pPr>
        <w:autoSpaceDE w:val="0"/>
        <w:autoSpaceDN w:val="0"/>
        <w:adjustRightInd w:val="0"/>
        <w:jc w:val="both"/>
        <w:rPr>
          <w:rFonts w:asciiTheme="minorHAnsi" w:hAnsiTheme="minorHAnsi" w:cstheme="minorBidi"/>
        </w:rPr>
      </w:pPr>
      <w:r w:rsidRPr="00046268">
        <w:rPr>
          <w:rFonts w:asciiTheme="minorHAnsi" w:hAnsiTheme="minorHAnsi" w:cstheme="minorBidi"/>
        </w:rPr>
        <w:t xml:space="preserve">The project site is characterised by </w:t>
      </w:r>
      <w:r w:rsidR="0083582D" w:rsidRPr="00046268">
        <w:rPr>
          <w:rFonts w:asciiTheme="minorHAnsi" w:hAnsiTheme="minorHAnsi" w:cstheme="minorBidi"/>
        </w:rPr>
        <w:t>Blair</w:t>
      </w:r>
      <w:r w:rsidRPr="00046268">
        <w:rPr>
          <w:rFonts w:asciiTheme="minorHAnsi" w:hAnsiTheme="minorHAnsi" w:cstheme="minorBidi"/>
        </w:rPr>
        <w:t xml:space="preserve"> latrines</w:t>
      </w:r>
      <w:r w:rsidR="006643BE">
        <w:rPr>
          <w:rFonts w:asciiTheme="minorHAnsi" w:hAnsiTheme="minorHAnsi" w:cstheme="minorBidi"/>
        </w:rPr>
        <w:t xml:space="preserve"> (described in section 5.4.6 below)</w:t>
      </w:r>
      <w:r w:rsidRPr="00046268">
        <w:rPr>
          <w:rFonts w:asciiTheme="minorHAnsi" w:hAnsiTheme="minorHAnsi" w:cstheme="minorBidi"/>
        </w:rPr>
        <w:t xml:space="preserve"> both at the schools and household level for </w:t>
      </w:r>
      <w:r w:rsidR="00046268">
        <w:rPr>
          <w:rFonts w:asciiTheme="minorHAnsi" w:hAnsiTheme="minorHAnsi" w:cstheme="minorBidi"/>
        </w:rPr>
        <w:t>menstrual hygiene waste</w:t>
      </w:r>
      <w:r w:rsidRPr="00046268">
        <w:rPr>
          <w:rFonts w:asciiTheme="minorHAnsi" w:hAnsiTheme="minorHAnsi" w:cstheme="minorBidi"/>
        </w:rPr>
        <w:t xml:space="preserve"> and human waste</w:t>
      </w:r>
      <w:r w:rsidR="0083582D">
        <w:rPr>
          <w:rFonts w:asciiTheme="minorHAnsi" w:hAnsiTheme="minorHAnsi" w:cstheme="minorBidi"/>
        </w:rPr>
        <w:t xml:space="preserve"> disposal</w:t>
      </w:r>
      <w:r w:rsidRPr="00046268">
        <w:rPr>
          <w:rFonts w:asciiTheme="minorHAnsi" w:hAnsiTheme="minorHAnsi" w:cstheme="minorBidi"/>
        </w:rPr>
        <w:t xml:space="preserve">. </w:t>
      </w:r>
      <w:r w:rsidR="0083582D">
        <w:rPr>
          <w:rFonts w:asciiTheme="minorHAnsi" w:hAnsiTheme="minorHAnsi" w:cstheme="minorBidi"/>
        </w:rPr>
        <w:t xml:space="preserve">Menstrual waste is disposed of in Blair pit latrines as they are the </w:t>
      </w:r>
      <w:r w:rsidR="005D1EAC">
        <w:rPr>
          <w:rFonts w:asciiTheme="minorHAnsi" w:hAnsiTheme="minorHAnsi" w:cstheme="minorBidi"/>
        </w:rPr>
        <w:t>easily</w:t>
      </w:r>
      <w:r w:rsidR="0083582D">
        <w:rPr>
          <w:rFonts w:asciiTheme="minorHAnsi" w:hAnsiTheme="minorHAnsi" w:cstheme="minorBidi"/>
        </w:rPr>
        <w:t xml:space="preserve"> available ways of disposing human waste and other </w:t>
      </w:r>
      <w:proofErr w:type="gramStart"/>
      <w:r w:rsidR="0083582D">
        <w:rPr>
          <w:rFonts w:asciiTheme="minorHAnsi" w:hAnsiTheme="minorHAnsi" w:cstheme="minorBidi"/>
        </w:rPr>
        <w:t>bio degradable</w:t>
      </w:r>
      <w:proofErr w:type="gramEnd"/>
      <w:r w:rsidR="0083582D">
        <w:rPr>
          <w:rFonts w:asciiTheme="minorHAnsi" w:hAnsiTheme="minorHAnsi" w:cstheme="minorBidi"/>
        </w:rPr>
        <w:t xml:space="preserve"> human waste such as sanitary ware.</w:t>
      </w:r>
      <w:r w:rsidR="005D1EAC">
        <w:rPr>
          <w:rFonts w:asciiTheme="minorHAnsi" w:hAnsiTheme="minorHAnsi" w:cstheme="minorBidi"/>
        </w:rPr>
        <w:t xml:space="preserve"> </w:t>
      </w:r>
      <w:r w:rsidR="0083582D">
        <w:rPr>
          <w:rFonts w:asciiTheme="minorHAnsi" w:hAnsiTheme="minorHAnsi" w:cstheme="minorBidi"/>
        </w:rPr>
        <w:t xml:space="preserve">The Blair pit latrine also provide a space for changing and disposing used menstrual ware. </w:t>
      </w:r>
      <w:r w:rsidRPr="00046268">
        <w:rPr>
          <w:rFonts w:asciiTheme="minorHAnsi" w:hAnsiTheme="minorHAnsi" w:cstheme="minorBidi"/>
        </w:rPr>
        <w:t xml:space="preserve">Schools and community households also use refuse pits for </w:t>
      </w:r>
      <w:r w:rsidR="0083582D">
        <w:rPr>
          <w:rFonts w:asciiTheme="minorHAnsi" w:hAnsiTheme="minorHAnsi" w:cstheme="minorBidi"/>
        </w:rPr>
        <w:t xml:space="preserve">disposal of </w:t>
      </w:r>
      <w:r w:rsidRPr="00046268">
        <w:rPr>
          <w:rFonts w:asciiTheme="minorHAnsi" w:hAnsiTheme="minorHAnsi" w:cstheme="minorBidi"/>
        </w:rPr>
        <w:t>other</w:t>
      </w:r>
      <w:r w:rsidR="005D1EAC">
        <w:rPr>
          <w:rFonts w:asciiTheme="minorHAnsi" w:hAnsiTheme="minorHAnsi" w:cstheme="minorBidi"/>
        </w:rPr>
        <w:t xml:space="preserve"> </w:t>
      </w:r>
      <w:proofErr w:type="gramStart"/>
      <w:r w:rsidR="005D1EAC">
        <w:rPr>
          <w:rFonts w:asciiTheme="minorHAnsi" w:hAnsiTheme="minorHAnsi" w:cstheme="minorBidi"/>
        </w:rPr>
        <w:t xml:space="preserve">mixed </w:t>
      </w:r>
      <w:r w:rsidRPr="00046268">
        <w:rPr>
          <w:rFonts w:asciiTheme="minorHAnsi" w:hAnsiTheme="minorHAnsi" w:cstheme="minorBidi"/>
        </w:rPr>
        <w:t xml:space="preserve"> biodegradable</w:t>
      </w:r>
      <w:proofErr w:type="gramEnd"/>
      <w:r w:rsidRPr="00046268">
        <w:rPr>
          <w:rFonts w:asciiTheme="minorHAnsi" w:hAnsiTheme="minorHAnsi" w:cstheme="minorBidi"/>
        </w:rPr>
        <w:t xml:space="preserve"> </w:t>
      </w:r>
      <w:r w:rsidR="0083582D">
        <w:rPr>
          <w:rFonts w:asciiTheme="minorHAnsi" w:hAnsiTheme="minorHAnsi" w:cstheme="minorBidi"/>
        </w:rPr>
        <w:t xml:space="preserve">and non-biodegradable domestic </w:t>
      </w:r>
      <w:r w:rsidRPr="00046268">
        <w:rPr>
          <w:rFonts w:asciiTheme="minorHAnsi" w:hAnsiTheme="minorHAnsi" w:cstheme="minorBidi"/>
        </w:rPr>
        <w:t>waste</w:t>
      </w:r>
      <w:r w:rsidR="0083582D">
        <w:rPr>
          <w:rFonts w:asciiTheme="minorHAnsi" w:hAnsiTheme="minorHAnsi" w:cstheme="minorBidi"/>
        </w:rPr>
        <w:t xml:space="preserve"> such as waste</w:t>
      </w:r>
      <w:r w:rsidR="005D1EAC">
        <w:rPr>
          <w:rFonts w:asciiTheme="minorHAnsi" w:hAnsiTheme="minorHAnsi" w:cstheme="minorBidi"/>
        </w:rPr>
        <w:t xml:space="preserve"> from everyday house-cleaning, </w:t>
      </w:r>
      <w:r w:rsidR="0083582D">
        <w:rPr>
          <w:rFonts w:asciiTheme="minorHAnsi" w:hAnsiTheme="minorHAnsi" w:cstheme="minorBidi"/>
        </w:rPr>
        <w:t xml:space="preserve">paper and </w:t>
      </w:r>
      <w:r w:rsidR="00527C3A">
        <w:rPr>
          <w:rFonts w:asciiTheme="minorHAnsi" w:hAnsiTheme="minorHAnsi" w:cstheme="minorBidi"/>
        </w:rPr>
        <w:t>non-biodegradable</w:t>
      </w:r>
      <w:r w:rsidR="0083582D">
        <w:rPr>
          <w:rFonts w:asciiTheme="minorHAnsi" w:hAnsiTheme="minorHAnsi" w:cstheme="minorBidi"/>
        </w:rPr>
        <w:t xml:space="preserve"> scrap metals.</w:t>
      </w:r>
    </w:p>
    <w:p w14:paraId="60358DF2" w14:textId="77777777" w:rsidR="00D7111A" w:rsidRPr="00046268" w:rsidRDefault="00D7111A" w:rsidP="00046268">
      <w:pPr>
        <w:autoSpaceDE w:val="0"/>
        <w:autoSpaceDN w:val="0"/>
        <w:adjustRightInd w:val="0"/>
        <w:jc w:val="both"/>
        <w:rPr>
          <w:rFonts w:asciiTheme="minorHAnsi" w:hAnsiTheme="minorHAnsi" w:cstheme="minorBidi"/>
        </w:rPr>
      </w:pPr>
    </w:p>
    <w:p w14:paraId="3E67B2F5" w14:textId="43D394C3" w:rsidR="003901AF" w:rsidRPr="00046268" w:rsidRDefault="003901AF" w:rsidP="00046268">
      <w:pPr>
        <w:pStyle w:val="Heading3"/>
      </w:pPr>
      <w:bookmarkStart w:id="37" w:name="_Toc98432779"/>
      <w:r w:rsidRPr="00046268">
        <w:t>5.2.</w:t>
      </w:r>
      <w:r w:rsidR="005F12FA" w:rsidRPr="00046268">
        <w:t>3</w:t>
      </w:r>
      <w:r w:rsidRPr="00046268">
        <w:tab/>
        <w:t>Payment point security arrangements at project locations</w:t>
      </w:r>
      <w:bookmarkEnd w:id="37"/>
    </w:p>
    <w:p w14:paraId="26FEE8D0" w14:textId="780B263E" w:rsidR="005F12FA" w:rsidRPr="00046268" w:rsidRDefault="005F12FA" w:rsidP="00046268">
      <w:pPr>
        <w:autoSpaceDE w:val="0"/>
        <w:autoSpaceDN w:val="0"/>
        <w:adjustRightInd w:val="0"/>
        <w:jc w:val="both"/>
        <w:rPr>
          <w:rFonts w:asciiTheme="minorHAnsi" w:hAnsiTheme="minorHAnsi" w:cstheme="minorBidi"/>
        </w:rPr>
      </w:pPr>
      <w:r w:rsidRPr="00046268">
        <w:rPr>
          <w:rFonts w:asciiTheme="minorHAnsi" w:hAnsiTheme="minorHAnsi" w:cstheme="minorBidi"/>
        </w:rPr>
        <w:t xml:space="preserve">The project will use mobile </w:t>
      </w:r>
      <w:r w:rsidR="00265B87" w:rsidRPr="00046268">
        <w:rPr>
          <w:rFonts w:asciiTheme="minorHAnsi" w:hAnsiTheme="minorHAnsi" w:cstheme="minorBidi"/>
        </w:rPr>
        <w:t>money platform</w:t>
      </w:r>
      <w:r w:rsidR="007F081D">
        <w:rPr>
          <w:rFonts w:asciiTheme="minorHAnsi" w:hAnsiTheme="minorHAnsi" w:cstheme="minorBidi"/>
        </w:rPr>
        <w:t>, mainly Ecocash</w:t>
      </w:r>
      <w:r w:rsidR="00265B87" w:rsidRPr="00046268">
        <w:rPr>
          <w:rFonts w:asciiTheme="minorHAnsi" w:hAnsiTheme="minorHAnsi" w:cstheme="minorBidi"/>
        </w:rPr>
        <w:t xml:space="preserve">. A database will be sent to </w:t>
      </w:r>
      <w:r w:rsidR="00A523FD" w:rsidRPr="00046268">
        <w:rPr>
          <w:rFonts w:asciiTheme="minorHAnsi" w:hAnsiTheme="minorHAnsi" w:cstheme="minorBidi"/>
        </w:rPr>
        <w:t xml:space="preserve">the mobile money service </w:t>
      </w:r>
      <w:proofErr w:type="gramStart"/>
      <w:r w:rsidR="00A523FD" w:rsidRPr="00046268">
        <w:rPr>
          <w:rFonts w:asciiTheme="minorHAnsi" w:hAnsiTheme="minorHAnsi" w:cstheme="minorBidi"/>
        </w:rPr>
        <w:t>provider</w:t>
      </w:r>
      <w:proofErr w:type="gramEnd"/>
      <w:r w:rsidR="00A523FD" w:rsidRPr="00046268">
        <w:rPr>
          <w:rFonts w:asciiTheme="minorHAnsi" w:hAnsiTheme="minorHAnsi" w:cstheme="minorBidi"/>
        </w:rPr>
        <w:t xml:space="preserve"> </w:t>
      </w:r>
      <w:r w:rsidR="00700916">
        <w:rPr>
          <w:rFonts w:asciiTheme="minorHAnsi" w:hAnsiTheme="minorHAnsi" w:cstheme="minorBidi"/>
        </w:rPr>
        <w:t xml:space="preserve">and they will assist with registration of all beneficiaries and supply them with Econet lines. Econet has excellent network coverage in the area and Ecocash </w:t>
      </w:r>
      <w:r w:rsidR="00700916">
        <w:rPr>
          <w:rFonts w:asciiTheme="minorHAnsi" w:hAnsiTheme="minorHAnsi" w:cstheme="minorBidi"/>
        </w:rPr>
        <w:lastRenderedPageBreak/>
        <w:t xml:space="preserve">merchants in the district. </w:t>
      </w:r>
      <w:r w:rsidR="0036261B">
        <w:rPr>
          <w:rFonts w:asciiTheme="minorHAnsi" w:hAnsiTheme="minorHAnsi" w:cstheme="minorBidi"/>
        </w:rPr>
        <w:t xml:space="preserve"> Econet as a service provider of Ecocash mobile money </w:t>
      </w:r>
      <w:r w:rsidR="00781012" w:rsidRPr="00046268">
        <w:rPr>
          <w:rFonts w:asciiTheme="minorHAnsi" w:hAnsiTheme="minorHAnsi" w:cstheme="minorBidi"/>
        </w:rPr>
        <w:t>ha</w:t>
      </w:r>
      <w:r w:rsidR="0036261B">
        <w:rPr>
          <w:rFonts w:asciiTheme="minorHAnsi" w:hAnsiTheme="minorHAnsi" w:cstheme="minorBidi"/>
        </w:rPr>
        <w:t>s</w:t>
      </w:r>
      <w:r w:rsidR="00781012" w:rsidRPr="00046268">
        <w:rPr>
          <w:rFonts w:asciiTheme="minorHAnsi" w:hAnsiTheme="minorHAnsi" w:cstheme="minorBidi"/>
        </w:rPr>
        <w:t xml:space="preserve"> nationally approved organisational security systems in place. Project beneficiaries will be sensitised on security awareness once they receive their cash out.</w:t>
      </w:r>
    </w:p>
    <w:p w14:paraId="2B493BAB" w14:textId="3798C52D" w:rsidR="003901AF" w:rsidRPr="00046268" w:rsidRDefault="003901AF" w:rsidP="00046268">
      <w:pPr>
        <w:autoSpaceDE w:val="0"/>
        <w:autoSpaceDN w:val="0"/>
        <w:adjustRightInd w:val="0"/>
        <w:jc w:val="both"/>
        <w:rPr>
          <w:rFonts w:asciiTheme="minorHAnsi" w:hAnsiTheme="minorHAnsi" w:cstheme="minorBidi"/>
        </w:rPr>
      </w:pPr>
    </w:p>
    <w:p w14:paraId="3382E0B8" w14:textId="77777777" w:rsidR="003901AF" w:rsidRPr="00A62D37" w:rsidRDefault="003901AF" w:rsidP="001B7A15">
      <w:pPr>
        <w:pStyle w:val="Heading2"/>
        <w:jc w:val="both"/>
      </w:pPr>
      <w:bookmarkStart w:id="38" w:name="_Toc98432780"/>
      <w:r w:rsidRPr="00A62D37">
        <w:t>5.4</w:t>
      </w:r>
      <w:r w:rsidRPr="00A62D37">
        <w:tab/>
        <w:t>Social, Economic and Cultural Environment</w:t>
      </w:r>
      <w:bookmarkEnd w:id="38"/>
      <w:r w:rsidRPr="00A62D37">
        <w:tab/>
      </w:r>
    </w:p>
    <w:p w14:paraId="3EF3C544" w14:textId="4D753CDD" w:rsidR="003901AF" w:rsidRPr="00BA348D" w:rsidRDefault="003901AF" w:rsidP="001B7A15">
      <w:pPr>
        <w:pStyle w:val="Heading3"/>
        <w:jc w:val="both"/>
      </w:pPr>
      <w:bookmarkStart w:id="39" w:name="_Toc98432781"/>
      <w:r w:rsidRPr="00BA348D">
        <w:t>5.4.1</w:t>
      </w:r>
      <w:r w:rsidRPr="00BA348D">
        <w:tab/>
        <w:t>Demographics</w:t>
      </w:r>
      <w:bookmarkEnd w:id="39"/>
    </w:p>
    <w:p w14:paraId="25ACD882" w14:textId="72FAAE1E" w:rsidR="00BA348D" w:rsidRPr="00BA348D" w:rsidRDefault="00BA348D" w:rsidP="001B7A15">
      <w:pPr>
        <w:autoSpaceDE w:val="0"/>
        <w:autoSpaceDN w:val="0"/>
        <w:adjustRightInd w:val="0"/>
        <w:jc w:val="both"/>
        <w:rPr>
          <w:rFonts w:asciiTheme="minorHAnsi" w:hAnsiTheme="minorHAnsi" w:cstheme="minorBidi"/>
        </w:rPr>
      </w:pPr>
      <w:r w:rsidRPr="00BA348D">
        <w:rPr>
          <w:rFonts w:asciiTheme="minorHAnsi" w:hAnsiTheme="minorHAnsi" w:cstheme="minorBidi"/>
        </w:rPr>
        <w:t>According to the 2012 census, the district is estimated to have a population of 245,878 people (with 46,4% being males and 53,6 being females).</w:t>
      </w:r>
    </w:p>
    <w:p w14:paraId="28E3940D" w14:textId="7953B0B6" w:rsidR="003901AF" w:rsidRDefault="003901AF" w:rsidP="001B7A15">
      <w:pPr>
        <w:pStyle w:val="Heading3"/>
        <w:jc w:val="both"/>
      </w:pPr>
      <w:bookmarkStart w:id="40" w:name="_Toc98432782"/>
      <w:r w:rsidRPr="00046268">
        <w:t>5.4.2</w:t>
      </w:r>
      <w:r w:rsidRPr="00046268">
        <w:tab/>
        <w:t>Health</w:t>
      </w:r>
      <w:bookmarkEnd w:id="40"/>
    </w:p>
    <w:p w14:paraId="1A559BE4" w14:textId="23C0A635" w:rsidR="00F50836" w:rsidRPr="0041317C" w:rsidRDefault="00CB0CEE" w:rsidP="0041317C">
      <w:pPr>
        <w:pStyle w:val="NormalWeb"/>
        <w:jc w:val="both"/>
        <w:rPr>
          <w:rFonts w:asciiTheme="minorHAnsi" w:hAnsiTheme="minorHAnsi" w:cstheme="minorHAnsi"/>
        </w:rPr>
      </w:pPr>
      <w:r w:rsidRPr="007B4E58">
        <w:rPr>
          <w:rFonts w:asciiTheme="minorHAnsi" w:hAnsiTheme="minorHAnsi" w:cstheme="minorHAnsi"/>
        </w:rPr>
        <w:t xml:space="preserve">The district is serviced by two main hospitals, Murambinda Mission </w:t>
      </w:r>
      <w:proofErr w:type="gramStart"/>
      <w:r w:rsidRPr="007B4E58">
        <w:rPr>
          <w:rFonts w:asciiTheme="minorHAnsi" w:hAnsiTheme="minorHAnsi" w:cstheme="minorHAnsi"/>
        </w:rPr>
        <w:t xml:space="preserve">hospital </w:t>
      </w:r>
      <w:r w:rsidR="001927C3">
        <w:rPr>
          <w:rFonts w:asciiTheme="minorHAnsi" w:hAnsiTheme="minorHAnsi" w:cstheme="minorHAnsi"/>
        </w:rPr>
        <w:t xml:space="preserve"> </w:t>
      </w:r>
      <w:r w:rsidRPr="007B4E58">
        <w:rPr>
          <w:rFonts w:asciiTheme="minorHAnsi" w:hAnsiTheme="minorHAnsi" w:cstheme="minorHAnsi"/>
        </w:rPr>
        <w:t>and</w:t>
      </w:r>
      <w:proofErr w:type="gramEnd"/>
      <w:r w:rsidRPr="007B4E58">
        <w:rPr>
          <w:rFonts w:asciiTheme="minorHAnsi" w:hAnsiTheme="minorHAnsi" w:cstheme="minorHAnsi"/>
        </w:rPr>
        <w:t xml:space="preserve"> Birchenough Bridge government hospital.</w:t>
      </w:r>
      <w:r w:rsidR="00F50836" w:rsidRPr="0041317C">
        <w:rPr>
          <w:rFonts w:asciiTheme="minorHAnsi" w:hAnsiTheme="minorHAnsi" w:cstheme="minorHAnsi"/>
        </w:rPr>
        <w:t xml:space="preserve"> </w:t>
      </w:r>
      <w:r w:rsidR="00DA2B25" w:rsidRPr="0041317C">
        <w:rPr>
          <w:rFonts w:asciiTheme="minorHAnsi" w:hAnsiTheme="minorHAnsi" w:cstheme="minorHAnsi"/>
        </w:rPr>
        <w:t xml:space="preserve">Murambinda </w:t>
      </w:r>
      <w:r w:rsidR="00F50836" w:rsidRPr="0041317C">
        <w:rPr>
          <w:rFonts w:asciiTheme="minorHAnsi" w:hAnsiTheme="minorHAnsi" w:cstheme="minorHAnsi"/>
        </w:rPr>
        <w:t>hospital is administered under the </w:t>
      </w:r>
      <w:hyperlink r:id="rId20" w:tooltip="Ministry of Health" w:history="1">
        <w:r w:rsidR="00F50836" w:rsidRPr="0041317C">
          <w:rPr>
            <w:rFonts w:asciiTheme="minorHAnsi" w:hAnsiTheme="minorHAnsi" w:cstheme="minorHAnsi"/>
          </w:rPr>
          <w:t>Ministry of Health</w:t>
        </w:r>
      </w:hyperlink>
      <w:r w:rsidR="00F50836" w:rsidRPr="0041317C">
        <w:rPr>
          <w:rFonts w:asciiTheme="minorHAnsi" w:hAnsiTheme="minorHAnsi" w:cstheme="minorHAnsi"/>
        </w:rPr>
        <w:t xml:space="preserve"> and owned by the Roman Catholic Sisters of the Little Company of Mary</w:t>
      </w:r>
      <w:r w:rsidR="00DA2B25" w:rsidRPr="0041317C">
        <w:rPr>
          <w:rFonts w:asciiTheme="minorHAnsi" w:hAnsiTheme="minorHAnsi" w:cstheme="minorHAnsi"/>
        </w:rPr>
        <w:t xml:space="preserve">. a referral </w:t>
      </w:r>
      <w:r w:rsidR="00C01124" w:rsidRPr="0041317C">
        <w:rPr>
          <w:rFonts w:asciiTheme="minorHAnsi" w:hAnsiTheme="minorHAnsi" w:cstheme="minorHAnsi"/>
        </w:rPr>
        <w:t>centre</w:t>
      </w:r>
      <w:r w:rsidR="00DA2B25" w:rsidRPr="0041317C">
        <w:rPr>
          <w:rFonts w:asciiTheme="minorHAnsi" w:hAnsiTheme="minorHAnsi" w:cstheme="minorHAnsi"/>
        </w:rPr>
        <w:t xml:space="preserve"> of 33 rural health centers in the district.</w:t>
      </w:r>
      <w:r w:rsidR="0015620C">
        <w:rPr>
          <w:rFonts w:asciiTheme="minorHAnsi" w:hAnsiTheme="minorHAnsi" w:cstheme="minorHAnsi"/>
        </w:rPr>
        <w:t xml:space="preserve"> </w:t>
      </w:r>
      <w:r w:rsidR="00F50836" w:rsidRPr="0041317C">
        <w:rPr>
          <w:rFonts w:asciiTheme="minorHAnsi" w:hAnsiTheme="minorHAnsi" w:cstheme="minorHAnsi"/>
        </w:rPr>
        <w:t xml:space="preserve">It </w:t>
      </w:r>
      <w:r w:rsidR="005A1DA4" w:rsidRPr="0041317C">
        <w:rPr>
          <w:rFonts w:asciiTheme="minorHAnsi" w:hAnsiTheme="minorHAnsi" w:cstheme="minorHAnsi"/>
        </w:rPr>
        <w:t xml:space="preserve">receives financial support from Friends of Murambinda, a UK registered charity </w:t>
      </w:r>
      <w:r w:rsidR="00C01124" w:rsidRPr="0041317C">
        <w:rPr>
          <w:rFonts w:asciiTheme="minorHAnsi" w:hAnsiTheme="minorHAnsi" w:cstheme="minorHAnsi"/>
        </w:rPr>
        <w:t>organisation. The</w:t>
      </w:r>
      <w:r w:rsidR="00F50836" w:rsidRPr="0041317C">
        <w:rPr>
          <w:rFonts w:asciiTheme="minorHAnsi" w:hAnsiTheme="minorHAnsi" w:cstheme="minorHAnsi"/>
        </w:rPr>
        <w:t xml:space="preserve"> hospital has 200 beds</w:t>
      </w:r>
      <w:r w:rsidR="0015620C">
        <w:rPr>
          <w:rFonts w:asciiTheme="minorHAnsi" w:hAnsiTheme="minorHAnsi" w:cstheme="minorHAnsi"/>
        </w:rPr>
        <w:t xml:space="preserve"> and </w:t>
      </w:r>
      <w:r w:rsidR="00F50836" w:rsidRPr="0041317C">
        <w:rPr>
          <w:rFonts w:asciiTheme="minorHAnsi" w:hAnsiTheme="minorHAnsi" w:cstheme="minorHAnsi"/>
        </w:rPr>
        <w:t>professional staff l includ</w:t>
      </w:r>
      <w:r w:rsidR="0015620C">
        <w:rPr>
          <w:rFonts w:asciiTheme="minorHAnsi" w:hAnsiTheme="minorHAnsi" w:cstheme="minorHAnsi"/>
        </w:rPr>
        <w:t>ing</w:t>
      </w:r>
      <w:r w:rsidR="00F50836" w:rsidRPr="0041317C">
        <w:rPr>
          <w:rFonts w:asciiTheme="minorHAnsi" w:hAnsiTheme="minorHAnsi" w:cstheme="minorHAnsi"/>
        </w:rPr>
        <w:t>: 4 </w:t>
      </w:r>
      <w:hyperlink r:id="rId21" w:tooltip="Physician" w:history="1">
        <w:r w:rsidR="00F50836" w:rsidRPr="0041317C">
          <w:rPr>
            <w:rFonts w:asciiTheme="minorHAnsi" w:hAnsiTheme="minorHAnsi" w:cstheme="minorHAnsi"/>
          </w:rPr>
          <w:t>physicians</w:t>
        </w:r>
      </w:hyperlink>
      <w:r w:rsidR="00F50836" w:rsidRPr="0041317C">
        <w:rPr>
          <w:rFonts w:asciiTheme="minorHAnsi" w:hAnsiTheme="minorHAnsi" w:cstheme="minorHAnsi"/>
        </w:rPr>
        <w:t>/</w:t>
      </w:r>
      <w:hyperlink r:id="rId22" w:tooltip="Surgeon" w:history="1">
        <w:r w:rsidR="00F50836" w:rsidRPr="0041317C">
          <w:rPr>
            <w:rFonts w:asciiTheme="minorHAnsi" w:hAnsiTheme="minorHAnsi" w:cstheme="minorHAnsi"/>
          </w:rPr>
          <w:t>surgeons</w:t>
        </w:r>
      </w:hyperlink>
      <w:r w:rsidR="00F50836" w:rsidRPr="0041317C">
        <w:rPr>
          <w:rFonts w:asciiTheme="minorHAnsi" w:hAnsiTheme="minorHAnsi" w:cstheme="minorHAnsi"/>
        </w:rPr>
        <w:t>, and a number of </w:t>
      </w:r>
      <w:hyperlink r:id="rId23" w:tooltip="Nurses" w:history="1">
        <w:r w:rsidR="00F50836" w:rsidRPr="0041317C">
          <w:rPr>
            <w:rFonts w:asciiTheme="minorHAnsi" w:hAnsiTheme="minorHAnsi" w:cstheme="minorHAnsi"/>
          </w:rPr>
          <w:t>nurses</w:t>
        </w:r>
      </w:hyperlink>
      <w:r w:rsidR="00F50836" w:rsidRPr="0041317C">
        <w:rPr>
          <w:rFonts w:asciiTheme="minorHAnsi" w:hAnsiTheme="minorHAnsi" w:cstheme="minorHAnsi"/>
        </w:rPr>
        <w:t> and </w:t>
      </w:r>
      <w:hyperlink r:id="rId24" w:tooltip="Midwives" w:history="1">
        <w:r w:rsidR="00F50836" w:rsidRPr="0041317C">
          <w:rPr>
            <w:rFonts w:asciiTheme="minorHAnsi" w:hAnsiTheme="minorHAnsi" w:cstheme="minorHAnsi"/>
          </w:rPr>
          <w:t>midwives</w:t>
        </w:r>
      </w:hyperlink>
      <w:r w:rsidR="00F50836" w:rsidRPr="0041317C">
        <w:rPr>
          <w:rFonts w:asciiTheme="minorHAnsi" w:hAnsiTheme="minorHAnsi" w:cstheme="minorHAnsi"/>
        </w:rPr>
        <w:t>.</w:t>
      </w:r>
      <w:r w:rsidR="0015620C">
        <w:rPr>
          <w:rStyle w:val="FootnoteReference"/>
          <w:rFonts w:asciiTheme="minorHAnsi" w:hAnsiTheme="minorHAnsi" w:cstheme="minorHAnsi"/>
        </w:rPr>
        <w:footnoteReference w:id="12"/>
      </w:r>
    </w:p>
    <w:p w14:paraId="14A9FDB5" w14:textId="614A43C8" w:rsidR="00CB0CEE" w:rsidRPr="007B4E58" w:rsidRDefault="00CB0CEE" w:rsidP="00CB0CEE">
      <w:pPr>
        <w:rPr>
          <w:rFonts w:asciiTheme="minorHAnsi" w:hAnsiTheme="minorHAnsi" w:cstheme="minorHAnsi"/>
        </w:rPr>
      </w:pPr>
    </w:p>
    <w:p w14:paraId="3DB3821A" w14:textId="5B185F72" w:rsidR="003901AF" w:rsidRPr="00F90B92" w:rsidRDefault="003901AF" w:rsidP="001B7A15">
      <w:pPr>
        <w:pStyle w:val="Heading3"/>
        <w:jc w:val="both"/>
      </w:pPr>
      <w:bookmarkStart w:id="41" w:name="_Toc98432783"/>
      <w:r w:rsidRPr="00F90B92">
        <w:t>5.4.3</w:t>
      </w:r>
      <w:r w:rsidRPr="00F90B92">
        <w:tab/>
        <w:t>Education</w:t>
      </w:r>
      <w:bookmarkEnd w:id="41"/>
      <w:r w:rsidRPr="00F90B92">
        <w:tab/>
      </w:r>
    </w:p>
    <w:p w14:paraId="51127C25" w14:textId="2DEF86A2" w:rsidR="00311B3D" w:rsidRPr="00BA7324" w:rsidRDefault="00311B3D" w:rsidP="001B7A15">
      <w:pPr>
        <w:autoSpaceDE w:val="0"/>
        <w:autoSpaceDN w:val="0"/>
        <w:adjustRightInd w:val="0"/>
        <w:jc w:val="both"/>
        <w:rPr>
          <w:rFonts w:asciiTheme="minorHAnsi" w:eastAsia="Calibri" w:hAnsiTheme="minorHAnsi" w:cstheme="minorHAnsi"/>
          <w:color w:val="000000"/>
          <w:lang w:val="en-US"/>
        </w:rPr>
      </w:pPr>
      <w:r w:rsidRPr="00BA7324">
        <w:rPr>
          <w:rFonts w:asciiTheme="minorHAnsi" w:hAnsiTheme="minorHAnsi" w:cstheme="minorHAnsi"/>
        </w:rPr>
        <w:t xml:space="preserve">The </w:t>
      </w:r>
      <w:r w:rsidR="00C01124" w:rsidRPr="00BA7324">
        <w:rPr>
          <w:rFonts w:asciiTheme="minorHAnsi" w:hAnsiTheme="minorHAnsi" w:cstheme="minorHAnsi"/>
        </w:rPr>
        <w:t>district boasts</w:t>
      </w:r>
      <w:r w:rsidRPr="00BA7324">
        <w:rPr>
          <w:rFonts w:asciiTheme="minorHAnsi" w:hAnsiTheme="minorHAnsi" w:cstheme="minorHAnsi"/>
        </w:rPr>
        <w:t xml:space="preserve"> of a total of </w:t>
      </w:r>
      <w:r w:rsidR="00CB0CEE" w:rsidRPr="00BA7324">
        <w:rPr>
          <w:rFonts w:asciiTheme="minorHAnsi" w:hAnsiTheme="minorHAnsi" w:cstheme="minorHAnsi"/>
        </w:rPr>
        <w:t xml:space="preserve">143 primary schools and 73 </w:t>
      </w:r>
      <w:r w:rsidRPr="00BA7324">
        <w:rPr>
          <w:rFonts w:asciiTheme="minorHAnsi" w:hAnsiTheme="minorHAnsi" w:cstheme="minorHAnsi"/>
        </w:rPr>
        <w:t xml:space="preserve">high schools including </w:t>
      </w:r>
      <w:proofErr w:type="gramStart"/>
      <w:r w:rsidR="00CB0CEE" w:rsidRPr="00BA7324">
        <w:rPr>
          <w:rFonts w:asciiTheme="minorHAnsi" w:hAnsiTheme="minorHAnsi" w:cstheme="minorHAnsi"/>
        </w:rPr>
        <w:t xml:space="preserve">two  </w:t>
      </w:r>
      <w:r w:rsidR="002551EC">
        <w:rPr>
          <w:rFonts w:asciiTheme="minorHAnsi" w:hAnsiTheme="minorHAnsi" w:cstheme="minorHAnsi"/>
        </w:rPr>
        <w:t>boarding</w:t>
      </w:r>
      <w:proofErr w:type="gramEnd"/>
      <w:r w:rsidR="002551EC">
        <w:rPr>
          <w:rFonts w:asciiTheme="minorHAnsi" w:hAnsiTheme="minorHAnsi" w:cstheme="minorHAnsi"/>
        </w:rPr>
        <w:t xml:space="preserve"> </w:t>
      </w:r>
      <w:r w:rsidRPr="00BA7324">
        <w:rPr>
          <w:rFonts w:asciiTheme="minorHAnsi" w:hAnsiTheme="minorHAnsi" w:cstheme="minorHAnsi"/>
        </w:rPr>
        <w:t xml:space="preserve">schools namely Nyashanu and Makumbe Mission high schools. The literacy rate for </w:t>
      </w:r>
      <w:r w:rsidR="00053720">
        <w:rPr>
          <w:rFonts w:asciiTheme="minorHAnsi" w:hAnsiTheme="minorHAnsi" w:cstheme="minorHAnsi"/>
        </w:rPr>
        <w:t>Buhera</w:t>
      </w:r>
      <w:r w:rsidRPr="00BA7324">
        <w:rPr>
          <w:rFonts w:asciiTheme="minorHAnsi" w:hAnsiTheme="minorHAnsi" w:cstheme="minorHAnsi"/>
        </w:rPr>
        <w:t xml:space="preserve"> district stands at </w:t>
      </w:r>
      <w:r w:rsidR="00CB0CEE" w:rsidRPr="00BA7324">
        <w:rPr>
          <w:rFonts w:asciiTheme="minorHAnsi" w:hAnsiTheme="minorHAnsi" w:cstheme="minorHAnsi"/>
        </w:rPr>
        <w:t xml:space="preserve">95% </w:t>
      </w:r>
      <w:r w:rsidR="00053720">
        <w:rPr>
          <w:rFonts w:asciiTheme="minorHAnsi" w:hAnsiTheme="minorHAnsi" w:cstheme="minorHAnsi"/>
        </w:rPr>
        <w:t xml:space="preserve">the second lowest in the </w:t>
      </w:r>
      <w:proofErr w:type="gramStart"/>
      <w:r w:rsidR="00053720">
        <w:rPr>
          <w:rFonts w:asciiTheme="minorHAnsi" w:hAnsiTheme="minorHAnsi" w:cstheme="minorHAnsi"/>
        </w:rPr>
        <w:t>Province</w:t>
      </w:r>
      <w:proofErr w:type="gramEnd"/>
      <w:r w:rsidR="00053720">
        <w:rPr>
          <w:rFonts w:asciiTheme="minorHAnsi" w:hAnsiTheme="minorHAnsi" w:cstheme="minorHAnsi"/>
        </w:rPr>
        <w:t xml:space="preserve"> where Chipinge </w:t>
      </w:r>
      <w:r w:rsidR="0036261B">
        <w:rPr>
          <w:rFonts w:asciiTheme="minorHAnsi" w:hAnsiTheme="minorHAnsi" w:cstheme="minorHAnsi"/>
        </w:rPr>
        <w:t>possess</w:t>
      </w:r>
      <w:r w:rsidR="00053720">
        <w:rPr>
          <w:rFonts w:asciiTheme="minorHAnsi" w:hAnsiTheme="minorHAnsi" w:cstheme="minorHAnsi"/>
        </w:rPr>
        <w:t xml:space="preserve"> </w:t>
      </w:r>
      <w:r w:rsidR="00C01124">
        <w:rPr>
          <w:rFonts w:asciiTheme="minorHAnsi" w:hAnsiTheme="minorHAnsi" w:cstheme="minorHAnsi"/>
        </w:rPr>
        <w:t>the lowest</w:t>
      </w:r>
      <w:r w:rsidR="00053720">
        <w:rPr>
          <w:rFonts w:asciiTheme="minorHAnsi" w:hAnsiTheme="minorHAnsi" w:cstheme="minorHAnsi"/>
        </w:rPr>
        <w:t xml:space="preserve"> of 93% and Mutare and Rusape boasts of highest literacy rates of 99%</w:t>
      </w:r>
      <w:r w:rsidR="00053720">
        <w:rPr>
          <w:rStyle w:val="EndnoteReference"/>
          <w:rFonts w:asciiTheme="minorHAnsi" w:hAnsiTheme="minorHAnsi" w:cstheme="minorHAnsi"/>
        </w:rPr>
        <w:endnoteReference w:id="2"/>
      </w:r>
      <w:r w:rsidR="00053720">
        <w:rPr>
          <w:rFonts w:asciiTheme="minorHAnsi" w:hAnsiTheme="minorHAnsi" w:cstheme="minorHAnsi"/>
        </w:rPr>
        <w:t>.</w:t>
      </w:r>
    </w:p>
    <w:p w14:paraId="2A92EEF2" w14:textId="19E9B343" w:rsidR="003901AF" w:rsidRDefault="003901AF" w:rsidP="001B7A15">
      <w:pPr>
        <w:pStyle w:val="Heading3"/>
        <w:jc w:val="both"/>
        <w:rPr>
          <w:rFonts w:eastAsia="Calibri"/>
          <w:lang w:val="en-US"/>
        </w:rPr>
      </w:pPr>
      <w:bookmarkStart w:id="44" w:name="_Toc98432784"/>
      <w:r w:rsidRPr="00046268">
        <w:rPr>
          <w:rFonts w:eastAsia="Calibri"/>
          <w:lang w:val="en-US"/>
        </w:rPr>
        <w:t>5.4.4</w:t>
      </w:r>
      <w:r w:rsidRPr="00046268">
        <w:rPr>
          <w:rFonts w:eastAsia="Calibri"/>
          <w:lang w:val="en-US"/>
        </w:rPr>
        <w:tab/>
        <w:t>Land Tenure</w:t>
      </w:r>
      <w:bookmarkEnd w:id="44"/>
      <w:r w:rsidRPr="00BA7324">
        <w:rPr>
          <w:rFonts w:eastAsia="Calibri"/>
          <w:lang w:val="en-US"/>
        </w:rPr>
        <w:tab/>
      </w:r>
    </w:p>
    <w:p w14:paraId="0CC256FE" w14:textId="43632D76" w:rsidR="00CC1241" w:rsidRPr="00046268" w:rsidRDefault="00CC1241" w:rsidP="00CC1241">
      <w:pPr>
        <w:rPr>
          <w:rFonts w:asciiTheme="minorHAnsi" w:hAnsiTheme="minorHAnsi" w:cstheme="minorHAnsi"/>
        </w:rPr>
      </w:pPr>
      <w:r w:rsidRPr="00046268">
        <w:rPr>
          <w:rFonts w:asciiTheme="minorHAnsi" w:hAnsiTheme="minorHAnsi" w:cstheme="minorHAnsi"/>
        </w:rPr>
        <w:t xml:space="preserve">The district is characterised by </w:t>
      </w:r>
      <w:r w:rsidR="00DE3307">
        <w:rPr>
          <w:rFonts w:asciiTheme="minorHAnsi" w:hAnsiTheme="minorHAnsi" w:cstheme="minorHAnsi"/>
        </w:rPr>
        <w:t>82</w:t>
      </w:r>
      <w:r w:rsidR="00CB0CEE" w:rsidRPr="00046268">
        <w:rPr>
          <w:rFonts w:asciiTheme="minorHAnsi" w:hAnsiTheme="minorHAnsi" w:cstheme="minorHAnsi"/>
        </w:rPr>
        <w:t>% communal land ownership</w:t>
      </w:r>
      <w:r w:rsidR="00DE3307">
        <w:rPr>
          <w:rFonts w:asciiTheme="minorHAnsi" w:hAnsiTheme="minorHAnsi" w:cstheme="minorHAnsi"/>
        </w:rPr>
        <w:t xml:space="preserve"> controlled by traditional leadership (chiefs and headm</w:t>
      </w:r>
      <w:r w:rsidR="0036261B">
        <w:rPr>
          <w:rFonts w:asciiTheme="minorHAnsi" w:hAnsiTheme="minorHAnsi" w:cstheme="minorHAnsi"/>
        </w:rPr>
        <w:t>e</w:t>
      </w:r>
      <w:r w:rsidR="00DE3307">
        <w:rPr>
          <w:rFonts w:asciiTheme="minorHAnsi" w:hAnsiTheme="minorHAnsi" w:cstheme="minorHAnsi"/>
        </w:rPr>
        <w:t>n)</w:t>
      </w:r>
      <w:r w:rsidRPr="00046268">
        <w:rPr>
          <w:rFonts w:asciiTheme="minorHAnsi" w:hAnsiTheme="minorHAnsi" w:cstheme="minorHAnsi"/>
        </w:rPr>
        <w:t xml:space="preserve">. It has three growth points on Buhera rural district lease ownership namely </w:t>
      </w:r>
      <w:r w:rsidR="00C01124" w:rsidRPr="00046268">
        <w:rPr>
          <w:rFonts w:asciiTheme="minorHAnsi" w:hAnsiTheme="minorHAnsi" w:cstheme="minorHAnsi"/>
        </w:rPr>
        <w:t>Murambinda, Birchenough</w:t>
      </w:r>
      <w:r w:rsidRPr="00046268">
        <w:rPr>
          <w:rFonts w:asciiTheme="minorHAnsi" w:hAnsiTheme="minorHAnsi" w:cstheme="minorHAnsi"/>
        </w:rPr>
        <w:t xml:space="preserve"> bridge and Buhera growth points.</w:t>
      </w:r>
    </w:p>
    <w:p w14:paraId="358ECB43" w14:textId="77777777" w:rsidR="007B4E58" w:rsidRPr="007B4E58" w:rsidRDefault="007B4E58" w:rsidP="007B4E58">
      <w:pPr>
        <w:rPr>
          <w:rFonts w:eastAsia="Calibri"/>
          <w:lang w:val="en-US"/>
        </w:rPr>
      </w:pPr>
    </w:p>
    <w:p w14:paraId="61E58909" w14:textId="67028712" w:rsidR="003901AF" w:rsidRDefault="003901AF" w:rsidP="001B7A15">
      <w:pPr>
        <w:pStyle w:val="Heading3"/>
        <w:jc w:val="both"/>
        <w:rPr>
          <w:rFonts w:eastAsia="Calibri"/>
          <w:lang w:val="en-US"/>
        </w:rPr>
      </w:pPr>
      <w:bookmarkStart w:id="45" w:name="_Toc98432785"/>
      <w:r w:rsidRPr="00BA7324">
        <w:rPr>
          <w:rFonts w:eastAsia="Calibri"/>
          <w:lang w:val="en-US"/>
        </w:rPr>
        <w:t>5.4.5</w:t>
      </w:r>
      <w:r w:rsidRPr="00BA7324">
        <w:rPr>
          <w:rFonts w:eastAsia="Calibri"/>
          <w:lang w:val="en-US"/>
        </w:rPr>
        <w:tab/>
        <w:t>Economic Activities</w:t>
      </w:r>
      <w:bookmarkEnd w:id="45"/>
      <w:r w:rsidRPr="00BA7324">
        <w:rPr>
          <w:rFonts w:eastAsia="Calibri"/>
          <w:lang w:val="en-US"/>
        </w:rPr>
        <w:tab/>
      </w:r>
    </w:p>
    <w:p w14:paraId="7DB97FC7" w14:textId="63651AC5" w:rsidR="00781012" w:rsidRPr="00781012" w:rsidRDefault="00BA348D" w:rsidP="00046268">
      <w:pPr>
        <w:spacing w:after="160" w:line="259" w:lineRule="auto"/>
        <w:jc w:val="both"/>
        <w:rPr>
          <w:rFonts w:asciiTheme="minorHAnsi" w:hAnsiTheme="minorHAnsi" w:cstheme="minorHAnsi"/>
        </w:rPr>
      </w:pPr>
      <w:r w:rsidRPr="00781012">
        <w:rPr>
          <w:rFonts w:asciiTheme="minorHAnsi" w:hAnsiTheme="minorHAnsi" w:cstheme="minorHAnsi"/>
        </w:rPr>
        <w:t xml:space="preserve">The district’s local economy mainly depends on subsistence farming with maize, millet, roundnuts and groundnuts as the main crops produced. </w:t>
      </w:r>
      <w:r w:rsidR="00781012">
        <w:rPr>
          <w:rFonts w:asciiTheme="minorHAnsi" w:hAnsiTheme="minorHAnsi" w:cstheme="minorHAnsi"/>
        </w:rPr>
        <w:t>H</w:t>
      </w:r>
      <w:r w:rsidR="00781012" w:rsidRPr="00781012">
        <w:rPr>
          <w:rFonts w:asciiTheme="minorHAnsi" w:hAnsiTheme="minorHAnsi" w:cstheme="minorHAnsi"/>
        </w:rPr>
        <w:t>orticultural farming</w:t>
      </w:r>
      <w:r w:rsidR="00781012">
        <w:rPr>
          <w:rFonts w:asciiTheme="minorHAnsi" w:hAnsiTheme="minorHAnsi" w:cstheme="minorHAnsi"/>
        </w:rPr>
        <w:t xml:space="preserve"> </w:t>
      </w:r>
      <w:r w:rsidR="00C01124">
        <w:rPr>
          <w:rFonts w:asciiTheme="minorHAnsi" w:hAnsiTheme="minorHAnsi" w:cstheme="minorHAnsi"/>
        </w:rPr>
        <w:t xml:space="preserve">and </w:t>
      </w:r>
      <w:r w:rsidR="00C01124" w:rsidRPr="00781012">
        <w:rPr>
          <w:rFonts w:asciiTheme="minorHAnsi" w:hAnsiTheme="minorHAnsi" w:cstheme="minorHAnsi"/>
        </w:rPr>
        <w:t>cattle</w:t>
      </w:r>
      <w:r w:rsidRPr="00781012">
        <w:rPr>
          <w:rFonts w:asciiTheme="minorHAnsi" w:hAnsiTheme="minorHAnsi" w:cstheme="minorHAnsi"/>
        </w:rPr>
        <w:t xml:space="preserve"> ranching </w:t>
      </w:r>
      <w:r w:rsidR="00781012">
        <w:rPr>
          <w:rFonts w:asciiTheme="minorHAnsi" w:hAnsiTheme="minorHAnsi" w:cstheme="minorHAnsi"/>
        </w:rPr>
        <w:t>are</w:t>
      </w:r>
      <w:r w:rsidRPr="00781012">
        <w:rPr>
          <w:rFonts w:asciiTheme="minorHAnsi" w:hAnsiTheme="minorHAnsi" w:cstheme="minorHAnsi"/>
        </w:rPr>
        <w:t xml:space="preserve"> also practiced for income generation albeit at subsistence level. Although most people rely on informal petty trading for a living, the largest employer in the district is the Dorowa Minerals, a phosphate mine, which employs 300 people.</w:t>
      </w:r>
      <w:r w:rsidR="00781012" w:rsidRPr="00781012">
        <w:rPr>
          <w:rFonts w:asciiTheme="minorHAnsi" w:hAnsiTheme="minorHAnsi" w:cstheme="minorHAnsi"/>
        </w:rPr>
        <w:t xml:space="preserve"> </w:t>
      </w:r>
    </w:p>
    <w:p w14:paraId="6704A995" w14:textId="5067E922" w:rsidR="00BA348D" w:rsidRPr="00BA7324" w:rsidRDefault="00BA348D" w:rsidP="001B7A15">
      <w:pPr>
        <w:autoSpaceDE w:val="0"/>
        <w:autoSpaceDN w:val="0"/>
        <w:adjustRightInd w:val="0"/>
        <w:jc w:val="both"/>
        <w:rPr>
          <w:rFonts w:asciiTheme="minorHAnsi" w:eastAsia="Calibri" w:hAnsiTheme="minorHAnsi" w:cstheme="minorHAnsi"/>
          <w:color w:val="000000"/>
          <w:lang w:val="en-US"/>
        </w:rPr>
      </w:pPr>
    </w:p>
    <w:p w14:paraId="3DC71747" w14:textId="51DAB481" w:rsidR="003901AF" w:rsidRPr="00651EDE" w:rsidRDefault="003901AF" w:rsidP="00651EDE">
      <w:pPr>
        <w:pStyle w:val="Heading3"/>
        <w:rPr>
          <w:rFonts w:eastAsia="Calibri"/>
          <w:lang w:val="en-US"/>
        </w:rPr>
      </w:pPr>
      <w:bookmarkStart w:id="46" w:name="_Toc98432786"/>
      <w:r w:rsidRPr="00651EDE">
        <w:rPr>
          <w:rFonts w:eastAsia="Calibri"/>
          <w:lang w:val="en-US"/>
        </w:rPr>
        <w:t>5.4.6</w:t>
      </w:r>
      <w:r w:rsidRPr="00651EDE">
        <w:rPr>
          <w:rFonts w:eastAsia="Calibri"/>
          <w:lang w:val="en-US"/>
        </w:rPr>
        <w:tab/>
        <w:t>Sanitation and Wastewater System</w:t>
      </w:r>
      <w:bookmarkEnd w:id="46"/>
      <w:r w:rsidRPr="00651EDE">
        <w:rPr>
          <w:rFonts w:eastAsia="Calibri"/>
          <w:lang w:val="en-US"/>
        </w:rPr>
        <w:tab/>
      </w:r>
    </w:p>
    <w:p w14:paraId="4E4BA6B5" w14:textId="1994C673" w:rsidR="005D2CE5" w:rsidRDefault="005D2CE5" w:rsidP="00F77DDB">
      <w:pPr>
        <w:spacing w:after="160" w:line="259" w:lineRule="auto"/>
        <w:rPr>
          <w:rFonts w:asciiTheme="minorHAnsi" w:hAnsiTheme="minorHAnsi" w:cstheme="minorHAnsi"/>
        </w:rPr>
      </w:pPr>
      <w:r>
        <w:rPr>
          <w:rFonts w:asciiTheme="minorHAnsi" w:hAnsiTheme="minorHAnsi" w:cstheme="minorHAnsi"/>
        </w:rPr>
        <w:t xml:space="preserve">The schools and </w:t>
      </w:r>
      <w:r w:rsidRPr="005D2CE5">
        <w:rPr>
          <w:rFonts w:asciiTheme="minorHAnsi" w:hAnsiTheme="minorHAnsi" w:cstheme="minorHAnsi"/>
        </w:rPr>
        <w:t xml:space="preserve">90 % of the households </w:t>
      </w:r>
      <w:r>
        <w:rPr>
          <w:rFonts w:asciiTheme="minorHAnsi" w:hAnsiTheme="minorHAnsi" w:cstheme="minorHAnsi"/>
        </w:rPr>
        <w:t xml:space="preserve">are </w:t>
      </w:r>
      <w:r w:rsidRPr="005D2CE5">
        <w:rPr>
          <w:rFonts w:asciiTheme="minorHAnsi" w:hAnsiTheme="minorHAnsi" w:cstheme="minorHAnsi"/>
        </w:rPr>
        <w:t xml:space="preserve">dependent of onsite sewerage waste systems mainly Blair </w:t>
      </w:r>
      <w:r>
        <w:rPr>
          <w:rFonts w:asciiTheme="minorHAnsi" w:hAnsiTheme="minorHAnsi" w:cstheme="minorHAnsi"/>
        </w:rPr>
        <w:t>v</w:t>
      </w:r>
      <w:r w:rsidRPr="005D2CE5">
        <w:rPr>
          <w:rFonts w:asciiTheme="minorHAnsi" w:hAnsiTheme="minorHAnsi" w:cstheme="minorHAnsi"/>
        </w:rPr>
        <w:t>entilated</w:t>
      </w:r>
      <w:r>
        <w:rPr>
          <w:rFonts w:asciiTheme="minorHAnsi" w:hAnsiTheme="minorHAnsi" w:cstheme="minorHAnsi"/>
        </w:rPr>
        <w:t xml:space="preserve"> </w:t>
      </w:r>
      <w:r w:rsidR="0015620C">
        <w:rPr>
          <w:rFonts w:asciiTheme="minorHAnsi" w:hAnsiTheme="minorHAnsi" w:cstheme="minorHAnsi"/>
        </w:rPr>
        <w:t>p</w:t>
      </w:r>
      <w:r w:rsidR="00DE3307">
        <w:rPr>
          <w:rFonts w:asciiTheme="minorHAnsi" w:hAnsiTheme="minorHAnsi" w:cstheme="minorHAnsi"/>
        </w:rPr>
        <w:t xml:space="preserve">it </w:t>
      </w:r>
      <w:r w:rsidR="0015620C">
        <w:rPr>
          <w:rFonts w:asciiTheme="minorHAnsi" w:hAnsiTheme="minorHAnsi" w:cstheme="minorHAnsi"/>
        </w:rPr>
        <w:t>l</w:t>
      </w:r>
      <w:r w:rsidR="00DE3307">
        <w:rPr>
          <w:rFonts w:asciiTheme="minorHAnsi" w:hAnsiTheme="minorHAnsi" w:cstheme="minorHAnsi"/>
        </w:rPr>
        <w:t>atrines</w:t>
      </w:r>
      <w:r>
        <w:rPr>
          <w:rFonts w:asciiTheme="minorHAnsi" w:hAnsiTheme="minorHAnsi" w:cstheme="minorHAnsi"/>
        </w:rPr>
        <w:t>.</w:t>
      </w:r>
      <w:r w:rsidRPr="005D2CE5">
        <w:rPr>
          <w:rFonts w:asciiTheme="minorHAnsi" w:hAnsiTheme="minorHAnsi" w:cstheme="minorHAnsi"/>
        </w:rPr>
        <w:t xml:space="preserve"> </w:t>
      </w:r>
      <w:r w:rsidR="00DE3307">
        <w:rPr>
          <w:rFonts w:asciiTheme="minorHAnsi" w:hAnsiTheme="minorHAnsi" w:cstheme="minorHAnsi"/>
        </w:rPr>
        <w:t>Blair latrines are</w:t>
      </w:r>
      <w:r w:rsidR="00585579">
        <w:rPr>
          <w:rFonts w:asciiTheme="minorHAnsi" w:hAnsiTheme="minorHAnsi" w:cstheme="minorHAnsi"/>
        </w:rPr>
        <w:t xml:space="preserve"> latrines constructed on </w:t>
      </w:r>
      <w:r w:rsidR="0015620C">
        <w:rPr>
          <w:rFonts w:asciiTheme="minorHAnsi" w:hAnsiTheme="minorHAnsi" w:cstheme="minorHAnsi"/>
        </w:rPr>
        <w:t>brick lined</w:t>
      </w:r>
      <w:r w:rsidR="00585579">
        <w:rPr>
          <w:rFonts w:asciiTheme="minorHAnsi" w:hAnsiTheme="minorHAnsi" w:cstheme="minorHAnsi"/>
        </w:rPr>
        <w:t xml:space="preserve"> pits where human waste is safely disposed </w:t>
      </w:r>
      <w:r w:rsidR="000D418A">
        <w:rPr>
          <w:rFonts w:asciiTheme="minorHAnsi" w:hAnsiTheme="minorHAnsi" w:cstheme="minorHAnsi"/>
        </w:rPr>
        <w:t>of,</w:t>
      </w:r>
      <w:r w:rsidR="00585579">
        <w:rPr>
          <w:rFonts w:asciiTheme="minorHAnsi" w:hAnsiTheme="minorHAnsi" w:cstheme="minorHAnsi"/>
        </w:rPr>
        <w:t xml:space="preserve"> and it is the most recommended means of sewage(human) waste disposal in rural Zimbabwe where most households are not connected to piped water</w:t>
      </w:r>
      <w:r w:rsidR="00A94823">
        <w:rPr>
          <w:rFonts w:asciiTheme="minorHAnsi" w:hAnsiTheme="minorHAnsi" w:cstheme="minorHAnsi"/>
        </w:rPr>
        <w:t xml:space="preserve"> and sewerage systems. </w:t>
      </w:r>
      <w:r>
        <w:rPr>
          <w:rFonts w:asciiTheme="minorHAnsi" w:hAnsiTheme="minorHAnsi" w:cstheme="minorHAnsi"/>
        </w:rPr>
        <w:t>G</w:t>
      </w:r>
      <w:r w:rsidRPr="005D2CE5">
        <w:rPr>
          <w:rFonts w:asciiTheme="minorHAnsi" w:hAnsiTheme="minorHAnsi" w:cstheme="minorHAnsi"/>
        </w:rPr>
        <w:t xml:space="preserve">rowth points </w:t>
      </w:r>
      <w:r w:rsidR="00585579">
        <w:rPr>
          <w:rFonts w:asciiTheme="minorHAnsi" w:hAnsiTheme="minorHAnsi" w:cstheme="minorHAnsi"/>
        </w:rPr>
        <w:t xml:space="preserve">which are centres of urban growth are </w:t>
      </w:r>
      <w:r w:rsidR="00585579">
        <w:rPr>
          <w:rFonts w:asciiTheme="minorHAnsi" w:hAnsiTheme="minorHAnsi" w:cstheme="minorHAnsi"/>
        </w:rPr>
        <w:lastRenderedPageBreak/>
        <w:t xml:space="preserve">characterised by </w:t>
      </w:r>
      <w:r w:rsidR="0068785D">
        <w:rPr>
          <w:rFonts w:asciiTheme="minorHAnsi" w:hAnsiTheme="minorHAnsi" w:cstheme="minorHAnsi"/>
        </w:rPr>
        <w:t>modern</w:t>
      </w:r>
      <w:r w:rsidR="00585579">
        <w:rPr>
          <w:rFonts w:asciiTheme="minorHAnsi" w:hAnsiTheme="minorHAnsi" w:cstheme="minorHAnsi"/>
        </w:rPr>
        <w:t xml:space="preserve"> </w:t>
      </w:r>
      <w:r w:rsidR="000D418A">
        <w:rPr>
          <w:rFonts w:asciiTheme="minorHAnsi" w:hAnsiTheme="minorHAnsi" w:cstheme="minorHAnsi"/>
        </w:rPr>
        <w:t>buildings serviced</w:t>
      </w:r>
      <w:r w:rsidR="0041317C">
        <w:rPr>
          <w:rFonts w:asciiTheme="minorHAnsi" w:hAnsiTheme="minorHAnsi" w:cstheme="minorHAnsi"/>
        </w:rPr>
        <w:t xml:space="preserve"> with piped water and </w:t>
      </w:r>
      <w:r w:rsidRPr="005D2CE5">
        <w:rPr>
          <w:rFonts w:asciiTheme="minorHAnsi" w:hAnsiTheme="minorHAnsi" w:cstheme="minorHAnsi"/>
        </w:rPr>
        <w:t xml:space="preserve">connected to </w:t>
      </w:r>
      <w:r w:rsidR="00585579">
        <w:rPr>
          <w:rFonts w:asciiTheme="minorHAnsi" w:hAnsiTheme="minorHAnsi" w:cstheme="minorHAnsi"/>
        </w:rPr>
        <w:t>piped</w:t>
      </w:r>
      <w:r w:rsidRPr="005D2CE5">
        <w:rPr>
          <w:rFonts w:asciiTheme="minorHAnsi" w:hAnsiTheme="minorHAnsi" w:cstheme="minorHAnsi"/>
        </w:rPr>
        <w:t xml:space="preserve"> off-site </w:t>
      </w:r>
      <w:r w:rsidR="00187EC8">
        <w:rPr>
          <w:rFonts w:asciiTheme="minorHAnsi" w:hAnsiTheme="minorHAnsi" w:cstheme="minorHAnsi"/>
        </w:rPr>
        <w:t xml:space="preserve">solid and liquid </w:t>
      </w:r>
      <w:r w:rsidR="00585579" w:rsidRPr="005D2CE5">
        <w:rPr>
          <w:rFonts w:asciiTheme="minorHAnsi" w:hAnsiTheme="minorHAnsi" w:cstheme="minorHAnsi"/>
        </w:rPr>
        <w:t>wastewater</w:t>
      </w:r>
      <w:r w:rsidRPr="005D2CE5">
        <w:rPr>
          <w:rFonts w:asciiTheme="minorHAnsi" w:hAnsiTheme="minorHAnsi" w:cstheme="minorHAnsi"/>
        </w:rPr>
        <w:t xml:space="preserve"> sewerage </w:t>
      </w:r>
      <w:r w:rsidR="00585579">
        <w:rPr>
          <w:rFonts w:asciiTheme="minorHAnsi" w:hAnsiTheme="minorHAnsi" w:cstheme="minorHAnsi"/>
        </w:rPr>
        <w:t xml:space="preserve">reticulation </w:t>
      </w:r>
      <w:r w:rsidRPr="005D2CE5">
        <w:rPr>
          <w:rFonts w:asciiTheme="minorHAnsi" w:hAnsiTheme="minorHAnsi" w:cstheme="minorHAnsi"/>
        </w:rPr>
        <w:t>system</w:t>
      </w:r>
      <w:r w:rsidR="00585579">
        <w:rPr>
          <w:rFonts w:asciiTheme="minorHAnsi" w:hAnsiTheme="minorHAnsi" w:cstheme="minorHAnsi"/>
        </w:rPr>
        <w:t>s</w:t>
      </w:r>
      <w:r w:rsidRPr="005D2CE5">
        <w:rPr>
          <w:rFonts w:asciiTheme="minorHAnsi" w:hAnsiTheme="minorHAnsi" w:cstheme="minorHAnsi"/>
        </w:rPr>
        <w:t>.</w:t>
      </w:r>
    </w:p>
    <w:p w14:paraId="7645D1AC" w14:textId="77777777" w:rsidR="00EA16C4" w:rsidRDefault="00302C0A" w:rsidP="00EA16C4">
      <w:pPr>
        <w:keepNext/>
        <w:spacing w:after="160" w:line="259" w:lineRule="auto"/>
      </w:pPr>
      <w:r w:rsidRPr="0068785D">
        <w:rPr>
          <w:noProof/>
        </w:rPr>
        <w:drawing>
          <wp:inline distT="0" distB="0" distL="0" distR="0" wp14:anchorId="25DFAF2E" wp14:editId="11502F76">
            <wp:extent cx="1973580" cy="2476335"/>
            <wp:effectExtent l="0" t="0" r="7620" b="63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5"/>
                    <a:stretch>
                      <a:fillRect/>
                    </a:stretch>
                  </pic:blipFill>
                  <pic:spPr>
                    <a:xfrm>
                      <a:off x="0" y="0"/>
                      <a:ext cx="1985484" cy="2491272"/>
                    </a:xfrm>
                    <a:prstGeom prst="rect">
                      <a:avLst/>
                    </a:prstGeom>
                  </pic:spPr>
                </pic:pic>
              </a:graphicData>
            </a:graphic>
          </wp:inline>
        </w:drawing>
      </w:r>
    </w:p>
    <w:p w14:paraId="7EFB675F" w14:textId="05116FD7" w:rsidR="00302C0A" w:rsidRPr="00F77DDB" w:rsidRDefault="00EA16C4" w:rsidP="00EA16C4">
      <w:pPr>
        <w:pStyle w:val="Caption"/>
        <w:rPr>
          <w:rFonts w:asciiTheme="minorHAnsi" w:hAnsiTheme="minorHAnsi"/>
        </w:rPr>
      </w:pPr>
      <w:bookmarkStart w:id="47" w:name="_Toc96896265"/>
      <w:bookmarkStart w:id="48" w:name="_Toc96896343"/>
      <w:r>
        <w:t xml:space="preserve">Figure </w:t>
      </w:r>
      <w:fldSimple w:instr=" SEQ Figure \* ARABIC ">
        <w:r w:rsidR="00D50FBF">
          <w:rPr>
            <w:noProof/>
          </w:rPr>
          <w:t>2</w:t>
        </w:r>
      </w:fldSimple>
      <w:r>
        <w:t>: Blair ventilated pit latrine</w:t>
      </w:r>
      <w:bookmarkEnd w:id="47"/>
      <w:bookmarkEnd w:id="48"/>
    </w:p>
    <w:p w14:paraId="19D4E60C" w14:textId="77777777" w:rsidR="003901AF" w:rsidRPr="00BA7324" w:rsidRDefault="003901AF" w:rsidP="00651EDE">
      <w:pPr>
        <w:pStyle w:val="Heading3"/>
        <w:rPr>
          <w:rFonts w:eastAsia="Calibri"/>
          <w:lang w:val="en-US"/>
        </w:rPr>
      </w:pPr>
      <w:bookmarkStart w:id="49" w:name="_Toc98432787"/>
      <w:r w:rsidRPr="00651EDE">
        <w:rPr>
          <w:rFonts w:eastAsia="Calibri"/>
          <w:lang w:val="en-US"/>
        </w:rPr>
        <w:t>5.4.7</w:t>
      </w:r>
      <w:r w:rsidRPr="00651EDE">
        <w:rPr>
          <w:rFonts w:eastAsia="Calibri"/>
          <w:lang w:val="en-US"/>
        </w:rPr>
        <w:tab/>
        <w:t>Telecommunication</w:t>
      </w:r>
      <w:bookmarkEnd w:id="49"/>
    </w:p>
    <w:p w14:paraId="1A604626" w14:textId="0E1FE4C3" w:rsidR="00CB0CEE" w:rsidRDefault="005D2CE5" w:rsidP="00CB0CEE">
      <w:pPr>
        <w:spacing w:after="160" w:line="259" w:lineRule="auto"/>
        <w:rPr>
          <w:rFonts w:asciiTheme="minorHAnsi" w:hAnsiTheme="minorHAnsi" w:cstheme="minorHAnsi"/>
        </w:rPr>
      </w:pPr>
      <w:r w:rsidRPr="005D2CE5">
        <w:rPr>
          <w:rFonts w:asciiTheme="minorHAnsi" w:hAnsiTheme="minorHAnsi" w:cstheme="minorHAnsi"/>
        </w:rPr>
        <w:t xml:space="preserve">Mobile communication </w:t>
      </w:r>
      <w:r>
        <w:rPr>
          <w:rFonts w:asciiTheme="minorHAnsi" w:hAnsiTheme="minorHAnsi" w:cstheme="minorHAnsi"/>
        </w:rPr>
        <w:t>is the main</w:t>
      </w:r>
      <w:r w:rsidRPr="005D2CE5">
        <w:rPr>
          <w:rFonts w:asciiTheme="minorHAnsi" w:hAnsiTheme="minorHAnsi" w:cstheme="minorHAnsi"/>
        </w:rPr>
        <w:t xml:space="preserve"> means of</w:t>
      </w:r>
      <w:r>
        <w:rPr>
          <w:rFonts w:asciiTheme="minorHAnsi" w:hAnsiTheme="minorHAnsi" w:cstheme="minorHAnsi"/>
        </w:rPr>
        <w:t xml:space="preserve"> </w:t>
      </w:r>
      <w:r w:rsidRPr="005D2CE5">
        <w:rPr>
          <w:rFonts w:asciiTheme="minorHAnsi" w:hAnsiTheme="minorHAnsi" w:cstheme="minorHAnsi"/>
        </w:rPr>
        <w:t xml:space="preserve">communication </w:t>
      </w:r>
      <w:r>
        <w:rPr>
          <w:rFonts w:asciiTheme="minorHAnsi" w:hAnsiTheme="minorHAnsi" w:cstheme="minorHAnsi"/>
        </w:rPr>
        <w:t xml:space="preserve">with the area serviced by all the major network providers in Zimbabwe. </w:t>
      </w:r>
      <w:r w:rsidR="000D418A">
        <w:rPr>
          <w:rFonts w:asciiTheme="minorHAnsi" w:hAnsiTheme="minorHAnsi" w:cstheme="minorHAnsi"/>
        </w:rPr>
        <w:t>N</w:t>
      </w:r>
      <w:r w:rsidR="000D418A" w:rsidRPr="005D2CE5">
        <w:rPr>
          <w:rFonts w:asciiTheme="minorHAnsi" w:hAnsiTheme="minorHAnsi" w:cstheme="minorHAnsi"/>
        </w:rPr>
        <w:t>et one</w:t>
      </w:r>
      <w:r w:rsidR="00CB0CEE" w:rsidRPr="005D2CE5">
        <w:rPr>
          <w:rFonts w:asciiTheme="minorHAnsi" w:hAnsiTheme="minorHAnsi" w:cstheme="minorHAnsi"/>
        </w:rPr>
        <w:t xml:space="preserve"> dominate</w:t>
      </w:r>
      <w:r w:rsidR="00CB0CEE">
        <w:rPr>
          <w:rFonts w:asciiTheme="minorHAnsi" w:hAnsiTheme="minorHAnsi" w:cstheme="minorHAnsi"/>
        </w:rPr>
        <w:t>s,</w:t>
      </w:r>
      <w:r w:rsidR="00CB0CEE" w:rsidRPr="005D2CE5">
        <w:rPr>
          <w:rFonts w:asciiTheme="minorHAnsi" w:hAnsiTheme="minorHAnsi" w:cstheme="minorHAnsi"/>
        </w:rPr>
        <w:t xml:space="preserve"> followed by Econet and less of </w:t>
      </w:r>
      <w:r w:rsidR="00CB0CEE">
        <w:rPr>
          <w:rFonts w:asciiTheme="minorHAnsi" w:hAnsiTheme="minorHAnsi" w:cstheme="minorHAnsi"/>
        </w:rPr>
        <w:t>T</w:t>
      </w:r>
      <w:r w:rsidR="00CB0CEE" w:rsidRPr="005D2CE5">
        <w:rPr>
          <w:rFonts w:asciiTheme="minorHAnsi" w:hAnsiTheme="minorHAnsi" w:cstheme="minorHAnsi"/>
        </w:rPr>
        <w:t>elecel</w:t>
      </w:r>
      <w:r w:rsidR="00CB0CEE">
        <w:rPr>
          <w:rFonts w:asciiTheme="minorHAnsi" w:hAnsiTheme="minorHAnsi" w:cstheme="minorHAnsi"/>
        </w:rPr>
        <w:t>.</w:t>
      </w:r>
      <w:r w:rsidR="00A94823">
        <w:rPr>
          <w:rFonts w:asciiTheme="minorHAnsi" w:hAnsiTheme="minorHAnsi" w:cstheme="minorHAnsi"/>
        </w:rPr>
        <w:t xml:space="preserve"> Percentages of coverage will be illuminated through the baseline.</w:t>
      </w:r>
    </w:p>
    <w:p w14:paraId="168DD1CB" w14:textId="77777777" w:rsidR="003F0815" w:rsidRPr="00F56D1E" w:rsidRDefault="003F0815" w:rsidP="003F0815">
      <w:pPr>
        <w:pStyle w:val="Heading1"/>
      </w:pPr>
    </w:p>
    <w:p w14:paraId="4B1FE949" w14:textId="08FAC7C0" w:rsidR="009C3316" w:rsidRPr="00BA7324" w:rsidRDefault="00680BC2" w:rsidP="003F0815">
      <w:pPr>
        <w:pStyle w:val="Heading1"/>
        <w:rPr>
          <w:rFonts w:eastAsia="Calibri"/>
          <w:lang w:val="en-US"/>
        </w:rPr>
      </w:pPr>
      <w:bookmarkStart w:id="50" w:name="_Toc98432788"/>
      <w:r>
        <w:rPr>
          <w:rFonts w:eastAsia="Calibri"/>
          <w:lang w:val="en-US"/>
        </w:rPr>
        <w:t xml:space="preserve">6.0 </w:t>
      </w:r>
      <w:r w:rsidR="009C3316" w:rsidRPr="00BA7324">
        <w:rPr>
          <w:rFonts w:eastAsia="Calibri"/>
          <w:lang w:val="en-US"/>
        </w:rPr>
        <w:t>ENVIRONMENTAL</w:t>
      </w:r>
      <w:r w:rsidR="007F081D">
        <w:rPr>
          <w:rFonts w:eastAsia="Calibri"/>
          <w:lang w:val="en-US"/>
        </w:rPr>
        <w:t xml:space="preserve">, </w:t>
      </w:r>
      <w:r w:rsidR="009C3316" w:rsidRPr="00BA7324">
        <w:rPr>
          <w:rFonts w:eastAsia="Calibri"/>
          <w:lang w:val="en-US"/>
        </w:rPr>
        <w:t>SOCIAL IMPACTS</w:t>
      </w:r>
      <w:r w:rsidR="007F081D">
        <w:rPr>
          <w:rFonts w:eastAsia="Calibri"/>
          <w:lang w:val="en-US"/>
        </w:rPr>
        <w:t xml:space="preserve"> AND MITIGATIONS</w:t>
      </w:r>
      <w:bookmarkEnd w:id="50"/>
    </w:p>
    <w:p w14:paraId="224582B1" w14:textId="43AF55D3" w:rsidR="009C3316" w:rsidRPr="00355A95" w:rsidRDefault="009C3316" w:rsidP="00355A95">
      <w:pPr>
        <w:pStyle w:val="Heading3"/>
        <w:rPr>
          <w:rFonts w:eastAsia="Times New Roman"/>
        </w:rPr>
      </w:pPr>
      <w:bookmarkStart w:id="51" w:name="_Toc98432789"/>
      <w:r w:rsidRPr="00BA7324">
        <w:rPr>
          <w:rFonts w:eastAsia="Calibri"/>
          <w:lang w:val="en-US"/>
        </w:rPr>
        <w:t>6</w:t>
      </w:r>
      <w:r w:rsidRPr="00355A95">
        <w:rPr>
          <w:rFonts w:eastAsia="Times New Roman"/>
        </w:rPr>
        <w:t>.1</w:t>
      </w:r>
      <w:r w:rsidRPr="00355A95">
        <w:rPr>
          <w:rFonts w:eastAsia="Times New Roman"/>
        </w:rPr>
        <w:tab/>
        <w:t>Project Beneficial Impacts</w:t>
      </w:r>
      <w:bookmarkEnd w:id="51"/>
      <w:r w:rsidRPr="00355A95">
        <w:rPr>
          <w:rFonts w:eastAsia="Times New Roman"/>
        </w:rPr>
        <w:tab/>
      </w:r>
    </w:p>
    <w:p w14:paraId="16A73B42" w14:textId="7897B779" w:rsidR="009C3316" w:rsidRPr="00355A95" w:rsidRDefault="009C3316" w:rsidP="00572638">
      <w:pPr>
        <w:spacing w:after="160" w:line="259" w:lineRule="auto"/>
        <w:jc w:val="both"/>
        <w:rPr>
          <w:rFonts w:asciiTheme="minorHAnsi" w:hAnsiTheme="minorHAnsi" w:cstheme="minorHAnsi"/>
        </w:rPr>
      </w:pPr>
      <w:r w:rsidRPr="00035FC2">
        <w:rPr>
          <w:rFonts w:asciiTheme="minorHAnsi" w:hAnsiTheme="minorHAnsi" w:cstheme="minorHAnsi"/>
        </w:rPr>
        <w:t xml:space="preserve">The project will generate direct </w:t>
      </w:r>
      <w:r w:rsidR="00355A95" w:rsidRPr="00035FC2">
        <w:rPr>
          <w:rFonts w:asciiTheme="minorHAnsi" w:hAnsiTheme="minorHAnsi" w:cstheme="minorHAnsi"/>
        </w:rPr>
        <w:t xml:space="preserve">positive </w:t>
      </w:r>
      <w:r w:rsidR="005C51AF" w:rsidRPr="00035FC2">
        <w:rPr>
          <w:rFonts w:asciiTheme="minorHAnsi" w:hAnsiTheme="minorHAnsi" w:cstheme="minorHAnsi"/>
        </w:rPr>
        <w:t xml:space="preserve">social and </w:t>
      </w:r>
      <w:r w:rsidRPr="00035FC2">
        <w:rPr>
          <w:rFonts w:asciiTheme="minorHAnsi" w:hAnsiTheme="minorHAnsi" w:cstheme="minorHAnsi"/>
        </w:rPr>
        <w:t>environmental impact</w:t>
      </w:r>
      <w:r w:rsidR="005C51AF" w:rsidRPr="00035FC2">
        <w:rPr>
          <w:rFonts w:asciiTheme="minorHAnsi" w:hAnsiTheme="minorHAnsi" w:cstheme="minorHAnsi"/>
        </w:rPr>
        <w:t xml:space="preserve">s. Positive social impacts </w:t>
      </w:r>
      <w:r w:rsidR="00FD7AFA" w:rsidRPr="00FD7AFA">
        <w:rPr>
          <w:rFonts w:asciiTheme="minorHAnsi" w:hAnsiTheme="minorHAnsi" w:cstheme="minorHAnsi"/>
        </w:rPr>
        <w:t xml:space="preserve">will </w:t>
      </w:r>
      <w:r w:rsidR="000D418A">
        <w:rPr>
          <w:rFonts w:asciiTheme="minorHAnsi" w:hAnsiTheme="minorHAnsi" w:cstheme="minorHAnsi"/>
        </w:rPr>
        <w:t>entail</w:t>
      </w:r>
      <w:r w:rsidR="005C51AF" w:rsidRPr="00035FC2">
        <w:rPr>
          <w:rFonts w:asciiTheme="minorHAnsi" w:hAnsiTheme="minorHAnsi" w:cstheme="minorHAnsi"/>
        </w:rPr>
        <w:t xml:space="preserve"> </w:t>
      </w:r>
      <w:r w:rsidR="00AF7B3D">
        <w:rPr>
          <w:rFonts w:asciiTheme="minorHAnsi" w:hAnsiTheme="minorHAnsi" w:cstheme="minorHAnsi"/>
        </w:rPr>
        <w:t xml:space="preserve">provision of menstrual hygiene kits which are expected to help </w:t>
      </w:r>
      <w:r w:rsidR="00572638">
        <w:rPr>
          <w:rFonts w:asciiTheme="minorHAnsi" w:hAnsiTheme="minorHAnsi" w:cstheme="minorHAnsi"/>
        </w:rPr>
        <w:t>i</w:t>
      </w:r>
      <w:r w:rsidR="00035FC2" w:rsidRPr="00035FC2">
        <w:rPr>
          <w:rFonts w:asciiTheme="minorHAnsi" w:hAnsiTheme="minorHAnsi" w:cstheme="minorHAnsi"/>
        </w:rPr>
        <w:t>mprove</w:t>
      </w:r>
      <w:r w:rsidR="000E12CB">
        <w:rPr>
          <w:rFonts w:asciiTheme="minorHAnsi" w:hAnsiTheme="minorHAnsi" w:cstheme="minorHAnsi"/>
        </w:rPr>
        <w:t xml:space="preserve"> </w:t>
      </w:r>
      <w:r w:rsidR="00572638">
        <w:rPr>
          <w:rFonts w:asciiTheme="minorHAnsi" w:hAnsiTheme="minorHAnsi" w:cstheme="minorHAnsi"/>
        </w:rPr>
        <w:t xml:space="preserve">school </w:t>
      </w:r>
      <w:r w:rsidR="00035FC2" w:rsidRPr="00035FC2">
        <w:rPr>
          <w:rFonts w:asciiTheme="minorHAnsi" w:hAnsiTheme="minorHAnsi" w:cstheme="minorHAnsi"/>
        </w:rPr>
        <w:t xml:space="preserve">attendance, </w:t>
      </w:r>
      <w:proofErr w:type="gramStart"/>
      <w:r w:rsidR="00035FC2" w:rsidRPr="00035FC2">
        <w:rPr>
          <w:rFonts w:asciiTheme="minorHAnsi" w:hAnsiTheme="minorHAnsi" w:cstheme="minorHAnsi"/>
        </w:rPr>
        <w:t>retention</w:t>
      </w:r>
      <w:proofErr w:type="gramEnd"/>
      <w:r w:rsidR="00572638">
        <w:rPr>
          <w:rFonts w:asciiTheme="minorHAnsi" w:hAnsiTheme="minorHAnsi" w:cstheme="minorHAnsi"/>
        </w:rPr>
        <w:t xml:space="preserve"> and </w:t>
      </w:r>
      <w:r w:rsidR="00035FC2" w:rsidRPr="00035FC2">
        <w:rPr>
          <w:rFonts w:asciiTheme="minorHAnsi" w:hAnsiTheme="minorHAnsi" w:cstheme="minorHAnsi"/>
        </w:rPr>
        <w:t>transition</w:t>
      </w:r>
      <w:r w:rsidR="00572638">
        <w:rPr>
          <w:rFonts w:asciiTheme="minorHAnsi" w:hAnsiTheme="minorHAnsi" w:cstheme="minorHAnsi"/>
        </w:rPr>
        <w:t xml:space="preserve"> for adolescent girls. Li</w:t>
      </w:r>
      <w:r w:rsidR="005C51AF" w:rsidRPr="00355A95">
        <w:rPr>
          <w:rFonts w:asciiTheme="minorHAnsi" w:hAnsiTheme="minorHAnsi" w:cstheme="minorHAnsi"/>
        </w:rPr>
        <w:t xml:space="preserve">velihoods strengthening for households </w:t>
      </w:r>
      <w:r w:rsidR="002F59F2" w:rsidRPr="00355A95">
        <w:rPr>
          <w:rFonts w:asciiTheme="minorHAnsi" w:hAnsiTheme="minorHAnsi" w:cstheme="minorHAnsi"/>
        </w:rPr>
        <w:t>to support adolescent girls’ education.</w:t>
      </w:r>
      <w:r w:rsidR="00355A95" w:rsidRPr="00355A95">
        <w:rPr>
          <w:rFonts w:asciiTheme="minorHAnsi" w:hAnsiTheme="minorHAnsi" w:cstheme="minorHAnsi"/>
        </w:rPr>
        <w:t xml:space="preserve"> Adolescent girls will </w:t>
      </w:r>
      <w:r w:rsidR="00355A95">
        <w:rPr>
          <w:rFonts w:asciiTheme="minorHAnsi" w:hAnsiTheme="minorHAnsi" w:cstheme="minorHAnsi"/>
        </w:rPr>
        <w:t>directly benefit from improved knowledge on SRH and menstrual hygiene practices whilst c</w:t>
      </w:r>
      <w:r w:rsidR="002F59F2" w:rsidRPr="00355A95">
        <w:rPr>
          <w:rFonts w:asciiTheme="minorHAnsi" w:hAnsiTheme="minorHAnsi" w:cstheme="minorHAnsi"/>
        </w:rPr>
        <w:t xml:space="preserve">ommunities will also be impacted through positive changes in knowledge, attitudes and behaviours on gender norms, parenting, WASH and fostering a more supportive environment for girls’ education. </w:t>
      </w:r>
      <w:r w:rsidR="000A243F" w:rsidRPr="00355A95">
        <w:rPr>
          <w:rFonts w:asciiTheme="minorHAnsi" w:hAnsiTheme="minorHAnsi" w:cstheme="minorHAnsi"/>
        </w:rPr>
        <w:t>The project is also likely to strengthen the participating line Ministries capacities in developing evidence informed policie</w:t>
      </w:r>
      <w:r w:rsidR="00A941B0" w:rsidRPr="00355A95">
        <w:rPr>
          <w:rFonts w:asciiTheme="minorHAnsi" w:hAnsiTheme="minorHAnsi" w:cstheme="minorHAnsi"/>
        </w:rPr>
        <w:t>s whilst schools staff will have increased knowledge on basic concepts of WASH and menstrual hygiene.</w:t>
      </w:r>
      <w:r w:rsidR="00D55686" w:rsidRPr="00355A95">
        <w:rPr>
          <w:rFonts w:asciiTheme="minorHAnsi" w:hAnsiTheme="minorHAnsi" w:cstheme="minorHAnsi"/>
        </w:rPr>
        <w:t xml:space="preserve"> </w:t>
      </w:r>
      <w:r w:rsidR="00DD3A01" w:rsidRPr="00355A95">
        <w:rPr>
          <w:rFonts w:asciiTheme="minorHAnsi" w:hAnsiTheme="minorHAnsi" w:cstheme="minorHAnsi"/>
        </w:rPr>
        <w:t>Positive e</w:t>
      </w:r>
      <w:r w:rsidRPr="00355A95">
        <w:rPr>
          <w:rFonts w:asciiTheme="minorHAnsi" w:hAnsiTheme="minorHAnsi" w:cstheme="minorHAnsi"/>
        </w:rPr>
        <w:t xml:space="preserve">nvironmental impacts </w:t>
      </w:r>
      <w:r w:rsidR="00D55686" w:rsidRPr="00355A95">
        <w:rPr>
          <w:rFonts w:asciiTheme="minorHAnsi" w:hAnsiTheme="minorHAnsi" w:cstheme="minorHAnsi"/>
        </w:rPr>
        <w:t>will</w:t>
      </w:r>
      <w:r w:rsidRPr="00355A95">
        <w:rPr>
          <w:rFonts w:asciiTheme="minorHAnsi" w:hAnsiTheme="minorHAnsi" w:cstheme="minorHAnsi"/>
        </w:rPr>
        <w:t xml:space="preserve"> include water treatment and ensuring</w:t>
      </w:r>
      <w:r w:rsidR="00D55686" w:rsidRPr="00355A95">
        <w:rPr>
          <w:rFonts w:asciiTheme="minorHAnsi" w:hAnsiTheme="minorHAnsi" w:cstheme="minorHAnsi"/>
        </w:rPr>
        <w:t xml:space="preserve"> proper disposal of menstrual hygiene products.</w:t>
      </w:r>
      <w:r w:rsidRPr="00355A95">
        <w:rPr>
          <w:rFonts w:asciiTheme="minorHAnsi" w:hAnsiTheme="minorHAnsi" w:cstheme="minorHAnsi"/>
        </w:rPr>
        <w:t xml:space="preserve"> </w:t>
      </w:r>
    </w:p>
    <w:p w14:paraId="387C6123" w14:textId="77777777" w:rsidR="009C3316" w:rsidRPr="00BA7324" w:rsidRDefault="009C3316" w:rsidP="001B7A15">
      <w:pPr>
        <w:autoSpaceDE w:val="0"/>
        <w:autoSpaceDN w:val="0"/>
        <w:adjustRightInd w:val="0"/>
        <w:jc w:val="both"/>
        <w:rPr>
          <w:rFonts w:asciiTheme="minorHAnsi" w:eastAsia="Calibri" w:hAnsiTheme="minorHAnsi" w:cstheme="minorHAnsi"/>
          <w:color w:val="000000"/>
          <w:lang w:val="en-US"/>
        </w:rPr>
      </w:pPr>
    </w:p>
    <w:p w14:paraId="062A9FE7" w14:textId="49693F08" w:rsidR="009C3316" w:rsidRPr="00BD360C" w:rsidRDefault="009C3316" w:rsidP="00674A61">
      <w:pPr>
        <w:pStyle w:val="Heading2"/>
        <w:rPr>
          <w:rFonts w:eastAsia="Calibri"/>
          <w:lang w:val="en-US"/>
        </w:rPr>
      </w:pPr>
      <w:bookmarkStart w:id="52" w:name="_Toc98432790"/>
      <w:r w:rsidRPr="00BA7324">
        <w:rPr>
          <w:rFonts w:eastAsia="Calibri"/>
          <w:lang w:val="en-US"/>
        </w:rPr>
        <w:t>6.2</w:t>
      </w:r>
      <w:r w:rsidRPr="00BA7324">
        <w:rPr>
          <w:rFonts w:eastAsia="Calibri"/>
          <w:lang w:val="en-US"/>
        </w:rPr>
        <w:tab/>
        <w:t>Project Adverse Impacts</w:t>
      </w:r>
      <w:bookmarkEnd w:id="52"/>
      <w:r w:rsidRPr="00BA7324">
        <w:rPr>
          <w:rFonts w:eastAsia="Calibri"/>
          <w:lang w:val="en-US"/>
        </w:rPr>
        <w:tab/>
      </w:r>
    </w:p>
    <w:p w14:paraId="2C451CB6" w14:textId="6025420B" w:rsidR="009C3316" w:rsidRPr="00C75356" w:rsidRDefault="009C3316" w:rsidP="00674A61">
      <w:pPr>
        <w:pStyle w:val="Heading3"/>
        <w:rPr>
          <w:rFonts w:eastAsia="Calibri"/>
          <w:lang w:val="en-US"/>
        </w:rPr>
      </w:pPr>
      <w:bookmarkStart w:id="53" w:name="_Toc98432791"/>
      <w:r w:rsidRPr="00C75356">
        <w:rPr>
          <w:rFonts w:eastAsia="Calibri"/>
          <w:lang w:val="en-US"/>
        </w:rPr>
        <w:t>6.2.</w:t>
      </w:r>
      <w:r w:rsidR="00BD360C">
        <w:rPr>
          <w:rFonts w:eastAsia="Calibri"/>
          <w:lang w:val="en-US"/>
        </w:rPr>
        <w:t>1</w:t>
      </w:r>
      <w:r w:rsidRPr="00C75356">
        <w:rPr>
          <w:rFonts w:eastAsia="Calibri"/>
          <w:lang w:val="en-US"/>
        </w:rPr>
        <w:tab/>
        <w:t>Solid waste</w:t>
      </w:r>
      <w:bookmarkEnd w:id="53"/>
    </w:p>
    <w:p w14:paraId="38761AB5" w14:textId="096A124F" w:rsidR="00C75356" w:rsidRDefault="00DD7FA6" w:rsidP="001B7A15">
      <w:pPr>
        <w:jc w:val="both"/>
        <w:rPr>
          <w:rFonts w:ascii="STIXGeneral-Regular" w:hAnsi="STIXGeneral-Regular"/>
          <w:color w:val="000000"/>
        </w:rPr>
      </w:pPr>
      <w:r>
        <w:rPr>
          <w:rFonts w:asciiTheme="minorHAnsi" w:eastAsia="Calibri" w:hAnsiTheme="minorHAnsi" w:cstheme="minorHAnsi"/>
          <w:color w:val="000000"/>
          <w:lang w:val="en-US"/>
        </w:rPr>
        <w:t xml:space="preserve">Though </w:t>
      </w:r>
      <w:r w:rsidR="00C75356" w:rsidRPr="00C75356">
        <w:rPr>
          <w:rFonts w:asciiTheme="minorHAnsi" w:eastAsia="Calibri" w:hAnsiTheme="minorHAnsi" w:cstheme="minorHAnsi"/>
          <w:color w:val="000000"/>
          <w:lang w:val="en-US"/>
        </w:rPr>
        <w:t xml:space="preserve">provision </w:t>
      </w:r>
      <w:r w:rsidR="00F56D1E" w:rsidRPr="00C75356">
        <w:rPr>
          <w:rFonts w:asciiTheme="minorHAnsi" w:eastAsia="Calibri" w:hAnsiTheme="minorHAnsi" w:cstheme="minorHAnsi"/>
          <w:color w:val="000000"/>
          <w:lang w:val="en-US"/>
        </w:rPr>
        <w:t>of</w:t>
      </w:r>
      <w:r w:rsidR="00F56D1E">
        <w:rPr>
          <w:rFonts w:asciiTheme="minorHAnsi" w:eastAsia="Calibri" w:hAnsiTheme="minorHAnsi" w:cstheme="minorHAnsi"/>
          <w:color w:val="000000"/>
          <w:lang w:val="en-US"/>
        </w:rPr>
        <w:t xml:space="preserve"> menstrual</w:t>
      </w:r>
      <w:r w:rsidR="00C47651">
        <w:rPr>
          <w:rFonts w:asciiTheme="minorHAnsi" w:eastAsia="Calibri" w:hAnsiTheme="minorHAnsi" w:cstheme="minorHAnsi"/>
          <w:color w:val="000000"/>
          <w:lang w:val="en-US"/>
        </w:rPr>
        <w:t xml:space="preserve"> </w:t>
      </w:r>
      <w:r w:rsidR="00F56D1E">
        <w:rPr>
          <w:rFonts w:asciiTheme="minorHAnsi" w:eastAsia="Calibri" w:hAnsiTheme="minorHAnsi" w:cstheme="minorHAnsi"/>
          <w:color w:val="000000"/>
          <w:lang w:val="en-US"/>
        </w:rPr>
        <w:t xml:space="preserve">hygiene </w:t>
      </w:r>
      <w:r w:rsidR="00C47651">
        <w:rPr>
          <w:rFonts w:asciiTheme="minorHAnsi" w:eastAsia="Calibri" w:hAnsiTheme="minorHAnsi" w:cstheme="minorHAnsi"/>
          <w:color w:val="000000"/>
          <w:lang w:val="en-US"/>
        </w:rPr>
        <w:t>material</w:t>
      </w:r>
      <w:r w:rsidR="00B54CB1">
        <w:rPr>
          <w:rFonts w:asciiTheme="minorHAnsi" w:eastAsia="Calibri" w:hAnsiTheme="minorHAnsi" w:cstheme="minorHAnsi"/>
          <w:color w:val="000000"/>
          <w:lang w:val="en-US"/>
        </w:rPr>
        <w:t xml:space="preserve"> is positive</w:t>
      </w:r>
      <w:r w:rsidR="00C75356" w:rsidRPr="00C75356">
        <w:rPr>
          <w:rFonts w:asciiTheme="minorHAnsi" w:eastAsia="Calibri" w:hAnsiTheme="minorHAnsi" w:cstheme="minorHAnsi"/>
          <w:color w:val="000000"/>
          <w:lang w:val="en-US"/>
        </w:rPr>
        <w:t>, there is</w:t>
      </w:r>
      <w:r w:rsidR="000D418A">
        <w:rPr>
          <w:rFonts w:asciiTheme="minorHAnsi" w:eastAsia="Calibri" w:hAnsiTheme="minorHAnsi" w:cstheme="minorHAnsi"/>
          <w:color w:val="000000"/>
          <w:lang w:val="en-US"/>
        </w:rPr>
        <w:t xml:space="preserve"> a</w:t>
      </w:r>
      <w:r w:rsidR="00C75356" w:rsidRPr="00C75356">
        <w:rPr>
          <w:rFonts w:asciiTheme="minorHAnsi" w:eastAsia="Calibri" w:hAnsiTheme="minorHAnsi" w:cstheme="minorHAnsi"/>
          <w:color w:val="000000"/>
          <w:lang w:val="en-US"/>
        </w:rPr>
        <w:t xml:space="preserve"> risk of pollution with this solid waste due to lack of information on </w:t>
      </w:r>
      <w:r w:rsidR="004C7D13">
        <w:rPr>
          <w:rFonts w:asciiTheme="minorHAnsi" w:eastAsia="Calibri" w:hAnsiTheme="minorHAnsi" w:cstheme="minorHAnsi"/>
          <w:color w:val="000000"/>
          <w:lang w:val="en-US"/>
        </w:rPr>
        <w:t xml:space="preserve">the correct </w:t>
      </w:r>
      <w:r w:rsidR="005606AC">
        <w:rPr>
          <w:rFonts w:asciiTheme="minorHAnsi" w:eastAsia="Calibri" w:hAnsiTheme="minorHAnsi" w:cstheme="minorHAnsi"/>
          <w:color w:val="000000"/>
          <w:lang w:val="en-US"/>
        </w:rPr>
        <w:t>hygienic and environmental</w:t>
      </w:r>
      <w:r w:rsidR="00206C4E">
        <w:rPr>
          <w:rFonts w:asciiTheme="minorHAnsi" w:eastAsia="Calibri" w:hAnsiTheme="minorHAnsi" w:cstheme="minorHAnsi"/>
          <w:color w:val="000000"/>
          <w:lang w:val="en-US"/>
        </w:rPr>
        <w:t xml:space="preserve"> </w:t>
      </w:r>
      <w:r w:rsidR="007F081D">
        <w:rPr>
          <w:rFonts w:asciiTheme="minorHAnsi" w:eastAsia="Calibri" w:hAnsiTheme="minorHAnsi" w:cstheme="minorHAnsi"/>
          <w:color w:val="000000"/>
          <w:lang w:val="en-US"/>
        </w:rPr>
        <w:t>management</w:t>
      </w:r>
      <w:r w:rsidR="00206C4E">
        <w:rPr>
          <w:rFonts w:asciiTheme="minorHAnsi" w:eastAsia="Calibri" w:hAnsiTheme="minorHAnsi" w:cstheme="minorHAnsi"/>
          <w:color w:val="000000"/>
          <w:lang w:val="en-US"/>
        </w:rPr>
        <w:t xml:space="preserve"> of </w:t>
      </w:r>
      <w:r w:rsidR="00C47651">
        <w:rPr>
          <w:rFonts w:asciiTheme="minorHAnsi" w:eastAsia="Calibri" w:hAnsiTheme="minorHAnsi" w:cstheme="minorHAnsi"/>
          <w:color w:val="000000"/>
          <w:lang w:val="en-US"/>
        </w:rPr>
        <w:t xml:space="preserve">menstrual </w:t>
      </w:r>
      <w:r w:rsidR="00F56D1E">
        <w:rPr>
          <w:rFonts w:asciiTheme="minorHAnsi" w:eastAsia="Calibri" w:hAnsiTheme="minorHAnsi" w:cstheme="minorHAnsi"/>
          <w:color w:val="000000"/>
          <w:lang w:val="en-US"/>
        </w:rPr>
        <w:t xml:space="preserve">hygiene </w:t>
      </w:r>
      <w:r w:rsidR="00C47651">
        <w:rPr>
          <w:rFonts w:asciiTheme="minorHAnsi" w:eastAsia="Calibri" w:hAnsiTheme="minorHAnsi" w:cstheme="minorHAnsi"/>
          <w:color w:val="000000"/>
          <w:lang w:val="en-US"/>
        </w:rPr>
        <w:t>waste</w:t>
      </w:r>
      <w:r w:rsidR="00C75356" w:rsidRPr="00C75356">
        <w:rPr>
          <w:rFonts w:asciiTheme="minorHAnsi" w:eastAsia="Calibri" w:hAnsiTheme="minorHAnsi" w:cstheme="minorHAnsi"/>
          <w:color w:val="000000"/>
          <w:lang w:val="en-US"/>
        </w:rPr>
        <w:t xml:space="preserve"> </w:t>
      </w:r>
      <w:r w:rsidR="004C7D13">
        <w:rPr>
          <w:rFonts w:asciiTheme="minorHAnsi" w:eastAsia="Calibri" w:hAnsiTheme="minorHAnsi" w:cstheme="minorHAnsi"/>
          <w:color w:val="000000"/>
          <w:lang w:val="en-US"/>
        </w:rPr>
        <w:t>resulting</w:t>
      </w:r>
      <w:r w:rsidR="0099605A">
        <w:rPr>
          <w:rFonts w:asciiTheme="minorHAnsi" w:eastAsia="Calibri" w:hAnsiTheme="minorHAnsi" w:cstheme="minorHAnsi"/>
          <w:color w:val="000000"/>
          <w:lang w:val="en-US"/>
        </w:rPr>
        <w:t xml:space="preserve"> in</w:t>
      </w:r>
      <w:r w:rsidR="004C7D13">
        <w:rPr>
          <w:rFonts w:asciiTheme="minorHAnsi" w:eastAsia="Calibri" w:hAnsiTheme="minorHAnsi" w:cstheme="minorHAnsi"/>
          <w:color w:val="000000"/>
          <w:lang w:val="en-US"/>
        </w:rPr>
        <w:t xml:space="preserve"> inappropriate disposal in the environment,</w:t>
      </w:r>
      <w:r w:rsidR="00C75356" w:rsidRPr="00C75356">
        <w:rPr>
          <w:rFonts w:asciiTheme="minorHAnsi" w:eastAsia="Calibri" w:hAnsiTheme="minorHAnsi" w:cstheme="minorHAnsi"/>
          <w:color w:val="000000"/>
          <w:lang w:val="en-US"/>
        </w:rPr>
        <w:t xml:space="preserve"> </w:t>
      </w:r>
      <w:r w:rsidR="00F220BC">
        <w:rPr>
          <w:rFonts w:asciiTheme="minorHAnsi" w:eastAsia="Calibri" w:hAnsiTheme="minorHAnsi" w:cstheme="minorHAnsi"/>
          <w:color w:val="000000"/>
          <w:lang w:val="en-US"/>
        </w:rPr>
        <w:t xml:space="preserve">in </w:t>
      </w:r>
      <w:r w:rsidR="00F56D1E">
        <w:rPr>
          <w:rFonts w:asciiTheme="minorHAnsi" w:eastAsia="Calibri" w:hAnsiTheme="minorHAnsi" w:cstheme="minorHAnsi"/>
          <w:color w:val="000000"/>
          <w:lang w:val="en-US"/>
        </w:rPr>
        <w:t>pit latrines</w:t>
      </w:r>
      <w:r w:rsidR="00F220BC">
        <w:rPr>
          <w:rFonts w:asciiTheme="minorHAnsi" w:eastAsia="Calibri" w:hAnsiTheme="minorHAnsi" w:cstheme="minorHAnsi"/>
          <w:color w:val="000000"/>
          <w:lang w:val="en-US"/>
        </w:rPr>
        <w:t xml:space="preserve"> and in household solid waste. </w:t>
      </w:r>
      <w:r w:rsidR="00B54CB1">
        <w:rPr>
          <w:rFonts w:asciiTheme="minorHAnsi" w:eastAsia="Calibri" w:hAnsiTheme="minorHAnsi" w:cstheme="minorHAnsi"/>
          <w:color w:val="000000"/>
          <w:lang w:val="en-US"/>
        </w:rPr>
        <w:t>Other</w:t>
      </w:r>
      <w:r w:rsidR="00F56D1E">
        <w:rPr>
          <w:rFonts w:asciiTheme="minorHAnsi" w:eastAsia="Calibri" w:hAnsiTheme="minorHAnsi" w:cstheme="minorHAnsi"/>
          <w:color w:val="000000"/>
          <w:lang w:val="en-US"/>
        </w:rPr>
        <w:t xml:space="preserve"> </w:t>
      </w:r>
      <w:r w:rsidR="00B54CB1">
        <w:rPr>
          <w:rFonts w:asciiTheme="minorHAnsi" w:eastAsia="Calibri" w:hAnsiTheme="minorHAnsi" w:cstheme="minorHAnsi"/>
          <w:color w:val="000000"/>
          <w:lang w:val="en-US"/>
        </w:rPr>
        <w:t>menstrual</w:t>
      </w:r>
      <w:r w:rsidR="00F56D1E">
        <w:rPr>
          <w:rFonts w:asciiTheme="minorHAnsi" w:eastAsia="Calibri" w:hAnsiTheme="minorHAnsi" w:cstheme="minorHAnsi"/>
          <w:color w:val="000000"/>
          <w:lang w:val="en-US"/>
        </w:rPr>
        <w:t xml:space="preserve"> hygiene</w:t>
      </w:r>
      <w:r w:rsidR="00B54CB1">
        <w:rPr>
          <w:rFonts w:asciiTheme="minorHAnsi" w:eastAsia="Calibri" w:hAnsiTheme="minorHAnsi" w:cstheme="minorHAnsi"/>
          <w:color w:val="000000"/>
          <w:lang w:val="en-US"/>
        </w:rPr>
        <w:t xml:space="preserve"> waste disposal practices include</w:t>
      </w:r>
      <w:r w:rsidR="00674A61">
        <w:rPr>
          <w:rFonts w:asciiTheme="minorHAnsi" w:eastAsia="Calibri" w:hAnsiTheme="minorHAnsi" w:cstheme="minorHAnsi"/>
          <w:color w:val="000000"/>
          <w:lang w:val="en-US"/>
        </w:rPr>
        <w:t xml:space="preserve"> </w:t>
      </w:r>
      <w:r w:rsidR="00674A61">
        <w:rPr>
          <w:rFonts w:asciiTheme="minorHAnsi" w:eastAsia="Calibri" w:hAnsiTheme="minorHAnsi" w:cstheme="minorHAnsi"/>
          <w:color w:val="000000"/>
          <w:lang w:val="en-US"/>
        </w:rPr>
        <w:lastRenderedPageBreak/>
        <w:t xml:space="preserve">improper burial, </w:t>
      </w:r>
      <w:r w:rsidR="00317C90">
        <w:rPr>
          <w:rFonts w:asciiTheme="minorHAnsi" w:eastAsia="Calibri" w:hAnsiTheme="minorHAnsi" w:cstheme="minorHAnsi"/>
          <w:color w:val="000000"/>
          <w:lang w:val="en-US"/>
        </w:rPr>
        <w:t>burning</w:t>
      </w:r>
      <w:r w:rsidR="00674A61">
        <w:rPr>
          <w:rFonts w:asciiTheme="minorHAnsi" w:eastAsia="Calibri" w:hAnsiTheme="minorHAnsi" w:cstheme="minorHAnsi"/>
          <w:color w:val="000000"/>
          <w:lang w:val="en-US"/>
        </w:rPr>
        <w:t>, disposal in water bodies</w:t>
      </w:r>
      <w:r w:rsidR="00C75356" w:rsidRPr="00C75356">
        <w:rPr>
          <w:rFonts w:asciiTheme="minorHAnsi" w:eastAsia="Calibri" w:hAnsiTheme="minorHAnsi" w:cstheme="minorHAnsi"/>
          <w:color w:val="000000"/>
          <w:lang w:val="en-US"/>
        </w:rPr>
        <w:t xml:space="preserve"> causing </w:t>
      </w:r>
      <w:r w:rsidR="00C75356" w:rsidRPr="00674A61">
        <w:rPr>
          <w:rFonts w:asciiTheme="minorHAnsi" w:eastAsia="Calibri" w:hAnsiTheme="minorHAnsi" w:cstheme="minorHAnsi"/>
          <w:color w:val="000000"/>
          <w:lang w:val="en-US"/>
        </w:rPr>
        <w:t xml:space="preserve">environmental pollution and </w:t>
      </w:r>
      <w:r w:rsidR="00674A61">
        <w:rPr>
          <w:rFonts w:asciiTheme="minorHAnsi" w:eastAsia="Calibri" w:hAnsiTheme="minorHAnsi" w:cstheme="minorHAnsi"/>
          <w:color w:val="000000"/>
          <w:lang w:val="en-US"/>
        </w:rPr>
        <w:t xml:space="preserve">associated </w:t>
      </w:r>
      <w:r w:rsidR="00C75356" w:rsidRPr="00674A61">
        <w:rPr>
          <w:rFonts w:asciiTheme="minorHAnsi" w:eastAsia="Calibri" w:hAnsiTheme="minorHAnsi" w:cstheme="minorHAnsi"/>
          <w:color w:val="000000"/>
          <w:lang w:val="en-US"/>
        </w:rPr>
        <w:t>health hazards</w:t>
      </w:r>
      <w:r w:rsidR="00491C32" w:rsidRPr="00674A61">
        <w:rPr>
          <w:rFonts w:asciiTheme="minorHAnsi" w:eastAsia="Calibri" w:hAnsiTheme="minorHAnsi" w:cstheme="minorHAnsi"/>
          <w:color w:val="000000"/>
          <w:lang w:val="en-US"/>
        </w:rPr>
        <w:t xml:space="preserve">. </w:t>
      </w:r>
      <w:r w:rsidR="0036108F">
        <w:rPr>
          <w:rFonts w:asciiTheme="minorHAnsi" w:eastAsia="Calibri" w:hAnsiTheme="minorHAnsi" w:cstheme="minorHAnsi"/>
          <w:color w:val="000000"/>
          <w:lang w:val="en-US"/>
        </w:rPr>
        <w:t>Commercial disposable sanitary pads are typically composed of bleached cellulose, super absorbent polymers (SAPs) and non-biodegradable synthetic fibres</w:t>
      </w:r>
      <w:r w:rsidR="00BD4BA3">
        <w:rPr>
          <w:rStyle w:val="FootnoteReference"/>
          <w:rFonts w:asciiTheme="minorHAnsi" w:eastAsia="Calibri" w:hAnsiTheme="minorHAnsi" w:cstheme="minorHAnsi"/>
          <w:color w:val="000000"/>
          <w:lang w:val="en-US"/>
        </w:rPr>
        <w:footnoteReference w:id="13"/>
      </w:r>
      <w:r w:rsidR="0036108F">
        <w:rPr>
          <w:rStyle w:val="FootnoteReference"/>
          <w:rFonts w:asciiTheme="minorHAnsi" w:eastAsia="Calibri" w:hAnsiTheme="minorHAnsi" w:cstheme="minorHAnsi"/>
          <w:color w:val="000000"/>
          <w:lang w:val="en-US"/>
        </w:rPr>
        <w:footnoteReference w:id="14"/>
      </w:r>
      <w:r w:rsidR="0036108F">
        <w:rPr>
          <w:rFonts w:asciiTheme="minorHAnsi" w:eastAsia="Calibri" w:hAnsiTheme="minorHAnsi" w:cstheme="minorHAnsi"/>
          <w:color w:val="000000"/>
          <w:lang w:val="en-US"/>
        </w:rPr>
        <w:t xml:space="preserve">. </w:t>
      </w:r>
      <w:r w:rsidR="00F56D1E">
        <w:rPr>
          <w:rFonts w:asciiTheme="minorHAnsi" w:eastAsia="Calibri" w:hAnsiTheme="minorHAnsi" w:cstheme="minorHAnsi"/>
          <w:color w:val="000000"/>
          <w:lang w:val="en-US"/>
        </w:rPr>
        <w:t>Menstrual hygiene waste</w:t>
      </w:r>
      <w:r w:rsidR="00F24C51" w:rsidRPr="00674A61">
        <w:rPr>
          <w:rFonts w:asciiTheme="minorHAnsi" w:eastAsia="Calibri" w:hAnsiTheme="minorHAnsi" w:cstheme="minorHAnsi"/>
          <w:color w:val="000000"/>
          <w:lang w:val="en-US"/>
        </w:rPr>
        <w:t xml:space="preserve"> can decompose in pit </w:t>
      </w:r>
      <w:r w:rsidR="00B12986" w:rsidRPr="00674A61">
        <w:rPr>
          <w:rFonts w:asciiTheme="minorHAnsi" w:eastAsia="Calibri" w:hAnsiTheme="minorHAnsi" w:cstheme="minorHAnsi"/>
          <w:color w:val="000000"/>
          <w:lang w:val="en-US"/>
        </w:rPr>
        <w:t>latrines;</w:t>
      </w:r>
      <w:r w:rsidR="00F24C51" w:rsidRPr="00674A61">
        <w:rPr>
          <w:rFonts w:asciiTheme="minorHAnsi" w:eastAsia="Calibri" w:hAnsiTheme="minorHAnsi" w:cstheme="minorHAnsi"/>
          <w:color w:val="000000"/>
          <w:lang w:val="en-US"/>
        </w:rPr>
        <w:t xml:space="preserve"> however, th</w:t>
      </w:r>
      <w:r w:rsidR="00F56D1E">
        <w:rPr>
          <w:rFonts w:asciiTheme="minorHAnsi" w:eastAsia="Calibri" w:hAnsiTheme="minorHAnsi" w:cstheme="minorHAnsi"/>
          <w:color w:val="000000"/>
          <w:lang w:val="en-US"/>
        </w:rPr>
        <w:t>ose with</w:t>
      </w:r>
      <w:r w:rsidR="00F24C51" w:rsidRPr="00674A61">
        <w:rPr>
          <w:rFonts w:asciiTheme="minorHAnsi" w:eastAsia="Calibri" w:hAnsiTheme="minorHAnsi" w:cstheme="minorHAnsi"/>
          <w:color w:val="000000"/>
          <w:lang w:val="en-US"/>
        </w:rPr>
        <w:t xml:space="preserve"> </w:t>
      </w:r>
      <w:r w:rsidR="0036108F">
        <w:rPr>
          <w:rFonts w:asciiTheme="minorHAnsi" w:eastAsia="Calibri" w:hAnsiTheme="minorHAnsi" w:cstheme="minorHAnsi"/>
          <w:color w:val="000000"/>
          <w:lang w:val="en-US"/>
        </w:rPr>
        <w:t xml:space="preserve">plastic inlays are </w:t>
      </w:r>
      <w:r w:rsidR="00F24C51" w:rsidRPr="00674A61">
        <w:rPr>
          <w:rFonts w:asciiTheme="minorHAnsi" w:eastAsia="Calibri" w:hAnsiTheme="minorHAnsi" w:cstheme="minorHAnsi"/>
          <w:color w:val="000000"/>
          <w:lang w:val="en-US"/>
        </w:rPr>
        <w:t>not easily biodegradable.</w:t>
      </w:r>
      <w:r w:rsidR="00F24C51">
        <w:rPr>
          <w:rFonts w:ascii="STIXGeneral-Regular" w:hAnsi="STIXGeneral-Regular"/>
          <w:color w:val="000000"/>
        </w:rPr>
        <w:t xml:space="preserve"> </w:t>
      </w:r>
    </w:p>
    <w:p w14:paraId="379924A8" w14:textId="25EB5FFB" w:rsidR="0061286F" w:rsidRPr="005F6C36" w:rsidRDefault="0061286F" w:rsidP="00B12986">
      <w:pPr>
        <w:pStyle w:val="Heading3"/>
        <w:rPr>
          <w:rFonts w:eastAsia="Calibri"/>
          <w:highlight w:val="yellow"/>
          <w:lang w:val="en-US"/>
        </w:rPr>
      </w:pPr>
    </w:p>
    <w:p w14:paraId="726B4A01" w14:textId="7B072677" w:rsidR="009C3316" w:rsidRDefault="009C3316" w:rsidP="00401B93">
      <w:pPr>
        <w:pStyle w:val="Heading3"/>
        <w:jc w:val="both"/>
        <w:rPr>
          <w:rFonts w:eastAsia="Calibri"/>
          <w:lang w:val="en-US"/>
        </w:rPr>
      </w:pPr>
      <w:bookmarkStart w:id="55" w:name="_Toc98432792"/>
      <w:r w:rsidRPr="002D5AF8">
        <w:rPr>
          <w:rFonts w:eastAsia="Calibri"/>
          <w:lang w:val="en-US"/>
        </w:rPr>
        <w:t>6.2.</w:t>
      </w:r>
      <w:r w:rsidR="002D5AF8">
        <w:rPr>
          <w:rFonts w:eastAsia="Calibri"/>
          <w:lang w:val="en-US"/>
        </w:rPr>
        <w:t>2</w:t>
      </w:r>
      <w:r w:rsidRPr="002D5AF8">
        <w:rPr>
          <w:rFonts w:eastAsia="Calibri"/>
          <w:lang w:val="en-US"/>
        </w:rPr>
        <w:tab/>
        <w:t>Air Emissions</w:t>
      </w:r>
      <w:bookmarkEnd w:id="55"/>
      <w:r w:rsidRPr="002D5AF8">
        <w:rPr>
          <w:rFonts w:eastAsia="Calibri"/>
          <w:lang w:val="en-US"/>
        </w:rPr>
        <w:t xml:space="preserve"> </w:t>
      </w:r>
      <w:r w:rsidRPr="00BA7324">
        <w:rPr>
          <w:rFonts w:eastAsia="Calibri"/>
          <w:lang w:val="en-US"/>
        </w:rPr>
        <w:tab/>
      </w:r>
    </w:p>
    <w:p w14:paraId="77AECAA4" w14:textId="53DE6613" w:rsidR="00865E43" w:rsidRPr="00BD5A5A" w:rsidRDefault="00C75356" w:rsidP="00401B93">
      <w:pPr>
        <w:jc w:val="both"/>
        <w:rPr>
          <w:rFonts w:asciiTheme="minorHAnsi" w:eastAsia="Calibri" w:hAnsiTheme="minorHAnsi" w:cstheme="minorHAnsi"/>
          <w:color w:val="000000"/>
          <w:lang w:val="en-US"/>
        </w:rPr>
      </w:pPr>
      <w:r>
        <w:rPr>
          <w:rFonts w:asciiTheme="minorHAnsi" w:eastAsia="Calibri" w:hAnsiTheme="minorHAnsi" w:cstheme="minorHAnsi"/>
          <w:color w:val="000000"/>
          <w:lang w:val="en-US"/>
        </w:rPr>
        <w:t xml:space="preserve">Negative impact on air emissions could result from </w:t>
      </w:r>
      <w:r w:rsidR="00B70D22">
        <w:rPr>
          <w:rFonts w:asciiTheme="minorHAnsi" w:eastAsia="Calibri" w:hAnsiTheme="minorHAnsi" w:cstheme="minorHAnsi"/>
          <w:color w:val="000000"/>
          <w:lang w:val="en-US"/>
        </w:rPr>
        <w:t xml:space="preserve">open burning and </w:t>
      </w:r>
      <w:r>
        <w:rPr>
          <w:rFonts w:asciiTheme="minorHAnsi" w:eastAsia="Calibri" w:hAnsiTheme="minorHAnsi" w:cstheme="minorHAnsi"/>
          <w:color w:val="000000"/>
          <w:lang w:val="en-US"/>
        </w:rPr>
        <w:t xml:space="preserve">improper incineration of menstrual </w:t>
      </w:r>
      <w:r w:rsidR="00491C32">
        <w:rPr>
          <w:rFonts w:asciiTheme="minorHAnsi" w:eastAsia="Calibri" w:hAnsiTheme="minorHAnsi" w:cstheme="minorHAnsi"/>
          <w:color w:val="000000"/>
          <w:lang w:val="en-US"/>
        </w:rPr>
        <w:t>hygiene waste</w:t>
      </w:r>
      <w:r w:rsidR="00865E43">
        <w:rPr>
          <w:rFonts w:asciiTheme="minorHAnsi" w:eastAsia="Calibri" w:hAnsiTheme="minorHAnsi" w:cstheme="minorHAnsi"/>
          <w:color w:val="000000"/>
          <w:lang w:val="en-US"/>
        </w:rPr>
        <w:t xml:space="preserve">. </w:t>
      </w:r>
      <w:r w:rsidR="00865E43" w:rsidRPr="00BD5A5A">
        <w:rPr>
          <w:rFonts w:asciiTheme="minorHAnsi" w:eastAsia="Calibri" w:hAnsiTheme="minorHAnsi" w:cstheme="minorHAnsi"/>
          <w:color w:val="000000"/>
          <w:lang w:val="en-US"/>
        </w:rPr>
        <w:t xml:space="preserve">Incineration </w:t>
      </w:r>
      <w:r w:rsidR="008F17D2">
        <w:rPr>
          <w:rFonts w:asciiTheme="minorHAnsi" w:eastAsia="Calibri" w:hAnsiTheme="minorHAnsi" w:cstheme="minorHAnsi"/>
          <w:color w:val="000000"/>
          <w:lang w:val="en-US"/>
        </w:rPr>
        <w:t xml:space="preserve">could be used </w:t>
      </w:r>
      <w:r w:rsidR="00865E43" w:rsidRPr="00BD5A5A">
        <w:rPr>
          <w:rFonts w:asciiTheme="minorHAnsi" w:eastAsia="Calibri" w:hAnsiTheme="minorHAnsi" w:cstheme="minorHAnsi"/>
          <w:color w:val="000000"/>
          <w:lang w:val="en-US"/>
        </w:rPr>
        <w:t>to dispose of menstrual waste</w:t>
      </w:r>
      <w:r w:rsidR="008F17D2">
        <w:rPr>
          <w:rFonts w:asciiTheme="minorHAnsi" w:eastAsia="Calibri" w:hAnsiTheme="minorHAnsi" w:cstheme="minorHAnsi"/>
          <w:color w:val="000000"/>
          <w:lang w:val="en-US"/>
        </w:rPr>
        <w:t>,</w:t>
      </w:r>
      <w:r w:rsidR="00A34584">
        <w:rPr>
          <w:rFonts w:asciiTheme="minorHAnsi" w:eastAsia="Calibri" w:hAnsiTheme="minorHAnsi" w:cstheme="minorHAnsi"/>
          <w:color w:val="000000"/>
          <w:lang w:val="en-US"/>
        </w:rPr>
        <w:t xml:space="preserve"> </w:t>
      </w:r>
      <w:r w:rsidR="00865E43" w:rsidRPr="00BD5A5A">
        <w:rPr>
          <w:rFonts w:asciiTheme="minorHAnsi" w:eastAsia="Calibri" w:hAnsiTheme="minorHAnsi" w:cstheme="minorHAnsi"/>
          <w:color w:val="000000"/>
          <w:lang w:val="en-US"/>
        </w:rPr>
        <w:t>but</w:t>
      </w:r>
      <w:r w:rsidR="008F17D2">
        <w:rPr>
          <w:rFonts w:asciiTheme="minorHAnsi" w:eastAsia="Calibri" w:hAnsiTheme="minorHAnsi" w:cstheme="minorHAnsi"/>
          <w:color w:val="000000"/>
          <w:lang w:val="en-US"/>
        </w:rPr>
        <w:t xml:space="preserve"> </w:t>
      </w:r>
      <w:r w:rsidR="00E91873">
        <w:rPr>
          <w:rFonts w:asciiTheme="minorHAnsi" w:eastAsia="Calibri" w:hAnsiTheme="minorHAnsi" w:cstheme="minorHAnsi"/>
          <w:color w:val="000000"/>
          <w:lang w:val="en-US"/>
        </w:rPr>
        <w:t>it is highly likely t</w:t>
      </w:r>
      <w:r w:rsidR="002C3D5D">
        <w:rPr>
          <w:rFonts w:asciiTheme="minorHAnsi" w:eastAsia="Calibri" w:hAnsiTheme="minorHAnsi" w:cstheme="minorHAnsi"/>
          <w:color w:val="000000"/>
          <w:lang w:val="en-US"/>
        </w:rPr>
        <w:t xml:space="preserve">his will become open burning and </w:t>
      </w:r>
      <w:r w:rsidR="006E09CC">
        <w:rPr>
          <w:rFonts w:asciiTheme="minorHAnsi" w:eastAsia="Calibri" w:hAnsiTheme="minorHAnsi" w:cstheme="minorHAnsi"/>
          <w:color w:val="000000"/>
          <w:lang w:val="en-US"/>
        </w:rPr>
        <w:t xml:space="preserve">it </w:t>
      </w:r>
      <w:r w:rsidR="002C3D5D">
        <w:rPr>
          <w:rFonts w:asciiTheme="minorHAnsi" w:eastAsia="Calibri" w:hAnsiTheme="minorHAnsi" w:cstheme="minorHAnsi"/>
          <w:color w:val="000000"/>
          <w:lang w:val="en-US"/>
        </w:rPr>
        <w:t xml:space="preserve">is not appropriate for this project. </w:t>
      </w:r>
      <w:r w:rsidR="006E09CC">
        <w:rPr>
          <w:rFonts w:asciiTheme="minorHAnsi" w:eastAsia="Calibri" w:hAnsiTheme="minorHAnsi" w:cstheme="minorHAnsi"/>
          <w:color w:val="000000"/>
          <w:lang w:val="en-US"/>
        </w:rPr>
        <w:t>B</w:t>
      </w:r>
      <w:r w:rsidR="00865E43" w:rsidRPr="00BD5A5A">
        <w:rPr>
          <w:rFonts w:asciiTheme="minorHAnsi" w:eastAsia="Calibri" w:hAnsiTheme="minorHAnsi" w:cstheme="minorHAnsi"/>
          <w:color w:val="000000"/>
          <w:lang w:val="en-US"/>
        </w:rPr>
        <w:t xml:space="preserve">urning of pads releases harmful gasses that </w:t>
      </w:r>
      <w:r w:rsidR="00B70D22">
        <w:rPr>
          <w:rFonts w:asciiTheme="minorHAnsi" w:eastAsia="Calibri" w:hAnsiTheme="minorHAnsi" w:cstheme="minorHAnsi"/>
          <w:color w:val="000000"/>
          <w:lang w:val="en-US"/>
        </w:rPr>
        <w:t>a</w:t>
      </w:r>
      <w:r w:rsidR="00865E43" w:rsidRPr="00BD5A5A">
        <w:rPr>
          <w:rFonts w:asciiTheme="minorHAnsi" w:eastAsia="Calibri" w:hAnsiTheme="minorHAnsi" w:cstheme="minorHAnsi"/>
          <w:color w:val="000000"/>
          <w:lang w:val="en-US"/>
        </w:rPr>
        <w:t xml:space="preserve">ffects health and </w:t>
      </w:r>
      <w:r w:rsidR="000D418A">
        <w:rPr>
          <w:rFonts w:asciiTheme="minorHAnsi" w:eastAsia="Calibri" w:hAnsiTheme="minorHAnsi" w:cstheme="minorHAnsi"/>
          <w:color w:val="000000"/>
          <w:lang w:val="en-US"/>
        </w:rPr>
        <w:t xml:space="preserve">the </w:t>
      </w:r>
      <w:r w:rsidR="00865E43" w:rsidRPr="00BD5A5A">
        <w:rPr>
          <w:rFonts w:asciiTheme="minorHAnsi" w:eastAsia="Calibri" w:hAnsiTheme="minorHAnsi" w:cstheme="minorHAnsi"/>
          <w:color w:val="000000"/>
          <w:lang w:val="en-US"/>
        </w:rPr>
        <w:t>environment. Burning of inorganic material at low temperature releases dioxins which are toxic and carcinogenic in nature</w:t>
      </w:r>
      <w:r w:rsidR="00E13F34">
        <w:rPr>
          <w:rStyle w:val="FootnoteReference"/>
          <w:rFonts w:asciiTheme="minorHAnsi" w:eastAsia="Calibri" w:hAnsiTheme="minorHAnsi" w:cstheme="minorHAnsi"/>
          <w:color w:val="000000"/>
          <w:lang w:val="en-US"/>
        </w:rPr>
        <w:footnoteReference w:id="15"/>
      </w:r>
      <w:r w:rsidR="00865E43" w:rsidRPr="00BD5A5A">
        <w:rPr>
          <w:rFonts w:asciiTheme="minorHAnsi" w:eastAsia="Calibri" w:hAnsiTheme="minorHAnsi" w:cstheme="minorHAnsi"/>
          <w:color w:val="000000"/>
          <w:lang w:val="en-US"/>
        </w:rPr>
        <w:t>.</w:t>
      </w:r>
    </w:p>
    <w:p w14:paraId="0FF6862A" w14:textId="77777777" w:rsidR="00E977FE" w:rsidRPr="00BA7324" w:rsidRDefault="00E977FE" w:rsidP="00401B93">
      <w:pPr>
        <w:autoSpaceDE w:val="0"/>
        <w:autoSpaceDN w:val="0"/>
        <w:adjustRightInd w:val="0"/>
        <w:jc w:val="both"/>
        <w:rPr>
          <w:rFonts w:asciiTheme="minorHAnsi" w:eastAsia="Calibri" w:hAnsiTheme="minorHAnsi" w:cstheme="minorHAnsi"/>
          <w:color w:val="000000"/>
          <w:lang w:val="en-US"/>
        </w:rPr>
      </w:pPr>
    </w:p>
    <w:p w14:paraId="075F2ADC" w14:textId="684F5C7C" w:rsidR="00B14132" w:rsidRDefault="009C3316" w:rsidP="00401B93">
      <w:pPr>
        <w:pStyle w:val="Heading3"/>
        <w:jc w:val="both"/>
        <w:rPr>
          <w:rFonts w:eastAsia="Calibri"/>
          <w:lang w:val="en-US"/>
        </w:rPr>
      </w:pPr>
      <w:bookmarkStart w:id="56" w:name="_Toc98432793"/>
      <w:r w:rsidRPr="00BA7324">
        <w:rPr>
          <w:rFonts w:eastAsia="Calibri"/>
          <w:lang w:val="en-US"/>
        </w:rPr>
        <w:t>6.2.</w:t>
      </w:r>
      <w:r w:rsidR="002D5AF8">
        <w:rPr>
          <w:rFonts w:eastAsia="Calibri"/>
          <w:lang w:val="en-US"/>
        </w:rPr>
        <w:t>3</w:t>
      </w:r>
      <w:r w:rsidRPr="00BA7324">
        <w:rPr>
          <w:rFonts w:eastAsia="Calibri"/>
          <w:lang w:val="en-US"/>
        </w:rPr>
        <w:tab/>
      </w:r>
      <w:r w:rsidR="002D5AF8">
        <w:rPr>
          <w:rFonts w:eastAsia="Calibri"/>
          <w:lang w:val="en-US"/>
        </w:rPr>
        <w:t xml:space="preserve">Impacts on </w:t>
      </w:r>
      <w:r w:rsidRPr="00BA7324">
        <w:rPr>
          <w:rFonts w:eastAsia="Calibri"/>
          <w:lang w:val="en-US"/>
        </w:rPr>
        <w:t>Soils</w:t>
      </w:r>
      <w:r w:rsidR="00BD360C">
        <w:rPr>
          <w:rFonts w:eastAsia="Calibri"/>
          <w:lang w:val="en-US"/>
        </w:rPr>
        <w:t xml:space="preserve"> and Water </w:t>
      </w:r>
      <w:r w:rsidR="002807A0">
        <w:rPr>
          <w:rFonts w:eastAsia="Calibri"/>
          <w:lang w:val="en-US"/>
        </w:rPr>
        <w:t>Quality</w:t>
      </w:r>
      <w:bookmarkEnd w:id="56"/>
    </w:p>
    <w:p w14:paraId="6B52757E" w14:textId="31437BF0" w:rsidR="00A02C06" w:rsidRPr="00A02C06" w:rsidRDefault="00E404EE" w:rsidP="00401B93">
      <w:pPr>
        <w:jc w:val="both"/>
        <w:rPr>
          <w:rFonts w:asciiTheme="minorHAnsi" w:eastAsia="Calibri" w:hAnsiTheme="minorHAnsi" w:cstheme="minorHAnsi"/>
          <w:color w:val="000000"/>
          <w:lang w:val="en-US"/>
        </w:rPr>
      </w:pPr>
      <w:r>
        <w:rPr>
          <w:rFonts w:asciiTheme="minorHAnsi" w:eastAsia="Calibri" w:hAnsiTheme="minorHAnsi" w:cstheme="minorHAnsi"/>
          <w:color w:val="000000"/>
          <w:lang w:val="en-US"/>
        </w:rPr>
        <w:t>Where menstrual hygiene</w:t>
      </w:r>
      <w:r w:rsidR="00024528">
        <w:rPr>
          <w:rFonts w:asciiTheme="minorHAnsi" w:eastAsia="Calibri" w:hAnsiTheme="minorHAnsi" w:cstheme="minorHAnsi"/>
          <w:color w:val="000000"/>
          <w:lang w:val="en-US"/>
        </w:rPr>
        <w:t xml:space="preserve"> sanitary</w:t>
      </w:r>
      <w:r>
        <w:rPr>
          <w:rFonts w:asciiTheme="minorHAnsi" w:eastAsia="Calibri" w:hAnsiTheme="minorHAnsi" w:cstheme="minorHAnsi"/>
          <w:color w:val="000000"/>
          <w:lang w:val="en-US"/>
        </w:rPr>
        <w:t xml:space="preserve"> pads are</w:t>
      </w:r>
      <w:r w:rsidR="00D76E05">
        <w:rPr>
          <w:rFonts w:asciiTheme="minorHAnsi" w:eastAsia="Calibri" w:hAnsiTheme="minorHAnsi" w:cstheme="minorHAnsi"/>
          <w:color w:val="000000"/>
          <w:lang w:val="en-US"/>
        </w:rPr>
        <w:t xml:space="preserve"> inappropriately disposed of </w:t>
      </w:r>
      <w:r w:rsidR="00DC79AC">
        <w:rPr>
          <w:rFonts w:asciiTheme="minorHAnsi" w:eastAsia="Calibri" w:hAnsiTheme="minorHAnsi" w:cstheme="minorHAnsi"/>
          <w:color w:val="000000"/>
          <w:lang w:val="en-US"/>
        </w:rPr>
        <w:t>i.e.,</w:t>
      </w:r>
      <w:r w:rsidR="00D76E05">
        <w:rPr>
          <w:rFonts w:asciiTheme="minorHAnsi" w:eastAsia="Calibri" w:hAnsiTheme="minorHAnsi" w:cstheme="minorHAnsi"/>
          <w:color w:val="000000"/>
          <w:lang w:val="en-US"/>
        </w:rPr>
        <w:t xml:space="preserve"> burial</w:t>
      </w:r>
      <w:r>
        <w:rPr>
          <w:rFonts w:asciiTheme="minorHAnsi" w:eastAsia="Calibri" w:hAnsiTheme="minorHAnsi" w:cstheme="minorHAnsi"/>
          <w:color w:val="000000"/>
          <w:lang w:val="en-US"/>
        </w:rPr>
        <w:t xml:space="preserve">, the plastic inlay </w:t>
      </w:r>
      <w:r w:rsidR="00247D3B">
        <w:rPr>
          <w:rFonts w:asciiTheme="minorHAnsi" w:eastAsia="Calibri" w:hAnsiTheme="minorHAnsi" w:cstheme="minorHAnsi"/>
          <w:color w:val="000000"/>
          <w:lang w:val="en-US"/>
        </w:rPr>
        <w:t>are not</w:t>
      </w:r>
      <w:r>
        <w:rPr>
          <w:rFonts w:asciiTheme="minorHAnsi" w:eastAsia="Calibri" w:hAnsiTheme="minorHAnsi" w:cstheme="minorHAnsi"/>
          <w:color w:val="000000"/>
          <w:lang w:val="en-US"/>
        </w:rPr>
        <w:t xml:space="preserve"> biodegradable </w:t>
      </w:r>
      <w:r w:rsidR="00247D3B">
        <w:rPr>
          <w:rFonts w:asciiTheme="minorHAnsi" w:eastAsia="Calibri" w:hAnsiTheme="minorHAnsi" w:cstheme="minorHAnsi"/>
          <w:color w:val="000000"/>
          <w:lang w:val="en-US"/>
        </w:rPr>
        <w:t>and</w:t>
      </w:r>
      <w:r w:rsidR="00A34584">
        <w:rPr>
          <w:rFonts w:asciiTheme="minorHAnsi" w:eastAsia="Calibri" w:hAnsiTheme="minorHAnsi" w:cstheme="minorHAnsi"/>
          <w:color w:val="000000"/>
          <w:lang w:val="en-US"/>
        </w:rPr>
        <w:t xml:space="preserve"> if</w:t>
      </w:r>
      <w:r w:rsidR="00247D3B">
        <w:rPr>
          <w:rFonts w:asciiTheme="minorHAnsi" w:eastAsia="Calibri" w:hAnsiTheme="minorHAnsi" w:cstheme="minorHAnsi"/>
          <w:color w:val="000000"/>
          <w:lang w:val="en-US"/>
        </w:rPr>
        <w:t xml:space="preserve"> </w:t>
      </w:r>
      <w:r w:rsidR="00A34584">
        <w:rPr>
          <w:rFonts w:asciiTheme="minorHAnsi" w:eastAsia="Calibri" w:hAnsiTheme="minorHAnsi" w:cstheme="minorHAnsi"/>
          <w:color w:val="000000"/>
          <w:lang w:val="en-US"/>
        </w:rPr>
        <w:t xml:space="preserve">deodorized, </w:t>
      </w:r>
      <w:r w:rsidRPr="00E7280D">
        <w:rPr>
          <w:rFonts w:asciiTheme="minorHAnsi" w:eastAsia="Calibri" w:hAnsiTheme="minorHAnsi" w:cstheme="minorHAnsi"/>
          <w:color w:val="000000"/>
          <w:lang w:val="en-US"/>
        </w:rPr>
        <w:t xml:space="preserve">sanitary products contain chemicals used in bleaching such as organochlorines which when buried in the soil disturb the soil microflora </w:t>
      </w:r>
      <w:r w:rsidR="00D72DE0">
        <w:rPr>
          <w:rFonts w:asciiTheme="minorHAnsi" w:eastAsia="Calibri" w:hAnsiTheme="minorHAnsi" w:cstheme="minorHAnsi"/>
          <w:color w:val="000000"/>
          <w:lang w:val="en-US"/>
        </w:rPr>
        <w:t>prolonging decomposition</w:t>
      </w:r>
      <w:r w:rsidR="00865E43" w:rsidRPr="00E7280D">
        <w:rPr>
          <w:rFonts w:asciiTheme="minorHAnsi" w:eastAsia="Calibri" w:hAnsiTheme="minorHAnsi" w:cstheme="minorHAnsi"/>
          <w:color w:val="000000"/>
          <w:lang w:val="en-US"/>
        </w:rPr>
        <w:t xml:space="preserve">. </w:t>
      </w:r>
      <w:r w:rsidR="00F56D1E">
        <w:rPr>
          <w:rFonts w:asciiTheme="minorHAnsi" w:eastAsia="Calibri" w:hAnsiTheme="minorHAnsi" w:cstheme="minorHAnsi"/>
          <w:color w:val="000000"/>
          <w:lang w:val="en-US"/>
        </w:rPr>
        <w:t xml:space="preserve">Menstrual hygiene waste </w:t>
      </w:r>
      <w:r w:rsidR="00865E43" w:rsidRPr="00E7280D">
        <w:rPr>
          <w:rFonts w:asciiTheme="minorHAnsi" w:eastAsia="Calibri" w:hAnsiTheme="minorHAnsi" w:cstheme="minorHAnsi"/>
          <w:color w:val="000000"/>
          <w:lang w:val="en-US"/>
        </w:rPr>
        <w:t>products soaked with blood of a</w:t>
      </w:r>
      <w:r w:rsidR="00024528" w:rsidRPr="00E7280D">
        <w:rPr>
          <w:rFonts w:asciiTheme="minorHAnsi" w:eastAsia="Calibri" w:hAnsiTheme="minorHAnsi" w:cstheme="minorHAnsi"/>
          <w:color w:val="000000"/>
          <w:lang w:val="en-US"/>
        </w:rPr>
        <w:t xml:space="preserve"> hepatitis</w:t>
      </w:r>
      <w:r w:rsidR="00865E43" w:rsidRPr="00E7280D">
        <w:rPr>
          <w:rFonts w:asciiTheme="minorHAnsi" w:eastAsia="Calibri" w:hAnsiTheme="minorHAnsi" w:cstheme="minorHAnsi"/>
          <w:color w:val="000000"/>
          <w:lang w:val="en-US"/>
        </w:rPr>
        <w:t xml:space="preserve"> </w:t>
      </w:r>
      <w:r w:rsidR="0089793D">
        <w:rPr>
          <w:rFonts w:asciiTheme="minorHAnsi" w:eastAsia="Calibri" w:hAnsiTheme="minorHAnsi" w:cstheme="minorHAnsi"/>
          <w:color w:val="000000"/>
          <w:lang w:val="en-US"/>
        </w:rPr>
        <w:t>or</w:t>
      </w:r>
      <w:r w:rsidR="00A34584">
        <w:rPr>
          <w:rFonts w:asciiTheme="minorHAnsi" w:eastAsia="Calibri" w:hAnsiTheme="minorHAnsi" w:cstheme="minorHAnsi"/>
          <w:color w:val="000000"/>
          <w:lang w:val="en-US"/>
        </w:rPr>
        <w:t xml:space="preserve"> HPV </w:t>
      </w:r>
      <w:r w:rsidR="00A34584" w:rsidRPr="00E7280D">
        <w:rPr>
          <w:rFonts w:asciiTheme="minorHAnsi" w:eastAsia="Calibri" w:hAnsiTheme="minorHAnsi" w:cstheme="minorHAnsi"/>
          <w:color w:val="000000"/>
          <w:lang w:val="en-US"/>
        </w:rPr>
        <w:t xml:space="preserve">infected girl </w:t>
      </w:r>
      <w:r w:rsidR="00A34584">
        <w:rPr>
          <w:rFonts w:asciiTheme="minorHAnsi" w:eastAsia="Calibri" w:hAnsiTheme="minorHAnsi" w:cstheme="minorHAnsi"/>
          <w:color w:val="000000"/>
          <w:lang w:val="en-US"/>
        </w:rPr>
        <w:t>adolescent</w:t>
      </w:r>
      <w:r w:rsidR="00A34584" w:rsidRPr="00E7280D">
        <w:rPr>
          <w:rFonts w:asciiTheme="minorHAnsi" w:eastAsia="Calibri" w:hAnsiTheme="minorHAnsi" w:cstheme="minorHAnsi"/>
          <w:color w:val="000000"/>
          <w:lang w:val="en-US"/>
        </w:rPr>
        <w:t xml:space="preserve"> contain active viruses which retain their infectivity and live up to six months in the soil.</w:t>
      </w:r>
      <w:r w:rsidR="00A34584">
        <w:rPr>
          <w:rFonts w:asciiTheme="minorHAnsi" w:eastAsia="Calibri" w:hAnsiTheme="minorHAnsi" w:cstheme="minorHAnsi"/>
          <w:color w:val="000000"/>
          <w:lang w:val="en-US"/>
        </w:rPr>
        <w:t xml:space="preserve">  </w:t>
      </w:r>
      <w:r w:rsidR="0089793D">
        <w:rPr>
          <w:rFonts w:asciiTheme="minorHAnsi" w:eastAsia="Calibri" w:hAnsiTheme="minorHAnsi" w:cstheme="minorHAnsi"/>
          <w:color w:val="000000"/>
          <w:lang w:val="en-US"/>
        </w:rPr>
        <w:t xml:space="preserve">Throwing used </w:t>
      </w:r>
      <w:r w:rsidR="001850F6">
        <w:rPr>
          <w:rFonts w:asciiTheme="minorHAnsi" w:eastAsia="Calibri" w:hAnsiTheme="minorHAnsi" w:cstheme="minorHAnsi"/>
          <w:color w:val="000000"/>
          <w:lang w:val="en-US"/>
        </w:rPr>
        <w:t>menstrual hygiene waste</w:t>
      </w:r>
      <w:r w:rsidR="0089793D">
        <w:rPr>
          <w:rFonts w:asciiTheme="minorHAnsi" w:eastAsia="Calibri" w:hAnsiTheme="minorHAnsi" w:cstheme="minorHAnsi"/>
          <w:color w:val="000000"/>
          <w:lang w:val="en-US"/>
        </w:rPr>
        <w:t xml:space="preserve"> in open water sources further pollutes the unprotected water bodies</w:t>
      </w:r>
      <w:r w:rsidR="00A02C06">
        <w:rPr>
          <w:rFonts w:asciiTheme="minorHAnsi" w:eastAsia="Calibri" w:hAnsiTheme="minorHAnsi" w:cstheme="minorHAnsi"/>
          <w:color w:val="000000"/>
          <w:lang w:val="en-US"/>
        </w:rPr>
        <w:t xml:space="preserve"> by contaminating water </w:t>
      </w:r>
      <w:r w:rsidR="000D418A">
        <w:rPr>
          <w:rFonts w:asciiTheme="minorHAnsi" w:eastAsia="Calibri" w:hAnsiTheme="minorHAnsi" w:cstheme="minorHAnsi"/>
          <w:color w:val="000000"/>
          <w:lang w:val="en-US"/>
        </w:rPr>
        <w:t>and as</w:t>
      </w:r>
      <w:r w:rsidR="00A02C06">
        <w:rPr>
          <w:rFonts w:asciiTheme="minorHAnsi" w:eastAsia="Calibri" w:hAnsiTheme="minorHAnsi" w:cstheme="minorHAnsi"/>
          <w:color w:val="000000"/>
          <w:lang w:val="en-US"/>
        </w:rPr>
        <w:t xml:space="preserve"> debris along rivers.</w:t>
      </w:r>
      <w:r w:rsidR="00A02C06" w:rsidRPr="00A02C06">
        <w:rPr>
          <w:rFonts w:ascii="Open Sans" w:hAnsi="Open Sans" w:cs="Open Sans"/>
          <w:color w:val="808080"/>
          <w:sz w:val="27"/>
          <w:szCs w:val="27"/>
          <w:shd w:val="clear" w:color="auto" w:fill="FFFFFF"/>
        </w:rPr>
        <w:t xml:space="preserve"> </w:t>
      </w:r>
      <w:r w:rsidR="00A02C06" w:rsidRPr="00A02C06">
        <w:rPr>
          <w:rFonts w:asciiTheme="minorHAnsi" w:eastAsia="Calibri" w:hAnsiTheme="minorHAnsi" w:cstheme="minorHAnsi"/>
          <w:color w:val="000000"/>
          <w:lang w:val="en-US"/>
        </w:rPr>
        <w:t>Studies suggest that disposable menstrual products based on rayon and cotton have an acidification and eutrophication environmental impacts, possibly the same impact as plastics</w:t>
      </w:r>
      <w:r w:rsidR="00A02CC0">
        <w:rPr>
          <w:rStyle w:val="FootnoteReference"/>
          <w:rFonts w:asciiTheme="minorHAnsi" w:eastAsia="Calibri" w:hAnsiTheme="minorHAnsi" w:cstheme="minorHAnsi"/>
          <w:color w:val="000000"/>
          <w:lang w:val="en-US"/>
        </w:rPr>
        <w:footnoteReference w:id="16"/>
      </w:r>
      <w:r w:rsidR="00A02CC0">
        <w:rPr>
          <w:rFonts w:asciiTheme="minorHAnsi" w:eastAsia="Calibri" w:hAnsiTheme="minorHAnsi" w:cstheme="minorHAnsi"/>
          <w:color w:val="000000"/>
          <w:lang w:val="en-US"/>
        </w:rPr>
        <w:t>.</w:t>
      </w:r>
    </w:p>
    <w:p w14:paraId="26E8F323" w14:textId="557259AF" w:rsidR="00865E43" w:rsidRPr="00E7280D" w:rsidRDefault="00865E43" w:rsidP="001B7A15">
      <w:pPr>
        <w:jc w:val="both"/>
        <w:rPr>
          <w:rFonts w:asciiTheme="minorHAnsi" w:eastAsia="Calibri" w:hAnsiTheme="minorHAnsi" w:cstheme="minorHAnsi"/>
          <w:color w:val="000000"/>
          <w:lang w:val="en-US"/>
        </w:rPr>
      </w:pPr>
    </w:p>
    <w:p w14:paraId="22542096" w14:textId="77777777" w:rsidR="009C3316" w:rsidRDefault="009C3316" w:rsidP="001B7A15">
      <w:pPr>
        <w:jc w:val="both"/>
        <w:rPr>
          <w:b/>
        </w:rPr>
      </w:pPr>
    </w:p>
    <w:p w14:paraId="1072E413" w14:textId="1701373D" w:rsidR="009C3316" w:rsidRDefault="009C3316" w:rsidP="00F77DDB">
      <w:pPr>
        <w:rPr>
          <w:rFonts w:asciiTheme="minorHAnsi" w:eastAsia="Calibri" w:hAnsiTheme="minorHAnsi"/>
          <w:color w:val="000000"/>
          <w:lang w:val="en-US"/>
        </w:rPr>
      </w:pPr>
      <w:r w:rsidRPr="00F77DDB">
        <w:rPr>
          <w:rFonts w:asciiTheme="minorHAnsi" w:eastAsia="Calibri" w:hAnsiTheme="minorHAnsi"/>
          <w:b/>
          <w:color w:val="000000"/>
          <w:lang w:val="en-US"/>
        </w:rPr>
        <w:t>Mitigation Measures</w:t>
      </w:r>
      <w:r w:rsidR="001850F6">
        <w:rPr>
          <w:rFonts w:asciiTheme="minorHAnsi" w:eastAsia="Calibri" w:hAnsiTheme="minorHAnsi"/>
          <w:b/>
          <w:color w:val="000000"/>
          <w:lang w:val="en-US"/>
        </w:rPr>
        <w:t xml:space="preserve"> on Menstrual Hygiene Waste</w:t>
      </w:r>
      <w:r w:rsidR="0089793D" w:rsidRPr="00F77DDB">
        <w:rPr>
          <w:rFonts w:asciiTheme="minorHAnsi" w:eastAsia="Calibri" w:hAnsiTheme="minorHAnsi"/>
          <w:color w:val="000000"/>
          <w:lang w:val="en-US"/>
        </w:rPr>
        <w:t xml:space="preserve"> </w:t>
      </w:r>
    </w:p>
    <w:p w14:paraId="08CF4707" w14:textId="77777777" w:rsidR="00950970" w:rsidRPr="00055BC3" w:rsidRDefault="00950970" w:rsidP="00055BC3">
      <w:pPr>
        <w:jc w:val="both"/>
        <w:rPr>
          <w:rFonts w:asciiTheme="minorHAnsi" w:eastAsia="Calibri" w:hAnsiTheme="minorHAnsi" w:cstheme="minorHAnsi"/>
        </w:rPr>
      </w:pPr>
    </w:p>
    <w:p w14:paraId="64057A4E" w14:textId="6CDA0E0D" w:rsidR="0084787F" w:rsidRDefault="0084787F" w:rsidP="00965C1D">
      <w:pPr>
        <w:pStyle w:val="ListParagraph"/>
        <w:numPr>
          <w:ilvl w:val="0"/>
          <w:numId w:val="13"/>
        </w:numPr>
        <w:jc w:val="both"/>
        <w:rPr>
          <w:rFonts w:asciiTheme="minorHAnsi" w:eastAsia="Calibri" w:hAnsiTheme="minorHAnsi" w:cstheme="minorHAnsi"/>
        </w:rPr>
      </w:pPr>
      <w:r>
        <w:rPr>
          <w:rFonts w:asciiTheme="minorHAnsi" w:eastAsia="Calibri" w:hAnsiTheme="minorHAnsi" w:cstheme="minorHAnsi"/>
        </w:rPr>
        <w:t xml:space="preserve">The provision of </w:t>
      </w:r>
      <w:r w:rsidR="00242C0A">
        <w:rPr>
          <w:rFonts w:asciiTheme="minorHAnsi" w:eastAsia="Calibri" w:hAnsiTheme="minorHAnsi" w:cstheme="minorHAnsi"/>
        </w:rPr>
        <w:t>menstrual waste collection bins in schools.</w:t>
      </w:r>
    </w:p>
    <w:p w14:paraId="5447F253" w14:textId="62D3C043" w:rsidR="00640419" w:rsidRDefault="004023B3" w:rsidP="00965C1D">
      <w:pPr>
        <w:pStyle w:val="ListParagraph"/>
        <w:numPr>
          <w:ilvl w:val="0"/>
          <w:numId w:val="13"/>
        </w:numPr>
        <w:jc w:val="both"/>
        <w:rPr>
          <w:rFonts w:asciiTheme="minorHAnsi" w:eastAsia="Calibri" w:hAnsiTheme="minorHAnsi" w:cstheme="minorHAnsi"/>
        </w:rPr>
      </w:pPr>
      <w:r>
        <w:rPr>
          <w:rFonts w:asciiTheme="minorHAnsi" w:eastAsia="Calibri" w:hAnsiTheme="minorHAnsi" w:cstheme="minorHAnsi"/>
        </w:rPr>
        <w:t>The pro</w:t>
      </w:r>
      <w:r w:rsidR="0084787F">
        <w:rPr>
          <w:rFonts w:asciiTheme="minorHAnsi" w:eastAsia="Calibri" w:hAnsiTheme="minorHAnsi" w:cstheme="minorHAnsi"/>
        </w:rPr>
        <w:t>ject will procure and distribute</w:t>
      </w:r>
      <w:r w:rsidR="00640419">
        <w:rPr>
          <w:rFonts w:asciiTheme="minorHAnsi" w:eastAsia="Calibri" w:hAnsiTheme="minorHAnsi" w:cstheme="minorHAnsi"/>
        </w:rPr>
        <w:t xml:space="preserve"> biodegradable menstrual hygiene products</w:t>
      </w:r>
      <w:r w:rsidR="004B7F70">
        <w:rPr>
          <w:rStyle w:val="FootnoteReference"/>
          <w:rFonts w:asciiTheme="minorHAnsi" w:eastAsia="Calibri" w:hAnsiTheme="minorHAnsi" w:cstheme="minorHAnsi"/>
        </w:rPr>
        <w:footnoteReference w:id="17"/>
      </w:r>
      <w:r w:rsidR="0084787F">
        <w:rPr>
          <w:rFonts w:asciiTheme="minorHAnsi" w:eastAsia="Calibri" w:hAnsiTheme="minorHAnsi" w:cstheme="minorHAnsi"/>
        </w:rPr>
        <w:t xml:space="preserve"> to all project partic</w:t>
      </w:r>
      <w:r w:rsidR="00242C0A">
        <w:rPr>
          <w:rFonts w:asciiTheme="minorHAnsi" w:eastAsia="Calibri" w:hAnsiTheme="minorHAnsi" w:cstheme="minorHAnsi"/>
        </w:rPr>
        <w:t>i</w:t>
      </w:r>
      <w:r w:rsidR="0084787F">
        <w:rPr>
          <w:rFonts w:asciiTheme="minorHAnsi" w:eastAsia="Calibri" w:hAnsiTheme="minorHAnsi" w:cstheme="minorHAnsi"/>
        </w:rPr>
        <w:t>pants.</w:t>
      </w:r>
    </w:p>
    <w:p w14:paraId="3EC9DF55" w14:textId="04B3094A" w:rsidR="00242C0A" w:rsidRDefault="00242C0A" w:rsidP="00965C1D">
      <w:pPr>
        <w:pStyle w:val="ListParagraph"/>
        <w:numPr>
          <w:ilvl w:val="0"/>
          <w:numId w:val="13"/>
        </w:numPr>
        <w:jc w:val="both"/>
        <w:rPr>
          <w:rFonts w:asciiTheme="minorHAnsi" w:eastAsia="Calibri" w:hAnsiTheme="minorHAnsi" w:cstheme="minorHAnsi"/>
        </w:rPr>
      </w:pPr>
      <w:r>
        <w:rPr>
          <w:rFonts w:asciiTheme="minorHAnsi" w:eastAsia="Calibri" w:hAnsiTheme="minorHAnsi" w:cstheme="minorHAnsi"/>
        </w:rPr>
        <w:t>The project will introduce</w:t>
      </w:r>
      <w:r w:rsidR="00D210AD">
        <w:rPr>
          <w:rFonts w:asciiTheme="minorHAnsi" w:eastAsia="Calibri" w:hAnsiTheme="minorHAnsi" w:cstheme="minorHAnsi"/>
        </w:rPr>
        <w:t xml:space="preserve"> and trial</w:t>
      </w:r>
      <w:r>
        <w:rPr>
          <w:rFonts w:asciiTheme="minorHAnsi" w:eastAsia="Calibri" w:hAnsiTheme="minorHAnsi" w:cstheme="minorHAnsi"/>
        </w:rPr>
        <w:t xml:space="preserve"> the use of reusable menstrual pads</w:t>
      </w:r>
    </w:p>
    <w:p w14:paraId="6544C456" w14:textId="02745CBE" w:rsidR="008C467F" w:rsidRDefault="00E7280D" w:rsidP="00965C1D">
      <w:pPr>
        <w:pStyle w:val="ListParagraph"/>
        <w:numPr>
          <w:ilvl w:val="0"/>
          <w:numId w:val="13"/>
        </w:numPr>
        <w:jc w:val="both"/>
        <w:rPr>
          <w:rFonts w:asciiTheme="minorHAnsi" w:eastAsia="Calibri" w:hAnsiTheme="minorHAnsi" w:cstheme="minorHAnsi"/>
        </w:rPr>
      </w:pPr>
      <w:r w:rsidRPr="00E7280D">
        <w:rPr>
          <w:rFonts w:asciiTheme="minorHAnsi" w:eastAsia="Calibri" w:hAnsiTheme="minorHAnsi" w:cstheme="minorHAnsi"/>
        </w:rPr>
        <w:t>Educate</w:t>
      </w:r>
      <w:r w:rsidR="0089793D">
        <w:rPr>
          <w:rFonts w:asciiTheme="minorHAnsi" w:eastAsia="Calibri" w:hAnsiTheme="minorHAnsi" w:cstheme="minorHAnsi"/>
        </w:rPr>
        <w:t xml:space="preserve"> and </w:t>
      </w:r>
      <w:r w:rsidR="00782568">
        <w:rPr>
          <w:rFonts w:asciiTheme="minorHAnsi" w:eastAsia="Calibri" w:hAnsiTheme="minorHAnsi" w:cstheme="minorHAnsi"/>
        </w:rPr>
        <w:t xml:space="preserve">sensitize </w:t>
      </w:r>
      <w:r w:rsidR="00782568" w:rsidRPr="00E7280D">
        <w:rPr>
          <w:rFonts w:asciiTheme="minorHAnsi" w:eastAsia="Calibri" w:hAnsiTheme="minorHAnsi" w:cstheme="minorHAnsi"/>
        </w:rPr>
        <w:t>on</w:t>
      </w:r>
      <w:r w:rsidRPr="00E7280D">
        <w:rPr>
          <w:rFonts w:asciiTheme="minorHAnsi" w:eastAsia="Calibri" w:hAnsiTheme="minorHAnsi" w:cstheme="minorHAnsi"/>
        </w:rPr>
        <w:t xml:space="preserve"> proper disposal of</w:t>
      </w:r>
      <w:r w:rsidR="00D210AD">
        <w:rPr>
          <w:rFonts w:asciiTheme="minorHAnsi" w:eastAsia="Calibri" w:hAnsiTheme="minorHAnsi" w:cstheme="minorHAnsi"/>
        </w:rPr>
        <w:t xml:space="preserve"> biodegradable</w:t>
      </w:r>
      <w:r w:rsidRPr="00E7280D">
        <w:rPr>
          <w:rFonts w:asciiTheme="minorHAnsi" w:eastAsia="Calibri" w:hAnsiTheme="minorHAnsi" w:cstheme="minorHAnsi"/>
        </w:rPr>
        <w:t xml:space="preserve"> </w:t>
      </w:r>
      <w:r w:rsidR="001850F6">
        <w:rPr>
          <w:rFonts w:asciiTheme="minorHAnsi" w:eastAsia="Calibri" w:hAnsiTheme="minorHAnsi" w:cstheme="minorHAnsi"/>
        </w:rPr>
        <w:t>menstrual hygiene waste</w:t>
      </w:r>
      <w:r w:rsidR="00BA3091">
        <w:rPr>
          <w:rFonts w:asciiTheme="minorHAnsi" w:eastAsia="Calibri" w:hAnsiTheme="minorHAnsi" w:cstheme="minorHAnsi"/>
        </w:rPr>
        <w:t xml:space="preserve">. In a rural setting like Buhera with limited access to water, use of compostable sanitary pads made of natural fibres is recommended. These can be disposed in pit latrines. </w:t>
      </w:r>
    </w:p>
    <w:p w14:paraId="2A6C0F6E" w14:textId="5ACF5737" w:rsidR="00E7280D" w:rsidRDefault="002A7071" w:rsidP="00965C1D">
      <w:pPr>
        <w:pStyle w:val="ListParagraph"/>
        <w:numPr>
          <w:ilvl w:val="0"/>
          <w:numId w:val="13"/>
        </w:numPr>
        <w:jc w:val="both"/>
        <w:rPr>
          <w:rFonts w:asciiTheme="minorHAnsi" w:eastAsia="Calibri" w:hAnsiTheme="minorHAnsi" w:cstheme="minorHAnsi"/>
        </w:rPr>
      </w:pPr>
      <w:r>
        <w:rPr>
          <w:rFonts w:asciiTheme="minorHAnsi" w:eastAsia="Calibri" w:hAnsiTheme="minorHAnsi" w:cstheme="minorHAnsi"/>
        </w:rPr>
        <w:t>De</w:t>
      </w:r>
      <w:r w:rsidR="00BA3091" w:rsidRPr="008C467F">
        <w:rPr>
          <w:rFonts w:asciiTheme="minorHAnsi" w:eastAsia="Calibri" w:hAnsiTheme="minorHAnsi" w:cstheme="minorHAnsi"/>
        </w:rPr>
        <w:t xml:space="preserve">ep burial </w:t>
      </w:r>
      <w:r w:rsidR="00BA3CA5">
        <w:rPr>
          <w:rFonts w:asciiTheme="minorHAnsi" w:eastAsia="Calibri" w:hAnsiTheme="minorHAnsi" w:cstheme="minorHAnsi"/>
        </w:rPr>
        <w:t>will be used for</w:t>
      </w:r>
      <w:r w:rsidR="008C467F" w:rsidRPr="008C467F">
        <w:rPr>
          <w:rFonts w:asciiTheme="minorHAnsi" w:eastAsia="Calibri" w:hAnsiTheme="minorHAnsi" w:cstheme="minorHAnsi"/>
        </w:rPr>
        <w:t xml:space="preserve"> </w:t>
      </w:r>
      <w:r w:rsidR="009459AA">
        <w:rPr>
          <w:rFonts w:asciiTheme="minorHAnsi" w:eastAsia="Calibri" w:hAnsiTheme="minorHAnsi" w:cstheme="minorHAnsi"/>
        </w:rPr>
        <w:t>biodegradable</w:t>
      </w:r>
      <w:r w:rsidR="009459AA" w:rsidRPr="008C467F">
        <w:rPr>
          <w:rFonts w:asciiTheme="minorHAnsi" w:eastAsia="Calibri" w:hAnsiTheme="minorHAnsi" w:cstheme="minorHAnsi"/>
        </w:rPr>
        <w:t xml:space="preserve"> </w:t>
      </w:r>
      <w:r w:rsidR="008C467F" w:rsidRPr="008C467F">
        <w:rPr>
          <w:rFonts w:asciiTheme="minorHAnsi" w:eastAsia="Calibri" w:hAnsiTheme="minorHAnsi" w:cstheme="minorHAnsi"/>
        </w:rPr>
        <w:t xml:space="preserve">menstrual hygiene waste by digging a burial pit, which should be covered with soil or sand. It should not be kept exposed to open air and should be constructed at </w:t>
      </w:r>
      <w:r w:rsidR="005E1E5E" w:rsidRPr="008C467F">
        <w:rPr>
          <w:rFonts w:asciiTheme="minorHAnsi" w:eastAsia="Calibri" w:hAnsiTheme="minorHAnsi" w:cstheme="minorHAnsi"/>
        </w:rPr>
        <w:t>about</w:t>
      </w:r>
      <w:r w:rsidR="008C467F" w:rsidRPr="008C467F">
        <w:rPr>
          <w:rFonts w:asciiTheme="minorHAnsi" w:eastAsia="Calibri" w:hAnsiTheme="minorHAnsi" w:cstheme="minorHAnsi"/>
        </w:rPr>
        <w:t xml:space="preserve"> 5 to 7 meters </w:t>
      </w:r>
      <w:r w:rsidR="004A59DE">
        <w:rPr>
          <w:rFonts w:asciiTheme="minorHAnsi" w:eastAsia="Calibri" w:hAnsiTheme="minorHAnsi" w:cstheme="minorHAnsi"/>
        </w:rPr>
        <w:t xml:space="preserve">horizontal distance </w:t>
      </w:r>
      <w:r w:rsidR="008C467F" w:rsidRPr="008C467F">
        <w:rPr>
          <w:rFonts w:asciiTheme="minorHAnsi" w:eastAsia="Calibri" w:hAnsiTheme="minorHAnsi" w:cstheme="minorHAnsi"/>
        </w:rPr>
        <w:t>from any drinking water source with minimum specifications of 0.5 m(L) × 0.5 m(W) × 1.0 m(D), or 1.0 m(L) ×1.0(W) x 1.0. (D)</w:t>
      </w:r>
      <w:r>
        <w:rPr>
          <w:rStyle w:val="FootnoteReference"/>
          <w:rFonts w:asciiTheme="minorHAnsi" w:eastAsia="Calibri" w:hAnsiTheme="minorHAnsi" w:cstheme="minorHAnsi"/>
        </w:rPr>
        <w:footnoteReference w:id="18"/>
      </w:r>
      <w:r w:rsidR="004A59DE">
        <w:rPr>
          <w:rFonts w:asciiTheme="minorHAnsi" w:eastAsia="Calibri" w:hAnsiTheme="minorHAnsi" w:cstheme="minorHAnsi"/>
        </w:rPr>
        <w:t xml:space="preserve"> as well as at least 2 meters from the groundwater source to minimize microbial contamination</w:t>
      </w:r>
      <w:r w:rsidR="006C4C9B">
        <w:rPr>
          <w:rFonts w:asciiTheme="minorHAnsi" w:eastAsia="Calibri" w:hAnsiTheme="minorHAnsi" w:cstheme="minorHAnsi"/>
        </w:rPr>
        <w:t xml:space="preserve"> </w:t>
      </w:r>
      <w:proofErr w:type="gramStart"/>
      <w:r w:rsidR="006C4C9B">
        <w:rPr>
          <w:rFonts w:asciiTheme="minorHAnsi" w:eastAsia="Calibri" w:hAnsiTheme="minorHAnsi" w:cstheme="minorHAnsi"/>
        </w:rPr>
        <w:t>( see</w:t>
      </w:r>
      <w:proofErr w:type="gramEnd"/>
      <w:r w:rsidR="006C4C9B">
        <w:rPr>
          <w:rFonts w:asciiTheme="minorHAnsi" w:eastAsia="Calibri" w:hAnsiTheme="minorHAnsi" w:cstheme="minorHAnsi"/>
        </w:rPr>
        <w:t xml:space="preserve"> Annex 2)</w:t>
      </w:r>
    </w:p>
    <w:p w14:paraId="20743A36" w14:textId="14CA8AC0" w:rsidR="00B7010F" w:rsidRPr="00C425EB" w:rsidRDefault="009A559A" w:rsidP="00BD1E08">
      <w:pPr>
        <w:pStyle w:val="ListParagraph"/>
        <w:numPr>
          <w:ilvl w:val="0"/>
          <w:numId w:val="13"/>
        </w:numPr>
        <w:jc w:val="both"/>
        <w:rPr>
          <w:rFonts w:asciiTheme="minorHAnsi" w:eastAsia="Calibri" w:hAnsiTheme="minorHAnsi" w:cstheme="minorHAnsi"/>
        </w:rPr>
      </w:pPr>
      <w:r>
        <w:rPr>
          <w:rFonts w:asciiTheme="minorHAnsi" w:eastAsia="Calibri" w:hAnsiTheme="minorHAnsi" w:cstheme="minorHAnsi"/>
        </w:rPr>
        <w:lastRenderedPageBreak/>
        <w:t xml:space="preserve">In the event disposable </w:t>
      </w:r>
      <w:r w:rsidR="00052128">
        <w:rPr>
          <w:rFonts w:asciiTheme="minorHAnsi" w:eastAsia="Calibri" w:hAnsiTheme="minorHAnsi" w:cstheme="minorHAnsi"/>
        </w:rPr>
        <w:t>sanitary wear is provided then</w:t>
      </w:r>
      <w:r>
        <w:rPr>
          <w:rFonts w:asciiTheme="minorHAnsi" w:eastAsia="Calibri" w:hAnsiTheme="minorHAnsi" w:cstheme="minorHAnsi"/>
        </w:rPr>
        <w:t xml:space="preserve"> the waste will be collected</w:t>
      </w:r>
      <w:r w:rsidR="00B02736">
        <w:rPr>
          <w:rFonts w:asciiTheme="minorHAnsi" w:eastAsia="Calibri" w:hAnsiTheme="minorHAnsi" w:cstheme="minorHAnsi"/>
        </w:rPr>
        <w:t xml:space="preserve"> by the local authorities</w:t>
      </w:r>
      <w:r>
        <w:rPr>
          <w:rFonts w:asciiTheme="minorHAnsi" w:eastAsia="Calibri" w:hAnsiTheme="minorHAnsi" w:cstheme="minorHAnsi"/>
        </w:rPr>
        <w:t xml:space="preserve"> from the </w:t>
      </w:r>
      <w:r w:rsidR="00B02736">
        <w:rPr>
          <w:rFonts w:asciiTheme="minorHAnsi" w:eastAsia="Calibri" w:hAnsiTheme="minorHAnsi" w:cstheme="minorHAnsi"/>
        </w:rPr>
        <w:t xml:space="preserve">menstrual </w:t>
      </w:r>
      <w:r w:rsidR="00B32CF8">
        <w:rPr>
          <w:rFonts w:asciiTheme="minorHAnsi" w:eastAsia="Calibri" w:hAnsiTheme="minorHAnsi" w:cstheme="minorHAnsi"/>
        </w:rPr>
        <w:t xml:space="preserve">waste </w:t>
      </w:r>
      <w:r>
        <w:rPr>
          <w:rFonts w:asciiTheme="minorHAnsi" w:eastAsia="Calibri" w:hAnsiTheme="minorHAnsi" w:cstheme="minorHAnsi"/>
        </w:rPr>
        <w:t xml:space="preserve">bins </w:t>
      </w:r>
      <w:r w:rsidR="000C0F10">
        <w:rPr>
          <w:rFonts w:asciiTheme="minorHAnsi" w:eastAsia="Calibri" w:hAnsiTheme="minorHAnsi" w:cstheme="minorHAnsi"/>
        </w:rPr>
        <w:t>at</w:t>
      </w:r>
      <w:r>
        <w:rPr>
          <w:rFonts w:asciiTheme="minorHAnsi" w:eastAsia="Calibri" w:hAnsiTheme="minorHAnsi" w:cstheme="minorHAnsi"/>
        </w:rPr>
        <w:t xml:space="preserve"> the schools and </w:t>
      </w:r>
      <w:r w:rsidR="000C0F10">
        <w:rPr>
          <w:rFonts w:asciiTheme="minorHAnsi" w:eastAsia="Calibri" w:hAnsiTheme="minorHAnsi" w:cstheme="minorHAnsi"/>
        </w:rPr>
        <w:t xml:space="preserve">transported to the local healthcare facility for </w:t>
      </w:r>
      <w:r w:rsidR="000D3492">
        <w:rPr>
          <w:rFonts w:asciiTheme="minorHAnsi" w:eastAsia="Calibri" w:hAnsiTheme="minorHAnsi" w:cstheme="minorHAnsi"/>
        </w:rPr>
        <w:t>co-</w:t>
      </w:r>
      <w:r w:rsidR="000C0F10">
        <w:rPr>
          <w:rFonts w:asciiTheme="minorHAnsi" w:eastAsia="Calibri" w:hAnsiTheme="minorHAnsi" w:cstheme="minorHAnsi"/>
        </w:rPr>
        <w:t>disposal</w:t>
      </w:r>
      <w:r w:rsidR="000D3492">
        <w:rPr>
          <w:rFonts w:asciiTheme="minorHAnsi" w:eastAsia="Calibri" w:hAnsiTheme="minorHAnsi" w:cstheme="minorHAnsi"/>
        </w:rPr>
        <w:t xml:space="preserve"> with</w:t>
      </w:r>
      <w:r w:rsidR="00BD1E08">
        <w:rPr>
          <w:rFonts w:asciiTheme="minorHAnsi" w:eastAsia="Calibri" w:hAnsiTheme="minorHAnsi" w:cstheme="minorHAnsi"/>
        </w:rPr>
        <w:t>in</w:t>
      </w:r>
      <w:r w:rsidR="000D3492">
        <w:rPr>
          <w:rFonts w:asciiTheme="minorHAnsi" w:eastAsia="Calibri" w:hAnsiTheme="minorHAnsi" w:cstheme="minorHAnsi"/>
        </w:rPr>
        <w:t xml:space="preserve"> the facilities healthcare waste</w:t>
      </w:r>
      <w:r w:rsidR="000C0F10">
        <w:rPr>
          <w:rFonts w:asciiTheme="minorHAnsi" w:eastAsia="Calibri" w:hAnsiTheme="minorHAnsi" w:cstheme="minorHAnsi"/>
        </w:rPr>
        <w:t xml:space="preserve">. </w:t>
      </w:r>
      <w:r w:rsidR="00052128">
        <w:rPr>
          <w:rFonts w:asciiTheme="minorHAnsi" w:eastAsia="Calibri" w:hAnsiTheme="minorHAnsi" w:cstheme="minorHAnsi"/>
        </w:rPr>
        <w:t xml:space="preserve"> </w:t>
      </w:r>
    </w:p>
    <w:p w14:paraId="23C96D6E" w14:textId="3677AF7E" w:rsidR="009A627D" w:rsidRDefault="006C6093" w:rsidP="004A59DE">
      <w:pPr>
        <w:pStyle w:val="ListParagraph"/>
        <w:ind w:left="360"/>
        <w:jc w:val="both"/>
        <w:rPr>
          <w:rFonts w:asciiTheme="minorHAnsi" w:eastAsia="Calibri" w:hAnsiTheme="minorHAnsi" w:cstheme="minorHAnsi"/>
        </w:rPr>
      </w:pPr>
      <w:r>
        <w:rPr>
          <w:rFonts w:asciiTheme="minorHAnsi" w:eastAsia="Calibri" w:hAnsiTheme="minorHAnsi" w:cstheme="minorHAnsi"/>
        </w:rPr>
        <w:t xml:space="preserve"> </w:t>
      </w:r>
    </w:p>
    <w:p w14:paraId="0011C455" w14:textId="77777777" w:rsidR="009C3316" w:rsidRPr="00EA16C4" w:rsidRDefault="009C3316" w:rsidP="00EA16C4">
      <w:pPr>
        <w:pStyle w:val="ListParagraph"/>
        <w:ind w:left="360"/>
        <w:jc w:val="both"/>
        <w:rPr>
          <w:rFonts w:asciiTheme="minorHAnsi" w:eastAsia="Calibri" w:hAnsiTheme="minorHAnsi" w:cstheme="minorHAnsi"/>
        </w:rPr>
      </w:pPr>
    </w:p>
    <w:p w14:paraId="24CB5015" w14:textId="4DEE0040" w:rsidR="009C3316" w:rsidRPr="00EA16C4" w:rsidRDefault="009C3316" w:rsidP="00EA16C4">
      <w:pPr>
        <w:pStyle w:val="Heading3"/>
      </w:pPr>
      <w:bookmarkStart w:id="57" w:name="_Toc98432794"/>
      <w:r w:rsidRPr="00EA16C4">
        <w:t>6.2.</w:t>
      </w:r>
      <w:r w:rsidR="002D5AF8" w:rsidRPr="00EA16C4">
        <w:t>4</w:t>
      </w:r>
      <w:r w:rsidRPr="00EA16C4">
        <w:tab/>
        <w:t>Community Health and Safety</w:t>
      </w:r>
      <w:bookmarkEnd w:id="57"/>
    </w:p>
    <w:p w14:paraId="6CA9D007" w14:textId="799F19D9" w:rsidR="00491C32" w:rsidRDefault="008577A3" w:rsidP="001B7A15">
      <w:pPr>
        <w:jc w:val="both"/>
        <w:rPr>
          <w:rFonts w:asciiTheme="minorHAnsi" w:eastAsia="Calibri" w:hAnsiTheme="minorHAnsi" w:cstheme="minorHAnsi"/>
          <w:color w:val="000000"/>
          <w:lang w:val="en-US"/>
        </w:rPr>
      </w:pPr>
      <w:r>
        <w:rPr>
          <w:rFonts w:asciiTheme="minorHAnsi" w:eastAsia="Calibri" w:hAnsiTheme="minorHAnsi" w:cstheme="minorHAnsi"/>
          <w:color w:val="000000"/>
          <w:lang w:val="en-US"/>
        </w:rPr>
        <w:t xml:space="preserve">There are risks related to spread of COVID-19 as some project activities requires face-to-face interactions especially during meetings and trainings. </w:t>
      </w:r>
      <w:r w:rsidR="00CB0CEE" w:rsidRPr="00D84A14">
        <w:rPr>
          <w:rFonts w:asciiTheme="minorHAnsi" w:eastAsia="Calibri" w:hAnsiTheme="minorHAnsi" w:cstheme="minorHAnsi"/>
          <w:color w:val="000000"/>
          <w:lang w:val="en-US"/>
        </w:rPr>
        <w:t>Also, gender-based violence</w:t>
      </w:r>
      <w:r w:rsidR="00914492">
        <w:rPr>
          <w:rFonts w:asciiTheme="minorHAnsi" w:eastAsia="Calibri" w:hAnsiTheme="minorHAnsi" w:cstheme="minorHAnsi"/>
          <w:color w:val="000000"/>
          <w:lang w:val="en-US"/>
        </w:rPr>
        <w:t>, mainly intimate partner violence</w:t>
      </w:r>
      <w:r w:rsidR="00CB0CEE" w:rsidRPr="00D84A14">
        <w:rPr>
          <w:rFonts w:asciiTheme="minorHAnsi" w:eastAsia="Calibri" w:hAnsiTheme="minorHAnsi" w:cstheme="minorHAnsi"/>
          <w:color w:val="000000"/>
          <w:lang w:val="en-US"/>
        </w:rPr>
        <w:t xml:space="preserve"> </w:t>
      </w:r>
      <w:r w:rsidR="00CB0CEE">
        <w:rPr>
          <w:rFonts w:asciiTheme="minorHAnsi" w:eastAsia="Calibri" w:hAnsiTheme="minorHAnsi" w:cstheme="minorHAnsi"/>
          <w:color w:val="000000"/>
          <w:lang w:val="en-US"/>
        </w:rPr>
        <w:t xml:space="preserve">can be </w:t>
      </w:r>
      <w:r w:rsidR="00CB0CEE" w:rsidRPr="00D84A14">
        <w:rPr>
          <w:rFonts w:asciiTheme="minorHAnsi" w:eastAsia="Calibri" w:hAnsiTheme="minorHAnsi" w:cstheme="minorHAnsi"/>
          <w:color w:val="000000"/>
          <w:lang w:val="en-US"/>
        </w:rPr>
        <w:t xml:space="preserve">triggered by conflicts over </w:t>
      </w:r>
      <w:r w:rsidR="00CB0CEE">
        <w:rPr>
          <w:rFonts w:asciiTheme="minorHAnsi" w:eastAsia="Calibri" w:hAnsiTheme="minorHAnsi" w:cstheme="minorHAnsi"/>
          <w:color w:val="000000"/>
          <w:lang w:val="en-US"/>
        </w:rPr>
        <w:t>management</w:t>
      </w:r>
      <w:r w:rsidR="00CB0CEE" w:rsidRPr="00D84A14">
        <w:rPr>
          <w:rFonts w:asciiTheme="minorHAnsi" w:eastAsia="Calibri" w:hAnsiTheme="minorHAnsi" w:cstheme="minorHAnsi"/>
          <w:color w:val="000000"/>
          <w:lang w:val="en-US"/>
        </w:rPr>
        <w:t xml:space="preserve"> of the grants within households especially with women </w:t>
      </w:r>
      <w:r w:rsidR="00CB0CEE">
        <w:rPr>
          <w:rFonts w:asciiTheme="minorHAnsi" w:eastAsia="Calibri" w:hAnsiTheme="minorHAnsi" w:cstheme="minorHAnsi"/>
          <w:color w:val="000000"/>
          <w:lang w:val="en-US"/>
        </w:rPr>
        <w:t xml:space="preserve">as the ones </w:t>
      </w:r>
      <w:r w:rsidR="00CB0CEE" w:rsidRPr="00D84A14">
        <w:rPr>
          <w:rFonts w:asciiTheme="minorHAnsi" w:eastAsia="Calibri" w:hAnsiTheme="minorHAnsi" w:cstheme="minorHAnsi"/>
          <w:color w:val="000000"/>
          <w:lang w:val="en-US"/>
        </w:rPr>
        <w:t xml:space="preserve">collecting the funds and </w:t>
      </w:r>
      <w:r w:rsidR="00CB0CEE">
        <w:rPr>
          <w:rFonts w:asciiTheme="minorHAnsi" w:eastAsia="Calibri" w:hAnsiTheme="minorHAnsi" w:cstheme="minorHAnsi"/>
          <w:color w:val="000000"/>
          <w:lang w:val="en-US"/>
        </w:rPr>
        <w:t xml:space="preserve">with limited power over resource control </w:t>
      </w:r>
      <w:r w:rsidR="00CB0CEE" w:rsidRPr="00D84A14">
        <w:rPr>
          <w:rFonts w:asciiTheme="minorHAnsi" w:eastAsia="Calibri" w:hAnsiTheme="minorHAnsi" w:cstheme="minorHAnsi"/>
          <w:color w:val="000000"/>
          <w:lang w:val="en-US"/>
        </w:rPr>
        <w:t>in household</w:t>
      </w:r>
      <w:r w:rsidR="00CB0CEE">
        <w:rPr>
          <w:rFonts w:asciiTheme="minorHAnsi" w:eastAsia="Calibri" w:hAnsiTheme="minorHAnsi" w:cstheme="minorHAnsi"/>
          <w:color w:val="000000"/>
          <w:lang w:val="en-US"/>
        </w:rPr>
        <w:t xml:space="preserve">. </w:t>
      </w:r>
      <w:r w:rsidR="00914492">
        <w:rPr>
          <w:rFonts w:asciiTheme="minorHAnsi" w:eastAsia="Calibri" w:hAnsiTheme="minorHAnsi" w:cstheme="minorHAnsi"/>
          <w:color w:val="000000"/>
          <w:lang w:val="en-US"/>
        </w:rPr>
        <w:t>Violence</w:t>
      </w:r>
      <w:r w:rsidR="007D2775" w:rsidRPr="007D2775">
        <w:rPr>
          <w:rFonts w:asciiTheme="minorHAnsi" w:eastAsia="Calibri" w:hAnsiTheme="minorHAnsi" w:cstheme="minorHAnsi"/>
          <w:color w:val="000000"/>
          <w:lang w:val="en-US"/>
        </w:rPr>
        <w:t xml:space="preserve"> may </w:t>
      </w:r>
      <w:r w:rsidR="007D2775">
        <w:rPr>
          <w:rFonts w:asciiTheme="minorHAnsi" w:eastAsia="Calibri" w:hAnsiTheme="minorHAnsi" w:cstheme="minorHAnsi"/>
          <w:color w:val="000000"/>
          <w:lang w:val="en-US"/>
        </w:rPr>
        <w:t xml:space="preserve">also </w:t>
      </w:r>
      <w:r w:rsidR="007D2775" w:rsidRPr="007D2775">
        <w:rPr>
          <w:rFonts w:asciiTheme="minorHAnsi" w:eastAsia="Calibri" w:hAnsiTheme="minorHAnsi" w:cstheme="minorHAnsi"/>
          <w:color w:val="000000"/>
          <w:lang w:val="en-US"/>
        </w:rPr>
        <w:t>occur during or in transit to other activities like capacity building meeting</w:t>
      </w:r>
      <w:r w:rsidR="007D2775">
        <w:rPr>
          <w:rFonts w:asciiTheme="minorHAnsi" w:eastAsia="Calibri" w:hAnsiTheme="minorHAnsi" w:cstheme="minorHAnsi"/>
          <w:color w:val="000000"/>
          <w:lang w:val="en-US"/>
        </w:rPr>
        <w:t xml:space="preserve">s. </w:t>
      </w:r>
      <w:r w:rsidR="00AF5234">
        <w:rPr>
          <w:rFonts w:asciiTheme="minorHAnsi" w:eastAsia="Calibri" w:hAnsiTheme="minorHAnsi" w:cstheme="minorHAnsi"/>
          <w:color w:val="000000"/>
          <w:lang w:val="en-US"/>
        </w:rPr>
        <w:t xml:space="preserve"> There is potential for conflicts arising due to misunderstandings in cases where households will be </w:t>
      </w:r>
      <w:r w:rsidR="00D23844" w:rsidRPr="00D84A14">
        <w:rPr>
          <w:rFonts w:asciiTheme="minorHAnsi" w:eastAsia="Calibri" w:hAnsiTheme="minorHAnsi" w:cstheme="minorHAnsi"/>
          <w:color w:val="000000"/>
          <w:lang w:val="en-US"/>
        </w:rPr>
        <w:t>us</w:t>
      </w:r>
      <w:r w:rsidR="00A80E1B" w:rsidRPr="00D84A14">
        <w:rPr>
          <w:rFonts w:asciiTheme="minorHAnsi" w:eastAsia="Calibri" w:hAnsiTheme="minorHAnsi" w:cstheme="minorHAnsi"/>
          <w:color w:val="000000"/>
          <w:lang w:val="en-US"/>
        </w:rPr>
        <w:t>ing</w:t>
      </w:r>
      <w:r w:rsidR="00D23844" w:rsidRPr="00D84A14">
        <w:rPr>
          <w:rFonts w:asciiTheme="minorHAnsi" w:eastAsia="Calibri" w:hAnsiTheme="minorHAnsi" w:cstheme="minorHAnsi"/>
          <w:color w:val="000000"/>
          <w:lang w:val="en-US"/>
        </w:rPr>
        <w:t xml:space="preserve"> an alternate due to lack</w:t>
      </w:r>
      <w:r w:rsidR="00A80E1B" w:rsidRPr="00D84A14">
        <w:rPr>
          <w:rFonts w:asciiTheme="minorHAnsi" w:eastAsia="Calibri" w:hAnsiTheme="minorHAnsi" w:cstheme="minorHAnsi"/>
          <w:color w:val="000000"/>
          <w:lang w:val="en-US"/>
        </w:rPr>
        <w:t xml:space="preserve"> </w:t>
      </w:r>
      <w:r w:rsidR="00D23844" w:rsidRPr="00D84A14">
        <w:rPr>
          <w:rFonts w:asciiTheme="minorHAnsi" w:eastAsia="Calibri" w:hAnsiTheme="minorHAnsi" w:cstheme="minorHAnsi"/>
          <w:color w:val="000000"/>
          <w:lang w:val="en-US"/>
        </w:rPr>
        <w:t xml:space="preserve">of identification documents </w:t>
      </w:r>
      <w:r w:rsidR="00896310">
        <w:rPr>
          <w:rFonts w:asciiTheme="minorHAnsi" w:eastAsia="Calibri" w:hAnsiTheme="minorHAnsi" w:cstheme="minorHAnsi"/>
          <w:color w:val="000000"/>
          <w:lang w:val="en-US"/>
        </w:rPr>
        <w:t xml:space="preserve">for </w:t>
      </w:r>
      <w:r w:rsidR="00D23844" w:rsidRPr="00D84A14">
        <w:rPr>
          <w:rFonts w:asciiTheme="minorHAnsi" w:eastAsia="Calibri" w:hAnsiTheme="minorHAnsi" w:cstheme="minorHAnsi"/>
          <w:color w:val="000000"/>
          <w:lang w:val="en-US"/>
        </w:rPr>
        <w:t>regist</w:t>
      </w:r>
      <w:r w:rsidR="00896310">
        <w:rPr>
          <w:rFonts w:asciiTheme="minorHAnsi" w:eastAsia="Calibri" w:hAnsiTheme="minorHAnsi" w:cstheme="minorHAnsi"/>
          <w:color w:val="000000"/>
          <w:lang w:val="en-US"/>
        </w:rPr>
        <w:t>ration</w:t>
      </w:r>
      <w:r w:rsidR="00D23844" w:rsidRPr="00D84A14">
        <w:rPr>
          <w:rFonts w:asciiTheme="minorHAnsi" w:eastAsia="Calibri" w:hAnsiTheme="minorHAnsi" w:cstheme="minorHAnsi"/>
          <w:color w:val="000000"/>
          <w:lang w:val="en-US"/>
        </w:rPr>
        <w:t xml:space="preserve"> on the mobile money platform</w:t>
      </w:r>
      <w:r w:rsidR="00EC3F87" w:rsidRPr="00D84A14">
        <w:rPr>
          <w:rFonts w:asciiTheme="minorHAnsi" w:eastAsia="Calibri" w:hAnsiTheme="minorHAnsi" w:cstheme="minorHAnsi"/>
          <w:color w:val="000000"/>
          <w:lang w:val="en-US"/>
        </w:rPr>
        <w:t xml:space="preserve">. </w:t>
      </w:r>
      <w:r w:rsidR="00914492">
        <w:rPr>
          <w:rFonts w:asciiTheme="minorHAnsi" w:eastAsia="Calibri" w:hAnsiTheme="minorHAnsi" w:cstheme="minorHAnsi"/>
          <w:color w:val="000000"/>
          <w:lang w:val="en-US"/>
        </w:rPr>
        <w:t xml:space="preserve">Thefts may also occur targeted at beneficiaries especially after receiving their cash transfers or the small grants. </w:t>
      </w:r>
      <w:r w:rsidR="00896310">
        <w:rPr>
          <w:rFonts w:asciiTheme="minorHAnsi" w:eastAsia="Calibri" w:hAnsiTheme="minorHAnsi" w:cstheme="minorHAnsi"/>
          <w:color w:val="000000"/>
          <w:lang w:val="en-US"/>
        </w:rPr>
        <w:t>D</w:t>
      </w:r>
      <w:r w:rsidR="00EC3F87" w:rsidRPr="00D84A14">
        <w:rPr>
          <w:rFonts w:asciiTheme="minorHAnsi" w:eastAsia="Calibri" w:hAnsiTheme="minorHAnsi" w:cstheme="minorHAnsi"/>
          <w:color w:val="000000"/>
          <w:lang w:val="en-US"/>
        </w:rPr>
        <w:t xml:space="preserve">isgruntlements </w:t>
      </w:r>
      <w:r w:rsidR="00896310" w:rsidRPr="00D84A14">
        <w:rPr>
          <w:rFonts w:asciiTheme="minorHAnsi" w:eastAsia="Calibri" w:hAnsiTheme="minorHAnsi" w:cstheme="minorHAnsi"/>
          <w:color w:val="000000"/>
          <w:lang w:val="en-US"/>
        </w:rPr>
        <w:t>over the</w:t>
      </w:r>
      <w:r w:rsidR="00DF71BA" w:rsidRPr="00D84A14">
        <w:rPr>
          <w:rFonts w:asciiTheme="minorHAnsi" w:eastAsia="Calibri" w:hAnsiTheme="minorHAnsi" w:cstheme="minorHAnsi"/>
          <w:color w:val="000000"/>
          <w:lang w:val="en-US"/>
        </w:rPr>
        <w:t xml:space="preserve"> selection process for the small grants between eligible and ineligible people</w:t>
      </w:r>
      <w:r w:rsidR="00896310">
        <w:rPr>
          <w:rFonts w:asciiTheme="minorHAnsi" w:eastAsia="Calibri" w:hAnsiTheme="minorHAnsi" w:cstheme="minorHAnsi"/>
          <w:color w:val="000000"/>
          <w:lang w:val="en-US"/>
        </w:rPr>
        <w:t xml:space="preserve"> </w:t>
      </w:r>
      <w:r w:rsidR="002476D6">
        <w:rPr>
          <w:rFonts w:asciiTheme="minorHAnsi" w:eastAsia="Calibri" w:hAnsiTheme="minorHAnsi" w:cstheme="minorHAnsi"/>
          <w:color w:val="000000"/>
          <w:lang w:val="en-US"/>
        </w:rPr>
        <w:t>are a possibility</w:t>
      </w:r>
      <w:r w:rsidR="00DF71BA" w:rsidRPr="00D84A14">
        <w:rPr>
          <w:rFonts w:asciiTheme="minorHAnsi" w:eastAsia="Calibri" w:hAnsiTheme="minorHAnsi" w:cstheme="minorHAnsi"/>
          <w:color w:val="000000"/>
          <w:lang w:val="en-US"/>
        </w:rPr>
        <w:t xml:space="preserve">. There is the potential risk of misinformation spreading through communities, local media and social media about the eligibility criteria and anticipated benefits from the pilot project. As this pilot is layered over the BEAM program, which is nationwide, </w:t>
      </w:r>
      <w:r w:rsidR="00896310">
        <w:rPr>
          <w:rFonts w:asciiTheme="minorHAnsi" w:eastAsia="Calibri" w:hAnsiTheme="minorHAnsi" w:cstheme="minorHAnsi"/>
          <w:color w:val="000000"/>
          <w:lang w:val="en-US"/>
        </w:rPr>
        <w:t xml:space="preserve">all </w:t>
      </w:r>
      <w:r w:rsidR="00DF71BA" w:rsidRPr="00D84A14">
        <w:rPr>
          <w:rFonts w:asciiTheme="minorHAnsi" w:eastAsia="Calibri" w:hAnsiTheme="minorHAnsi" w:cstheme="minorHAnsi"/>
          <w:color w:val="000000"/>
          <w:lang w:val="en-US"/>
        </w:rPr>
        <w:t xml:space="preserve">current </w:t>
      </w:r>
      <w:r w:rsidR="00896310">
        <w:rPr>
          <w:rFonts w:asciiTheme="minorHAnsi" w:eastAsia="Calibri" w:hAnsiTheme="minorHAnsi" w:cstheme="minorHAnsi"/>
          <w:color w:val="000000"/>
          <w:lang w:val="en-US"/>
        </w:rPr>
        <w:t xml:space="preserve">BEAM </w:t>
      </w:r>
      <w:r w:rsidR="00DF71BA" w:rsidRPr="00D84A14">
        <w:rPr>
          <w:rFonts w:asciiTheme="minorHAnsi" w:eastAsia="Calibri" w:hAnsiTheme="minorHAnsi" w:cstheme="minorHAnsi"/>
          <w:color w:val="000000"/>
          <w:lang w:val="en-US"/>
        </w:rPr>
        <w:t>beneficiaries may assume they are eligible to benefit from the pilot</w:t>
      </w:r>
      <w:r w:rsidR="002476D6">
        <w:rPr>
          <w:rFonts w:asciiTheme="minorHAnsi" w:eastAsia="Calibri" w:hAnsiTheme="minorHAnsi" w:cstheme="minorHAnsi"/>
          <w:color w:val="000000"/>
          <w:lang w:val="en-US"/>
        </w:rPr>
        <w:t xml:space="preserve"> leading to a rise in grievances around the administration of the project</w:t>
      </w:r>
      <w:r w:rsidR="00914492">
        <w:rPr>
          <w:rFonts w:asciiTheme="minorHAnsi" w:eastAsia="Calibri" w:hAnsiTheme="minorHAnsi" w:cstheme="minorHAnsi"/>
          <w:color w:val="000000"/>
          <w:lang w:val="en-US"/>
        </w:rPr>
        <w:t>.</w:t>
      </w:r>
    </w:p>
    <w:p w14:paraId="54A7BE5E" w14:textId="499E9B3F" w:rsidR="009C3316" w:rsidRPr="00D84A14" w:rsidRDefault="009C3316" w:rsidP="001B7A15">
      <w:pPr>
        <w:autoSpaceDE w:val="0"/>
        <w:autoSpaceDN w:val="0"/>
        <w:adjustRightInd w:val="0"/>
        <w:jc w:val="both"/>
        <w:rPr>
          <w:rFonts w:asciiTheme="minorHAnsi" w:eastAsia="Calibri" w:hAnsiTheme="minorHAnsi" w:cstheme="minorHAnsi"/>
          <w:color w:val="000000"/>
          <w:lang w:val="en-US"/>
        </w:rPr>
      </w:pPr>
    </w:p>
    <w:p w14:paraId="5A537968" w14:textId="77777777" w:rsidR="00CB0CEE" w:rsidRPr="00F77DDB" w:rsidRDefault="00CB0CEE" w:rsidP="00CB0CEE">
      <w:pPr>
        <w:rPr>
          <w:rFonts w:asciiTheme="minorHAnsi" w:eastAsia="Calibri" w:hAnsiTheme="minorHAnsi"/>
          <w:b/>
          <w:color w:val="000000"/>
          <w:lang w:val="en-US"/>
        </w:rPr>
      </w:pPr>
      <w:r w:rsidRPr="00F77DDB">
        <w:rPr>
          <w:rFonts w:asciiTheme="minorHAnsi" w:eastAsia="Calibri" w:hAnsiTheme="minorHAnsi"/>
          <w:b/>
          <w:color w:val="000000"/>
          <w:lang w:val="en-US"/>
        </w:rPr>
        <w:t>Mitigation Measures</w:t>
      </w:r>
    </w:p>
    <w:p w14:paraId="0A2E5E17" w14:textId="7D4306DA" w:rsidR="009C3316" w:rsidRPr="00460591" w:rsidRDefault="00DF71BA" w:rsidP="00965C1D">
      <w:pPr>
        <w:pStyle w:val="ListParagraph"/>
        <w:numPr>
          <w:ilvl w:val="0"/>
          <w:numId w:val="12"/>
        </w:numPr>
        <w:jc w:val="both"/>
        <w:rPr>
          <w:rFonts w:asciiTheme="minorHAnsi" w:eastAsia="Calibri" w:hAnsiTheme="minorHAnsi" w:cstheme="minorHAnsi"/>
        </w:rPr>
      </w:pPr>
      <w:r w:rsidRPr="00D84A14">
        <w:rPr>
          <w:rFonts w:asciiTheme="minorHAnsi" w:eastAsia="Calibri" w:hAnsiTheme="minorHAnsi" w:cstheme="minorHAnsi"/>
        </w:rPr>
        <w:t>The</w:t>
      </w:r>
      <w:r w:rsidR="00EC4372">
        <w:rPr>
          <w:rFonts w:asciiTheme="minorHAnsi" w:eastAsia="Calibri" w:hAnsiTheme="minorHAnsi" w:cstheme="minorHAnsi"/>
        </w:rPr>
        <w:t xml:space="preserve"> implementation of the</w:t>
      </w:r>
      <w:r w:rsidRPr="00D84A14">
        <w:rPr>
          <w:rFonts w:asciiTheme="minorHAnsi" w:eastAsia="Calibri" w:hAnsiTheme="minorHAnsi" w:cstheme="minorHAnsi"/>
        </w:rPr>
        <w:t xml:space="preserve"> Stakeholder Engagement Plan (SEP) is the primary mitigation measure for addressing the risk of misinformation</w:t>
      </w:r>
      <w:r w:rsidR="00460591" w:rsidRPr="00D84A14">
        <w:rPr>
          <w:rFonts w:asciiTheme="minorHAnsi" w:eastAsia="Calibri" w:hAnsiTheme="minorHAnsi" w:cstheme="minorHAnsi"/>
        </w:rPr>
        <w:t xml:space="preserve"> through sharing information and undertaking meaningful consultation regarding the pilot project</w:t>
      </w:r>
      <w:r w:rsidR="008577A3">
        <w:rPr>
          <w:rFonts w:asciiTheme="minorHAnsi" w:eastAsia="Calibri" w:hAnsiTheme="minorHAnsi" w:cstheme="minorHAnsi"/>
        </w:rPr>
        <w:t>.</w:t>
      </w:r>
    </w:p>
    <w:p w14:paraId="3D56D280" w14:textId="13495719" w:rsidR="00460591" w:rsidRPr="00460591" w:rsidRDefault="00460591" w:rsidP="00965C1D">
      <w:pPr>
        <w:pStyle w:val="ListParagraph"/>
        <w:numPr>
          <w:ilvl w:val="0"/>
          <w:numId w:val="12"/>
        </w:numPr>
        <w:jc w:val="both"/>
        <w:rPr>
          <w:rFonts w:asciiTheme="minorHAnsi" w:eastAsia="Calibri" w:hAnsiTheme="minorHAnsi" w:cstheme="minorHAnsi"/>
        </w:rPr>
      </w:pPr>
      <w:r w:rsidRPr="00D84A14">
        <w:rPr>
          <w:rFonts w:asciiTheme="minorHAnsi" w:eastAsia="Calibri" w:hAnsiTheme="minorHAnsi" w:cstheme="minorHAnsi"/>
        </w:rPr>
        <w:t>Information about the pilot will be disclosed through social media, and the local media</w:t>
      </w:r>
    </w:p>
    <w:p w14:paraId="7F9F0D41" w14:textId="6FB9576C" w:rsidR="00460591" w:rsidRPr="00177215" w:rsidRDefault="00460591" w:rsidP="00965C1D">
      <w:pPr>
        <w:pStyle w:val="ListParagraph"/>
        <w:numPr>
          <w:ilvl w:val="0"/>
          <w:numId w:val="12"/>
        </w:numPr>
        <w:jc w:val="both"/>
        <w:rPr>
          <w:rFonts w:asciiTheme="minorHAnsi" w:eastAsia="Calibri" w:hAnsiTheme="minorHAnsi" w:cstheme="minorHAnsi"/>
        </w:rPr>
      </w:pPr>
      <w:r w:rsidRPr="00D84A14">
        <w:rPr>
          <w:rFonts w:asciiTheme="minorHAnsi" w:eastAsia="Calibri" w:hAnsiTheme="minorHAnsi" w:cstheme="minorHAnsi"/>
        </w:rPr>
        <w:t xml:space="preserve">Beneficiaries and the public can also access information, raise questions, and file grievances through community level established </w:t>
      </w:r>
      <w:r w:rsidR="00177215" w:rsidRPr="00D84A14">
        <w:rPr>
          <w:rFonts w:asciiTheme="minorHAnsi" w:eastAsia="Calibri" w:hAnsiTheme="minorHAnsi" w:cstheme="minorHAnsi"/>
        </w:rPr>
        <w:t xml:space="preserve">community </w:t>
      </w:r>
      <w:r w:rsidRPr="00D84A14">
        <w:rPr>
          <w:rFonts w:asciiTheme="minorHAnsi" w:eastAsia="Calibri" w:hAnsiTheme="minorHAnsi" w:cstheme="minorHAnsi"/>
        </w:rPr>
        <w:t xml:space="preserve">grievance </w:t>
      </w:r>
      <w:r w:rsidR="003D3698" w:rsidRPr="00D84A14">
        <w:rPr>
          <w:rFonts w:asciiTheme="minorHAnsi" w:eastAsia="Calibri" w:hAnsiTheme="minorHAnsi" w:cstheme="minorHAnsi"/>
        </w:rPr>
        <w:t>mechanisms channels</w:t>
      </w:r>
      <w:r w:rsidR="008577A3">
        <w:rPr>
          <w:rFonts w:asciiTheme="minorHAnsi" w:eastAsia="Calibri" w:hAnsiTheme="minorHAnsi" w:cstheme="minorHAnsi"/>
        </w:rPr>
        <w:t>.</w:t>
      </w:r>
    </w:p>
    <w:p w14:paraId="630FF788" w14:textId="5872C777" w:rsidR="00177215" w:rsidRDefault="00177215" w:rsidP="00965C1D">
      <w:pPr>
        <w:pStyle w:val="ListParagraph"/>
        <w:numPr>
          <w:ilvl w:val="0"/>
          <w:numId w:val="12"/>
        </w:numPr>
        <w:jc w:val="both"/>
        <w:rPr>
          <w:rFonts w:asciiTheme="minorHAnsi" w:eastAsia="Calibri" w:hAnsiTheme="minorHAnsi" w:cstheme="minorHAnsi"/>
        </w:rPr>
      </w:pPr>
      <w:r w:rsidRPr="00D84A14">
        <w:rPr>
          <w:rFonts w:asciiTheme="minorHAnsi" w:eastAsia="Calibri" w:hAnsiTheme="minorHAnsi" w:cstheme="minorHAnsi"/>
        </w:rPr>
        <w:t xml:space="preserve">COVID-19 safety protocol </w:t>
      </w:r>
      <w:r w:rsidR="006B35DE">
        <w:rPr>
          <w:rFonts w:asciiTheme="minorHAnsi" w:eastAsia="Calibri" w:hAnsiTheme="minorHAnsi" w:cstheme="minorHAnsi"/>
        </w:rPr>
        <w:t xml:space="preserve">was </w:t>
      </w:r>
      <w:r w:rsidRPr="00D84A14">
        <w:rPr>
          <w:rFonts w:asciiTheme="minorHAnsi" w:eastAsia="Calibri" w:hAnsiTheme="minorHAnsi" w:cstheme="minorHAnsi"/>
        </w:rPr>
        <w:t xml:space="preserve">developed as part of </w:t>
      </w:r>
      <w:r w:rsidR="006B35DE">
        <w:rPr>
          <w:rFonts w:asciiTheme="minorHAnsi" w:eastAsia="Calibri" w:hAnsiTheme="minorHAnsi" w:cstheme="minorHAnsi"/>
        </w:rPr>
        <w:t xml:space="preserve">this </w:t>
      </w:r>
      <w:r w:rsidRPr="00D84A14">
        <w:rPr>
          <w:rFonts w:asciiTheme="minorHAnsi" w:eastAsia="Calibri" w:hAnsiTheme="minorHAnsi" w:cstheme="minorHAnsi"/>
        </w:rPr>
        <w:t xml:space="preserve">ESMP and </w:t>
      </w:r>
      <w:r w:rsidR="006B35DE">
        <w:rPr>
          <w:rFonts w:asciiTheme="minorHAnsi" w:eastAsia="Calibri" w:hAnsiTheme="minorHAnsi" w:cstheme="minorHAnsi"/>
        </w:rPr>
        <w:t xml:space="preserve">will be </w:t>
      </w:r>
      <w:r w:rsidRPr="00D84A14">
        <w:rPr>
          <w:rFonts w:asciiTheme="minorHAnsi" w:eastAsia="Calibri" w:hAnsiTheme="minorHAnsi" w:cstheme="minorHAnsi"/>
        </w:rPr>
        <w:t xml:space="preserve">implemented throughout the </w:t>
      </w:r>
      <w:proofErr w:type="gramStart"/>
      <w:r w:rsidRPr="00D84A14">
        <w:rPr>
          <w:rFonts w:asciiTheme="minorHAnsi" w:eastAsia="Calibri" w:hAnsiTheme="minorHAnsi" w:cstheme="minorHAnsi"/>
        </w:rPr>
        <w:t>project</w:t>
      </w:r>
      <w:r w:rsidR="006B35DE">
        <w:rPr>
          <w:rFonts w:asciiTheme="minorHAnsi" w:eastAsia="Calibri" w:hAnsiTheme="minorHAnsi" w:cstheme="minorHAnsi"/>
        </w:rPr>
        <w:t xml:space="preserve"> </w:t>
      </w:r>
      <w:r w:rsidR="000F105D">
        <w:rPr>
          <w:rFonts w:asciiTheme="minorHAnsi" w:eastAsia="Calibri" w:hAnsiTheme="minorHAnsi" w:cstheme="minorHAnsi"/>
        </w:rPr>
        <w:t xml:space="preserve"> and</w:t>
      </w:r>
      <w:proofErr w:type="gramEnd"/>
      <w:r w:rsidR="000F105D">
        <w:rPr>
          <w:rFonts w:asciiTheme="minorHAnsi" w:eastAsia="Calibri" w:hAnsiTheme="minorHAnsi" w:cstheme="minorHAnsi"/>
        </w:rPr>
        <w:t xml:space="preserve"> includes </w:t>
      </w:r>
      <w:r w:rsidR="004B2AAD">
        <w:rPr>
          <w:rFonts w:asciiTheme="minorHAnsi" w:eastAsia="Calibri" w:hAnsiTheme="minorHAnsi" w:cstheme="minorHAnsi"/>
        </w:rPr>
        <w:t xml:space="preserve"> project</w:t>
      </w:r>
      <w:r w:rsidR="000F105D">
        <w:rPr>
          <w:rFonts w:asciiTheme="minorHAnsi" w:eastAsia="Calibri" w:hAnsiTheme="minorHAnsi" w:cstheme="minorHAnsi"/>
        </w:rPr>
        <w:t xml:space="preserve"> staff, project beneficiaries</w:t>
      </w:r>
      <w:r w:rsidR="004B2AAD">
        <w:rPr>
          <w:rFonts w:asciiTheme="minorHAnsi" w:eastAsia="Calibri" w:hAnsiTheme="minorHAnsi" w:cstheme="minorHAnsi"/>
        </w:rPr>
        <w:t xml:space="preserve">, </w:t>
      </w:r>
      <w:r w:rsidR="000F105D">
        <w:rPr>
          <w:rFonts w:asciiTheme="minorHAnsi" w:eastAsia="Calibri" w:hAnsiTheme="minorHAnsi" w:cstheme="minorHAnsi"/>
        </w:rPr>
        <w:t xml:space="preserve">stakeholders and partners </w:t>
      </w:r>
      <w:r w:rsidR="006B35DE">
        <w:rPr>
          <w:rFonts w:asciiTheme="minorHAnsi" w:eastAsia="Calibri" w:hAnsiTheme="minorHAnsi" w:cstheme="minorHAnsi"/>
        </w:rPr>
        <w:t>(Annex 4)</w:t>
      </w:r>
      <w:r w:rsidRPr="00D84A14">
        <w:rPr>
          <w:rFonts w:asciiTheme="minorHAnsi" w:eastAsia="Calibri" w:hAnsiTheme="minorHAnsi" w:cstheme="minorHAnsi"/>
        </w:rPr>
        <w:t>.</w:t>
      </w:r>
    </w:p>
    <w:p w14:paraId="165A6DF2" w14:textId="04A0B468" w:rsidR="0010554B" w:rsidRPr="0010554B" w:rsidRDefault="0010554B" w:rsidP="00965C1D">
      <w:pPr>
        <w:pStyle w:val="ListParagraph"/>
        <w:numPr>
          <w:ilvl w:val="0"/>
          <w:numId w:val="12"/>
        </w:numPr>
        <w:jc w:val="both"/>
        <w:rPr>
          <w:rFonts w:asciiTheme="minorHAnsi" w:eastAsia="Calibri" w:hAnsiTheme="minorHAnsi" w:cstheme="minorHAnsi"/>
        </w:rPr>
      </w:pPr>
      <w:r>
        <w:rPr>
          <w:rFonts w:asciiTheme="minorHAnsi" w:eastAsia="Calibri" w:hAnsiTheme="minorHAnsi" w:cstheme="minorHAnsi"/>
        </w:rPr>
        <w:t>Encourage beneficiaries to use different mobile money pay points to avoid being targeted by thieves, having established their monthly cash-out routine.</w:t>
      </w:r>
    </w:p>
    <w:p w14:paraId="7CD41D40" w14:textId="70A591F4" w:rsidR="00167182" w:rsidRPr="00167182" w:rsidRDefault="00324303" w:rsidP="00965C1D">
      <w:pPr>
        <w:pStyle w:val="ListParagraph"/>
        <w:numPr>
          <w:ilvl w:val="0"/>
          <w:numId w:val="12"/>
        </w:numPr>
        <w:jc w:val="both"/>
        <w:rPr>
          <w:rFonts w:asciiTheme="minorHAnsi" w:eastAsia="Calibri" w:hAnsiTheme="minorHAnsi" w:cstheme="minorHAnsi"/>
        </w:rPr>
      </w:pPr>
      <w:r>
        <w:rPr>
          <w:rFonts w:asciiTheme="minorHAnsi" w:eastAsia="Calibri" w:hAnsiTheme="minorHAnsi" w:cstheme="minorHAnsi"/>
        </w:rPr>
        <w:t>S</w:t>
      </w:r>
      <w:r w:rsidR="00167182" w:rsidRPr="00167182">
        <w:rPr>
          <w:rFonts w:asciiTheme="minorHAnsi" w:eastAsia="Calibri" w:hAnsiTheme="minorHAnsi" w:cstheme="minorHAnsi"/>
        </w:rPr>
        <w:t>etting up and roll out of a GBV sensitive GRM</w:t>
      </w:r>
      <w:r>
        <w:rPr>
          <w:rFonts w:asciiTheme="minorHAnsi" w:eastAsia="Calibri" w:hAnsiTheme="minorHAnsi" w:cstheme="minorHAnsi"/>
        </w:rPr>
        <w:t xml:space="preserve"> (see Section 7.1)</w:t>
      </w:r>
      <w:r w:rsidR="00167182" w:rsidRPr="00167182">
        <w:rPr>
          <w:rFonts w:asciiTheme="minorHAnsi" w:eastAsia="Calibri" w:hAnsiTheme="minorHAnsi" w:cstheme="minorHAnsi"/>
        </w:rPr>
        <w:t xml:space="preserve">, including extensive sensitization and awareness raising efforts in the community. </w:t>
      </w:r>
    </w:p>
    <w:p w14:paraId="1CD44F0F" w14:textId="7EC1C6C0" w:rsidR="00167182" w:rsidRDefault="00167182" w:rsidP="00965C1D">
      <w:pPr>
        <w:pStyle w:val="ListParagraph"/>
        <w:numPr>
          <w:ilvl w:val="0"/>
          <w:numId w:val="12"/>
        </w:numPr>
        <w:jc w:val="both"/>
        <w:rPr>
          <w:rFonts w:asciiTheme="minorHAnsi" w:eastAsia="Calibri" w:hAnsiTheme="minorHAnsi" w:cstheme="minorHAnsi"/>
        </w:rPr>
      </w:pPr>
      <w:r w:rsidRPr="00167182">
        <w:rPr>
          <w:rFonts w:asciiTheme="minorHAnsi" w:eastAsia="Calibri" w:hAnsiTheme="minorHAnsi" w:cstheme="minorHAnsi"/>
        </w:rPr>
        <w:t xml:space="preserve">GBV action </w:t>
      </w:r>
      <w:proofErr w:type="gramStart"/>
      <w:r w:rsidR="00DC79AC" w:rsidRPr="00167182">
        <w:rPr>
          <w:rFonts w:asciiTheme="minorHAnsi" w:eastAsia="Calibri" w:hAnsiTheme="minorHAnsi" w:cstheme="minorHAnsi"/>
        </w:rPr>
        <w:t>plan</w:t>
      </w:r>
      <w:r w:rsidR="00DC79AC">
        <w:rPr>
          <w:rFonts w:asciiTheme="minorHAnsi" w:eastAsia="Calibri" w:hAnsiTheme="minorHAnsi" w:cstheme="minorHAnsi"/>
        </w:rPr>
        <w:t>(</w:t>
      </w:r>
      <w:proofErr w:type="gramEnd"/>
      <w:r w:rsidR="00DC79AC">
        <w:rPr>
          <w:rFonts w:asciiTheme="minorHAnsi" w:eastAsia="Calibri" w:hAnsiTheme="minorHAnsi" w:cstheme="minorHAnsi"/>
        </w:rPr>
        <w:t>see</w:t>
      </w:r>
      <w:r w:rsidR="00324303">
        <w:rPr>
          <w:rFonts w:asciiTheme="minorHAnsi" w:eastAsia="Calibri" w:hAnsiTheme="minorHAnsi" w:cstheme="minorHAnsi"/>
        </w:rPr>
        <w:t xml:space="preserve"> Annex 3).</w:t>
      </w:r>
    </w:p>
    <w:p w14:paraId="18DE614E" w14:textId="60D0EBF5" w:rsidR="000467B1" w:rsidRDefault="000467B1" w:rsidP="00965C1D">
      <w:pPr>
        <w:pStyle w:val="ListParagraph"/>
        <w:numPr>
          <w:ilvl w:val="0"/>
          <w:numId w:val="12"/>
        </w:numPr>
        <w:jc w:val="both"/>
        <w:rPr>
          <w:rFonts w:asciiTheme="minorHAnsi" w:eastAsia="Calibri" w:hAnsiTheme="minorHAnsi" w:cstheme="minorHAnsi"/>
        </w:rPr>
      </w:pPr>
      <w:r w:rsidRPr="000467B1">
        <w:rPr>
          <w:rFonts w:asciiTheme="minorHAnsi" w:eastAsia="Calibri" w:hAnsiTheme="minorHAnsi" w:cstheme="minorHAnsi"/>
        </w:rPr>
        <w:t>Component 2 capacity-building activities</w:t>
      </w:r>
      <w:r>
        <w:rPr>
          <w:rFonts w:asciiTheme="minorHAnsi" w:eastAsia="Calibri" w:hAnsiTheme="minorHAnsi" w:cstheme="minorHAnsi"/>
        </w:rPr>
        <w:t xml:space="preserve"> </w:t>
      </w:r>
      <w:r w:rsidRPr="007F081D">
        <w:rPr>
          <w:rFonts w:asciiTheme="minorHAnsi" w:eastAsia="Calibri" w:hAnsiTheme="minorHAnsi" w:cstheme="minorHAnsi"/>
        </w:rPr>
        <w:t>will explicitly address gender inequalities and GBV in program participation.</w:t>
      </w:r>
      <w:r w:rsidRPr="000467B1">
        <w:t xml:space="preserve"> </w:t>
      </w:r>
      <w:r w:rsidRPr="000467B1">
        <w:rPr>
          <w:rFonts w:asciiTheme="minorHAnsi" w:eastAsia="Calibri" w:hAnsiTheme="minorHAnsi" w:cstheme="minorHAnsi"/>
        </w:rPr>
        <w:t>The capacity-building activities will focu</w:t>
      </w:r>
      <w:r>
        <w:rPr>
          <w:rFonts w:asciiTheme="minorHAnsi" w:eastAsia="Calibri" w:hAnsiTheme="minorHAnsi" w:cstheme="minorHAnsi"/>
        </w:rPr>
        <w:t xml:space="preserve">s </w:t>
      </w:r>
      <w:r w:rsidRPr="007F081D">
        <w:rPr>
          <w:rFonts w:asciiTheme="minorHAnsi" w:eastAsia="Calibri" w:hAnsiTheme="minorHAnsi" w:cstheme="minorHAnsi"/>
        </w:rPr>
        <w:t>on gender dynamics, sexual and reproductive health (SRH), GBV, gender-responsive education, and girl-friendly</w:t>
      </w:r>
      <w:r>
        <w:rPr>
          <w:rFonts w:asciiTheme="minorHAnsi" w:eastAsia="Calibri" w:hAnsiTheme="minorHAnsi" w:cstheme="minorHAnsi"/>
        </w:rPr>
        <w:t xml:space="preserve"> </w:t>
      </w:r>
      <w:r w:rsidRPr="007F081D">
        <w:rPr>
          <w:rFonts w:asciiTheme="minorHAnsi" w:eastAsia="Calibri" w:hAnsiTheme="minorHAnsi" w:cstheme="minorHAnsi"/>
        </w:rPr>
        <w:t>WASH and menstrual hygiene management.</w:t>
      </w:r>
    </w:p>
    <w:p w14:paraId="49F91049" w14:textId="71C7F047" w:rsidR="000467B1" w:rsidRDefault="000467B1" w:rsidP="00965C1D">
      <w:pPr>
        <w:pStyle w:val="ListParagraph"/>
        <w:numPr>
          <w:ilvl w:val="0"/>
          <w:numId w:val="12"/>
        </w:numPr>
        <w:jc w:val="both"/>
        <w:rPr>
          <w:rFonts w:asciiTheme="minorHAnsi" w:eastAsia="Calibri" w:hAnsiTheme="minorHAnsi" w:cstheme="minorHAnsi"/>
        </w:rPr>
      </w:pPr>
      <w:r w:rsidRPr="000467B1">
        <w:rPr>
          <w:rFonts w:asciiTheme="minorHAnsi" w:eastAsia="Calibri" w:hAnsiTheme="minorHAnsi" w:cstheme="minorHAnsi"/>
        </w:rPr>
        <w:t>To minimize chances of security risks related to handling cash</w:t>
      </w:r>
      <w:r>
        <w:rPr>
          <w:rFonts w:asciiTheme="minorHAnsi" w:eastAsia="Calibri" w:hAnsiTheme="minorHAnsi" w:cstheme="minorHAnsi"/>
        </w:rPr>
        <w:t xml:space="preserve"> </w:t>
      </w:r>
      <w:r w:rsidRPr="007F081D">
        <w:rPr>
          <w:rFonts w:asciiTheme="minorHAnsi" w:eastAsia="Calibri" w:hAnsiTheme="minorHAnsi" w:cstheme="minorHAnsi"/>
        </w:rPr>
        <w:t>payments and to mitigate Covid-19 transmission during cash-outs, as much as is possible the pilot project will us</w:t>
      </w:r>
      <w:r>
        <w:rPr>
          <w:rFonts w:asciiTheme="minorHAnsi" w:eastAsia="Calibri" w:hAnsiTheme="minorHAnsi" w:cstheme="minorHAnsi"/>
        </w:rPr>
        <w:t xml:space="preserve">e </w:t>
      </w:r>
      <w:r w:rsidRPr="007F081D">
        <w:rPr>
          <w:rFonts w:asciiTheme="minorHAnsi" w:eastAsia="Calibri" w:hAnsiTheme="minorHAnsi" w:cstheme="minorHAnsi"/>
        </w:rPr>
        <w:t>digital services for beneficiary cash transfer payments.</w:t>
      </w:r>
    </w:p>
    <w:p w14:paraId="1E59C7DC" w14:textId="33BCD2BE" w:rsidR="000467B1" w:rsidRPr="007F081D" w:rsidRDefault="000467B1" w:rsidP="00965C1D">
      <w:pPr>
        <w:pStyle w:val="ListParagraph"/>
        <w:numPr>
          <w:ilvl w:val="0"/>
          <w:numId w:val="12"/>
        </w:numPr>
        <w:jc w:val="both"/>
        <w:rPr>
          <w:rFonts w:asciiTheme="minorHAnsi" w:eastAsia="Calibri" w:hAnsiTheme="minorHAnsi" w:cstheme="minorHAnsi"/>
        </w:rPr>
      </w:pPr>
      <w:r w:rsidRPr="000467B1">
        <w:rPr>
          <w:rFonts w:asciiTheme="minorHAnsi" w:eastAsia="Calibri" w:hAnsiTheme="minorHAnsi" w:cstheme="minorHAnsi"/>
        </w:rPr>
        <w:t xml:space="preserve">The LMP </w:t>
      </w:r>
      <w:r>
        <w:rPr>
          <w:rFonts w:asciiTheme="minorHAnsi" w:eastAsia="Calibri" w:hAnsiTheme="minorHAnsi" w:cstheme="minorHAnsi"/>
        </w:rPr>
        <w:t xml:space="preserve">prepared as </w:t>
      </w:r>
      <w:r w:rsidR="00167182">
        <w:rPr>
          <w:rFonts w:asciiTheme="minorHAnsi" w:eastAsia="Calibri" w:hAnsiTheme="minorHAnsi" w:cstheme="minorHAnsi"/>
        </w:rPr>
        <w:t>part of</w:t>
      </w:r>
      <w:r>
        <w:rPr>
          <w:rFonts w:asciiTheme="minorHAnsi" w:eastAsia="Calibri" w:hAnsiTheme="minorHAnsi" w:cstheme="minorHAnsi"/>
        </w:rPr>
        <w:t xml:space="preserve"> this ESMP</w:t>
      </w:r>
      <w:r w:rsidRPr="000467B1">
        <w:rPr>
          <w:rFonts w:asciiTheme="minorHAnsi" w:eastAsia="Calibri" w:hAnsiTheme="minorHAnsi" w:cstheme="minorHAnsi"/>
        </w:rPr>
        <w:t xml:space="preserve"> outline the code of conduct for</w:t>
      </w:r>
      <w:r>
        <w:rPr>
          <w:rFonts w:asciiTheme="minorHAnsi" w:eastAsia="Calibri" w:hAnsiTheme="minorHAnsi" w:cstheme="minorHAnsi"/>
        </w:rPr>
        <w:t xml:space="preserve"> </w:t>
      </w:r>
      <w:r w:rsidRPr="007F081D">
        <w:rPr>
          <w:rFonts w:asciiTheme="minorHAnsi" w:eastAsia="Calibri" w:hAnsiTheme="minorHAnsi" w:cstheme="minorHAnsi"/>
        </w:rPr>
        <w:t>project workers and security personnel to prevent GBV/SEA-H.</w:t>
      </w:r>
    </w:p>
    <w:p w14:paraId="0708363A" w14:textId="77777777" w:rsidR="00CB77FE" w:rsidRPr="00CB77FE" w:rsidRDefault="00CB77FE" w:rsidP="00CB77FE">
      <w:pPr>
        <w:pStyle w:val="ListParagraph"/>
        <w:jc w:val="both"/>
        <w:rPr>
          <w:rFonts w:asciiTheme="minorHAnsi" w:eastAsia="Calibri" w:hAnsiTheme="minorHAnsi" w:cstheme="minorHAnsi"/>
        </w:rPr>
      </w:pPr>
    </w:p>
    <w:p w14:paraId="26CBFA1D" w14:textId="42C80238" w:rsidR="009C3316" w:rsidRDefault="009C3316" w:rsidP="001B7A15">
      <w:pPr>
        <w:autoSpaceDE w:val="0"/>
        <w:autoSpaceDN w:val="0"/>
        <w:adjustRightInd w:val="0"/>
        <w:jc w:val="both"/>
        <w:rPr>
          <w:rFonts w:asciiTheme="minorHAnsi" w:eastAsia="Calibri" w:hAnsiTheme="minorHAnsi" w:cstheme="minorHAnsi"/>
          <w:color w:val="000000"/>
          <w:lang w:val="en-US"/>
        </w:rPr>
      </w:pPr>
      <w:bookmarkStart w:id="58" w:name="_Toc98432795"/>
      <w:r w:rsidRPr="002C431A">
        <w:rPr>
          <w:rStyle w:val="Heading3Char"/>
        </w:rPr>
        <w:lastRenderedPageBreak/>
        <w:t>6.2.</w:t>
      </w:r>
      <w:r w:rsidR="00EA16C4">
        <w:rPr>
          <w:rStyle w:val="Heading3Char"/>
        </w:rPr>
        <w:t>5</w:t>
      </w:r>
      <w:r w:rsidRPr="002C431A">
        <w:rPr>
          <w:rStyle w:val="Heading3Char"/>
        </w:rPr>
        <w:tab/>
        <w:t>Occupational Safety and Health Risks</w:t>
      </w:r>
      <w:bookmarkEnd w:id="58"/>
      <w:r w:rsidRPr="00BA7324">
        <w:rPr>
          <w:rFonts w:asciiTheme="minorHAnsi" w:eastAsia="Calibri" w:hAnsiTheme="minorHAnsi" w:cstheme="minorHAnsi"/>
          <w:color w:val="000000"/>
          <w:lang w:val="en-US"/>
        </w:rPr>
        <w:t xml:space="preserve"> </w:t>
      </w:r>
    </w:p>
    <w:p w14:paraId="19B08AAD" w14:textId="0474BDE3" w:rsidR="006433D4" w:rsidRPr="0077201F" w:rsidRDefault="0027645C" w:rsidP="006433D4">
      <w:pPr>
        <w:jc w:val="both"/>
        <w:rPr>
          <w:rFonts w:asciiTheme="minorHAnsi" w:eastAsia="Calibri" w:hAnsiTheme="minorHAnsi" w:cstheme="minorHAnsi"/>
        </w:rPr>
      </w:pPr>
      <w:r>
        <w:rPr>
          <w:rFonts w:asciiTheme="minorHAnsi" w:eastAsia="Calibri" w:hAnsiTheme="minorHAnsi" w:cstheme="minorHAnsi"/>
        </w:rPr>
        <w:t xml:space="preserve">There is also potential risk of </w:t>
      </w:r>
      <w:proofErr w:type="gramStart"/>
      <w:r>
        <w:rPr>
          <w:rFonts w:asciiTheme="minorHAnsi" w:eastAsia="Calibri" w:hAnsiTheme="minorHAnsi" w:cstheme="minorHAnsi"/>
        </w:rPr>
        <w:t>exposure  to</w:t>
      </w:r>
      <w:proofErr w:type="gramEnd"/>
      <w:r>
        <w:rPr>
          <w:rFonts w:asciiTheme="minorHAnsi" w:eastAsia="Calibri" w:hAnsiTheme="minorHAnsi" w:cstheme="minorHAnsi"/>
        </w:rPr>
        <w:t xml:space="preserve"> contaminated </w:t>
      </w:r>
      <w:r w:rsidR="002249A6">
        <w:rPr>
          <w:rFonts w:asciiTheme="minorHAnsi" w:eastAsia="Calibri" w:hAnsiTheme="minorHAnsi" w:cstheme="minorHAnsi"/>
        </w:rPr>
        <w:t>water</w:t>
      </w:r>
      <w:r w:rsidR="008847CC">
        <w:rPr>
          <w:rFonts w:asciiTheme="minorHAnsi" w:eastAsia="Calibri" w:hAnsiTheme="minorHAnsi" w:cstheme="minorHAnsi"/>
        </w:rPr>
        <w:t xml:space="preserve"> and surfaces</w:t>
      </w:r>
      <w:r w:rsidR="002249A6">
        <w:rPr>
          <w:rFonts w:asciiTheme="minorHAnsi" w:eastAsia="Calibri" w:hAnsiTheme="minorHAnsi" w:cstheme="minorHAnsi"/>
        </w:rPr>
        <w:t xml:space="preserve"> . </w:t>
      </w:r>
      <w:r w:rsidR="006433D4">
        <w:rPr>
          <w:rFonts w:asciiTheme="minorHAnsi" w:eastAsia="Calibri" w:hAnsiTheme="minorHAnsi" w:cstheme="minorHAnsi"/>
        </w:rPr>
        <w:t>F</w:t>
      </w:r>
      <w:r w:rsidR="006433D4" w:rsidRPr="0077201F">
        <w:rPr>
          <w:rFonts w:asciiTheme="minorHAnsi" w:eastAsia="Calibri" w:hAnsiTheme="minorHAnsi" w:cstheme="minorHAnsi"/>
        </w:rPr>
        <w:t>or staff in the project, there is risk of sexual harassment for both female and male staff as well as consultants and civil servants staff participating in the project.</w:t>
      </w:r>
    </w:p>
    <w:p w14:paraId="54E26FAF" w14:textId="4494063F" w:rsidR="009C3316" w:rsidRPr="002C431A" w:rsidRDefault="009C3316" w:rsidP="008926CA">
      <w:pPr>
        <w:pStyle w:val="ListParagraph"/>
        <w:jc w:val="both"/>
        <w:rPr>
          <w:rFonts w:asciiTheme="minorHAnsi" w:eastAsia="Calibri" w:hAnsiTheme="minorHAnsi" w:cstheme="minorHAnsi"/>
        </w:rPr>
      </w:pPr>
    </w:p>
    <w:p w14:paraId="5AC33C3B" w14:textId="68C06F01" w:rsidR="009C3316" w:rsidRPr="00F77DDB" w:rsidRDefault="009C3316" w:rsidP="00F77DDB">
      <w:pPr>
        <w:jc w:val="both"/>
        <w:rPr>
          <w:rFonts w:asciiTheme="minorHAnsi" w:eastAsia="Calibri" w:hAnsiTheme="minorHAnsi"/>
          <w:b/>
        </w:rPr>
      </w:pPr>
      <w:r w:rsidRPr="00F77DDB">
        <w:rPr>
          <w:rFonts w:asciiTheme="minorHAnsi" w:eastAsia="Calibri" w:hAnsiTheme="minorHAnsi"/>
          <w:b/>
        </w:rPr>
        <w:t>Mitigation Measures</w:t>
      </w:r>
      <w:r w:rsidR="00560774" w:rsidRPr="00560774">
        <w:rPr>
          <w:rFonts w:asciiTheme="minorHAnsi" w:eastAsia="Calibri" w:hAnsiTheme="minorHAnsi" w:cstheme="minorHAnsi"/>
          <w:b/>
          <w:bCs/>
        </w:rPr>
        <w:t>:</w:t>
      </w:r>
    </w:p>
    <w:p w14:paraId="5BAF0C04" w14:textId="0DA54DB0" w:rsidR="00865E43" w:rsidRDefault="007B1E50" w:rsidP="00965C1D">
      <w:pPr>
        <w:pStyle w:val="ListParagraph"/>
        <w:numPr>
          <w:ilvl w:val="0"/>
          <w:numId w:val="12"/>
        </w:numPr>
        <w:jc w:val="both"/>
        <w:rPr>
          <w:rFonts w:asciiTheme="minorHAnsi" w:eastAsia="Calibri" w:hAnsiTheme="minorHAnsi" w:cstheme="minorHAnsi"/>
        </w:rPr>
      </w:pPr>
      <w:r>
        <w:rPr>
          <w:rFonts w:asciiTheme="minorHAnsi" w:eastAsia="Calibri" w:hAnsiTheme="minorHAnsi" w:cstheme="minorHAnsi"/>
        </w:rPr>
        <w:t xml:space="preserve">Sensitization trainings </w:t>
      </w:r>
      <w:r w:rsidR="00865E43" w:rsidRPr="002C431A">
        <w:rPr>
          <w:rFonts w:asciiTheme="minorHAnsi" w:eastAsia="Calibri" w:hAnsiTheme="minorHAnsi" w:cstheme="minorHAnsi"/>
        </w:rPr>
        <w:t>provided to th</w:t>
      </w:r>
      <w:r w:rsidR="00BC6A8E">
        <w:rPr>
          <w:rFonts w:asciiTheme="minorHAnsi" w:eastAsia="Calibri" w:hAnsiTheme="minorHAnsi" w:cstheme="minorHAnsi"/>
        </w:rPr>
        <w:t xml:space="preserve">ose handling menstrual hygiene waste </w:t>
      </w:r>
      <w:r>
        <w:rPr>
          <w:rFonts w:asciiTheme="minorHAnsi" w:eastAsia="Calibri" w:hAnsiTheme="minorHAnsi" w:cstheme="minorHAnsi"/>
        </w:rPr>
        <w:t xml:space="preserve">on how to handle menstrual hygiene waste for disposal </w:t>
      </w:r>
      <w:r w:rsidR="00865E43" w:rsidRPr="002C431A">
        <w:rPr>
          <w:rFonts w:asciiTheme="minorHAnsi" w:eastAsia="Calibri" w:hAnsiTheme="minorHAnsi" w:cstheme="minorHAnsi"/>
        </w:rPr>
        <w:t>so that they are not exposed to pathogenic organisms</w:t>
      </w:r>
      <w:r w:rsidR="00271E7D">
        <w:rPr>
          <w:rFonts w:asciiTheme="minorHAnsi" w:eastAsia="Calibri" w:hAnsiTheme="minorHAnsi" w:cstheme="minorHAnsi"/>
        </w:rPr>
        <w:t>.</w:t>
      </w:r>
    </w:p>
    <w:p w14:paraId="56EC3A0A" w14:textId="0256538A" w:rsidR="00760BCE" w:rsidRDefault="00760BCE" w:rsidP="00965C1D">
      <w:pPr>
        <w:pStyle w:val="ListParagraph"/>
        <w:numPr>
          <w:ilvl w:val="0"/>
          <w:numId w:val="12"/>
        </w:numPr>
        <w:jc w:val="both"/>
        <w:rPr>
          <w:rFonts w:asciiTheme="minorHAnsi" w:eastAsia="Calibri" w:hAnsiTheme="minorHAnsi" w:cstheme="minorHAnsi"/>
        </w:rPr>
      </w:pPr>
      <w:r>
        <w:rPr>
          <w:rFonts w:asciiTheme="minorHAnsi" w:eastAsia="Calibri" w:hAnsiTheme="minorHAnsi" w:cstheme="minorHAnsi"/>
        </w:rPr>
        <w:t>Water filtration using a cloth</w:t>
      </w:r>
    </w:p>
    <w:p w14:paraId="19A21076" w14:textId="1EE1C917" w:rsidR="008847CC" w:rsidRPr="008C6A38" w:rsidRDefault="008847CC" w:rsidP="00965C1D">
      <w:pPr>
        <w:pStyle w:val="ListParagraph"/>
        <w:numPr>
          <w:ilvl w:val="0"/>
          <w:numId w:val="12"/>
        </w:numPr>
        <w:jc w:val="both"/>
        <w:rPr>
          <w:rFonts w:asciiTheme="minorHAnsi" w:eastAsia="Calibri" w:hAnsiTheme="minorHAnsi" w:cstheme="minorHAnsi"/>
        </w:rPr>
      </w:pPr>
      <w:r w:rsidRPr="004B5144">
        <w:rPr>
          <w:rFonts w:asciiTheme="minorHAnsi" w:eastAsia="Calibri" w:hAnsiTheme="minorHAnsi" w:cstheme="minorHAnsi"/>
        </w:rPr>
        <w:t>Use of chlorine tablets for water treatment</w:t>
      </w:r>
      <w:r w:rsidR="004B5144" w:rsidRPr="008C6A38">
        <w:rPr>
          <w:rFonts w:asciiTheme="minorHAnsi" w:eastAsia="Calibri" w:hAnsiTheme="minorHAnsi" w:cstheme="minorHAnsi"/>
        </w:rPr>
        <w:t xml:space="preserve"> to </w:t>
      </w:r>
      <w:r w:rsidR="004B5144" w:rsidRPr="00C425EB">
        <w:rPr>
          <w:rFonts w:asciiTheme="minorHAnsi" w:hAnsiTheme="minorHAnsi" w:cstheme="minorHAnsi"/>
          <w:color w:val="202124"/>
          <w:shd w:val="clear" w:color="auto" w:fill="FFFFFF"/>
        </w:rPr>
        <w:t xml:space="preserve">kill micro- organisms in water to prevent cholera, typhoid, </w:t>
      </w:r>
      <w:proofErr w:type="gramStart"/>
      <w:r w:rsidR="004B5144" w:rsidRPr="00C425EB">
        <w:rPr>
          <w:rFonts w:asciiTheme="minorHAnsi" w:hAnsiTheme="minorHAnsi" w:cstheme="minorHAnsi"/>
          <w:color w:val="202124"/>
          <w:shd w:val="clear" w:color="auto" w:fill="FFFFFF"/>
        </w:rPr>
        <w:t>dysentery</w:t>
      </w:r>
      <w:proofErr w:type="gramEnd"/>
      <w:r w:rsidR="004B5144" w:rsidRPr="00C425EB">
        <w:rPr>
          <w:rFonts w:asciiTheme="minorHAnsi" w:hAnsiTheme="minorHAnsi" w:cstheme="minorHAnsi"/>
          <w:color w:val="202124"/>
          <w:shd w:val="clear" w:color="auto" w:fill="FFFFFF"/>
        </w:rPr>
        <w:t xml:space="preserve"> and other water borne diseases</w:t>
      </w:r>
      <w:r w:rsidRPr="004B5144">
        <w:rPr>
          <w:rFonts w:asciiTheme="minorHAnsi" w:eastAsia="Calibri" w:hAnsiTheme="minorHAnsi" w:cstheme="minorHAnsi"/>
        </w:rPr>
        <w:t xml:space="preserve"> and disinfection of working surfaces.</w:t>
      </w:r>
    </w:p>
    <w:p w14:paraId="475DCDCA" w14:textId="311A57FB" w:rsidR="00ED290F" w:rsidRPr="00ED290F" w:rsidRDefault="00ED290F" w:rsidP="00ED290F">
      <w:pPr>
        <w:pStyle w:val="ListParagraph"/>
        <w:numPr>
          <w:ilvl w:val="0"/>
          <w:numId w:val="12"/>
        </w:numPr>
        <w:jc w:val="both"/>
        <w:rPr>
          <w:rFonts w:asciiTheme="minorHAnsi" w:eastAsia="Calibri" w:hAnsiTheme="minorHAnsi" w:cstheme="minorHAnsi"/>
        </w:rPr>
      </w:pPr>
      <w:r>
        <w:rPr>
          <w:rFonts w:asciiTheme="minorHAnsi" w:eastAsia="Calibri" w:hAnsiTheme="minorHAnsi" w:cstheme="minorHAnsi"/>
        </w:rPr>
        <w:t>Ensuring all project participants abide to a GBV/SEA-H code of conduct</w:t>
      </w:r>
      <w:r w:rsidR="00515B62">
        <w:rPr>
          <w:rStyle w:val="FootnoteReference"/>
          <w:rFonts w:asciiTheme="minorHAnsi" w:eastAsia="Calibri" w:hAnsiTheme="minorHAnsi" w:cstheme="minorHAnsi"/>
        </w:rPr>
        <w:footnoteReference w:id="19"/>
      </w:r>
      <w:r w:rsidR="008847CC">
        <w:rPr>
          <w:rFonts w:asciiTheme="minorHAnsi" w:eastAsia="Calibri" w:hAnsiTheme="minorHAnsi" w:cstheme="minorHAnsi"/>
        </w:rPr>
        <w:t xml:space="preserve"> which they will be oriented on and sign against.</w:t>
      </w:r>
    </w:p>
    <w:p w14:paraId="3897A60B" w14:textId="1BD7AEBC" w:rsidR="0053001C" w:rsidRPr="002C431A" w:rsidRDefault="0053001C" w:rsidP="00965C1D">
      <w:pPr>
        <w:pStyle w:val="ListParagraph"/>
        <w:numPr>
          <w:ilvl w:val="0"/>
          <w:numId w:val="12"/>
        </w:numPr>
        <w:jc w:val="both"/>
        <w:rPr>
          <w:rFonts w:asciiTheme="minorHAnsi" w:eastAsia="Calibri" w:hAnsiTheme="minorHAnsi" w:cstheme="minorHAnsi"/>
        </w:rPr>
      </w:pPr>
      <w:r>
        <w:rPr>
          <w:rFonts w:asciiTheme="minorHAnsi" w:eastAsia="Calibri" w:hAnsiTheme="minorHAnsi" w:cstheme="minorHAnsi"/>
        </w:rPr>
        <w:t>Cashing out from centrally located pay points/</w:t>
      </w:r>
      <w:r w:rsidR="00271E7D">
        <w:rPr>
          <w:rFonts w:asciiTheme="minorHAnsi" w:eastAsia="Calibri" w:hAnsiTheme="minorHAnsi" w:cstheme="minorHAnsi"/>
        </w:rPr>
        <w:t>banks with</w:t>
      </w:r>
      <w:r>
        <w:rPr>
          <w:rFonts w:asciiTheme="minorHAnsi" w:eastAsia="Calibri" w:hAnsiTheme="minorHAnsi" w:cstheme="minorHAnsi"/>
        </w:rPr>
        <w:t xml:space="preserve"> improved security in cases where project participants may need cash and </w:t>
      </w:r>
      <w:r w:rsidR="00271E7D">
        <w:rPr>
          <w:rFonts w:asciiTheme="minorHAnsi" w:eastAsia="Calibri" w:hAnsiTheme="minorHAnsi" w:cstheme="minorHAnsi"/>
        </w:rPr>
        <w:t xml:space="preserve">alternatively </w:t>
      </w:r>
      <w:r>
        <w:rPr>
          <w:rFonts w:asciiTheme="minorHAnsi" w:eastAsia="Calibri" w:hAnsiTheme="minorHAnsi" w:cstheme="minorHAnsi"/>
        </w:rPr>
        <w:t>arranging for localized transactions using ECOCASH mobile money transfer platforms</w:t>
      </w:r>
      <w:r w:rsidR="00BA7600">
        <w:rPr>
          <w:rFonts w:asciiTheme="minorHAnsi" w:eastAsia="Calibri" w:hAnsiTheme="minorHAnsi" w:cstheme="minorHAnsi"/>
        </w:rPr>
        <w:t>.</w:t>
      </w:r>
    </w:p>
    <w:p w14:paraId="1F65CA16" w14:textId="77777777" w:rsidR="008926CA" w:rsidRPr="008926CA" w:rsidRDefault="008926CA" w:rsidP="008926CA">
      <w:pPr>
        <w:jc w:val="both"/>
        <w:rPr>
          <w:rFonts w:asciiTheme="minorHAnsi" w:eastAsia="Calibri" w:hAnsiTheme="minorHAnsi" w:cstheme="minorHAnsi"/>
        </w:rPr>
      </w:pPr>
    </w:p>
    <w:p w14:paraId="7A47051F" w14:textId="2DC568CB" w:rsidR="009C3316" w:rsidRPr="00070B0D" w:rsidRDefault="009C3316" w:rsidP="00EA16C4">
      <w:pPr>
        <w:pStyle w:val="Heading3"/>
        <w:rPr>
          <w:rFonts w:asciiTheme="minorHAnsi" w:eastAsia="Calibri" w:hAnsiTheme="minorHAnsi" w:cstheme="minorHAnsi"/>
        </w:rPr>
      </w:pPr>
      <w:bookmarkStart w:id="59" w:name="_Toc98432796"/>
      <w:r w:rsidRPr="00070B0D">
        <w:rPr>
          <w:rFonts w:asciiTheme="minorHAnsi" w:eastAsia="Calibri" w:hAnsiTheme="minorHAnsi" w:cstheme="minorHAnsi"/>
        </w:rPr>
        <w:t>6.2.</w:t>
      </w:r>
      <w:r w:rsidR="00EA16C4">
        <w:rPr>
          <w:rFonts w:asciiTheme="minorHAnsi" w:eastAsia="Calibri" w:hAnsiTheme="minorHAnsi" w:cstheme="minorHAnsi"/>
        </w:rPr>
        <w:t>6</w:t>
      </w:r>
      <w:r w:rsidRPr="00070B0D">
        <w:rPr>
          <w:rFonts w:asciiTheme="minorHAnsi" w:eastAsia="Calibri" w:hAnsiTheme="minorHAnsi" w:cstheme="minorHAnsi"/>
        </w:rPr>
        <w:tab/>
      </w:r>
      <w:r w:rsidRPr="00070B0D">
        <w:rPr>
          <w:rStyle w:val="Heading2Char"/>
        </w:rPr>
        <w:t>Water resources and water quality</w:t>
      </w:r>
      <w:bookmarkEnd w:id="59"/>
      <w:r w:rsidRPr="00070B0D">
        <w:rPr>
          <w:rFonts w:asciiTheme="minorHAnsi" w:eastAsia="Calibri" w:hAnsiTheme="minorHAnsi" w:cstheme="minorHAnsi"/>
        </w:rPr>
        <w:t xml:space="preserve"> </w:t>
      </w:r>
    </w:p>
    <w:p w14:paraId="623EA843" w14:textId="73CB594C" w:rsidR="00D43F08" w:rsidRPr="00D7181E" w:rsidRDefault="00432761" w:rsidP="00D43F08">
      <w:pPr>
        <w:jc w:val="both"/>
        <w:rPr>
          <w:rFonts w:asciiTheme="minorHAnsi" w:hAnsiTheme="minorHAnsi" w:cstheme="minorHAnsi"/>
        </w:rPr>
      </w:pPr>
      <w:r w:rsidRPr="00BA348D">
        <w:rPr>
          <w:rFonts w:asciiTheme="minorHAnsi" w:hAnsiTheme="minorHAnsi" w:cstheme="minorBidi"/>
        </w:rPr>
        <w:t>The major source of water</w:t>
      </w:r>
      <w:r>
        <w:rPr>
          <w:rFonts w:asciiTheme="minorHAnsi" w:hAnsiTheme="minorHAnsi" w:cstheme="minorBidi"/>
        </w:rPr>
        <w:t xml:space="preserve"> </w:t>
      </w:r>
      <w:r w:rsidR="001071EF">
        <w:rPr>
          <w:rFonts w:asciiTheme="minorHAnsi" w:hAnsiTheme="minorHAnsi" w:cstheme="minorBidi"/>
        </w:rPr>
        <w:t xml:space="preserve">for menstrual hygiene practices </w:t>
      </w:r>
      <w:r>
        <w:rPr>
          <w:rFonts w:asciiTheme="minorHAnsi" w:hAnsiTheme="minorHAnsi" w:cstheme="minorBidi"/>
        </w:rPr>
        <w:t>in the area</w:t>
      </w:r>
      <w:r w:rsidRPr="00BA348D">
        <w:rPr>
          <w:rFonts w:asciiTheme="minorHAnsi" w:hAnsiTheme="minorHAnsi" w:cstheme="minorBidi"/>
        </w:rPr>
        <w:t xml:space="preserve"> </w:t>
      </w:r>
      <w:proofErr w:type="gramStart"/>
      <w:r w:rsidR="001071EF">
        <w:rPr>
          <w:rFonts w:asciiTheme="minorHAnsi" w:hAnsiTheme="minorHAnsi" w:cstheme="minorBidi"/>
        </w:rPr>
        <w:t xml:space="preserve">are </w:t>
      </w:r>
      <w:r w:rsidRPr="00BA348D">
        <w:rPr>
          <w:rFonts w:asciiTheme="minorHAnsi" w:hAnsiTheme="minorHAnsi" w:cstheme="minorBidi"/>
        </w:rPr>
        <w:t xml:space="preserve"> from</w:t>
      </w:r>
      <w:proofErr w:type="gramEnd"/>
      <w:r w:rsidRPr="00BA348D">
        <w:rPr>
          <w:rFonts w:asciiTheme="minorHAnsi" w:hAnsiTheme="minorHAnsi" w:cstheme="minorBidi"/>
        </w:rPr>
        <w:t xml:space="preserve"> </w:t>
      </w:r>
      <w:r w:rsidR="005C313F" w:rsidRPr="00C101DF">
        <w:rPr>
          <w:rFonts w:asciiTheme="minorHAnsi" w:hAnsiTheme="minorHAnsi" w:cstheme="minorHAnsi"/>
        </w:rPr>
        <w:t>boreholes, unprotected shallow wells and deep well</w:t>
      </w:r>
      <w:r w:rsidR="005C313F">
        <w:rPr>
          <w:rFonts w:asciiTheme="minorHAnsi" w:hAnsiTheme="minorHAnsi" w:cstheme="minorHAnsi"/>
        </w:rPr>
        <w:t>s</w:t>
      </w:r>
      <w:r w:rsidR="000C56D7">
        <w:rPr>
          <w:rFonts w:asciiTheme="minorHAnsi" w:hAnsiTheme="minorHAnsi" w:cstheme="minorBidi"/>
        </w:rPr>
        <w:t xml:space="preserve">. </w:t>
      </w:r>
      <w:r w:rsidR="0049417B">
        <w:rPr>
          <w:rFonts w:asciiTheme="minorHAnsi" w:hAnsiTheme="minorHAnsi" w:cstheme="minorBidi"/>
        </w:rPr>
        <w:t xml:space="preserve"> As mentioned, potential water sources</w:t>
      </w:r>
      <w:r w:rsidR="00A0378E">
        <w:rPr>
          <w:rFonts w:asciiTheme="minorHAnsi" w:hAnsiTheme="minorHAnsi" w:cstheme="minorBidi"/>
        </w:rPr>
        <w:t xml:space="preserve"> </w:t>
      </w:r>
      <w:r w:rsidR="0049417B">
        <w:rPr>
          <w:rFonts w:asciiTheme="minorHAnsi" w:hAnsiTheme="minorHAnsi" w:cstheme="minorBidi"/>
        </w:rPr>
        <w:t>could</w:t>
      </w:r>
      <w:r w:rsidR="00375A1E">
        <w:rPr>
          <w:rFonts w:asciiTheme="minorHAnsi" w:hAnsiTheme="minorHAnsi" w:cstheme="minorBidi"/>
        </w:rPr>
        <w:t xml:space="preserve"> be</w:t>
      </w:r>
      <w:r w:rsidR="00A20E18">
        <w:rPr>
          <w:rFonts w:asciiTheme="minorHAnsi" w:hAnsiTheme="minorHAnsi" w:cstheme="minorBidi"/>
        </w:rPr>
        <w:t xml:space="preserve"> contaminated with</w:t>
      </w:r>
      <w:r w:rsidR="0049417B">
        <w:rPr>
          <w:rFonts w:asciiTheme="minorHAnsi" w:hAnsiTheme="minorHAnsi" w:cstheme="minorBidi"/>
        </w:rPr>
        <w:t xml:space="preserve"> </w:t>
      </w:r>
      <w:proofErr w:type="gramStart"/>
      <w:r w:rsidR="0049417B">
        <w:rPr>
          <w:rFonts w:asciiTheme="minorHAnsi" w:hAnsiTheme="minorHAnsi" w:cstheme="minorBidi"/>
        </w:rPr>
        <w:t>pathogens.</w:t>
      </w:r>
      <w:r w:rsidR="006D5608">
        <w:rPr>
          <w:rFonts w:asciiTheme="minorHAnsi" w:hAnsiTheme="minorHAnsi" w:cstheme="minorBidi"/>
        </w:rPr>
        <w:t>.</w:t>
      </w:r>
      <w:proofErr w:type="gramEnd"/>
      <w:r w:rsidR="006D5608">
        <w:rPr>
          <w:rFonts w:asciiTheme="minorHAnsi" w:hAnsiTheme="minorHAnsi" w:cstheme="minorBidi"/>
        </w:rPr>
        <w:t xml:space="preserve"> </w:t>
      </w:r>
      <w:r w:rsidR="00D43F08">
        <w:rPr>
          <w:rFonts w:asciiTheme="minorHAnsi" w:hAnsiTheme="minorHAnsi" w:cstheme="minorBidi"/>
        </w:rPr>
        <w:t>Urinary Tract Infections (</w:t>
      </w:r>
      <w:r w:rsidR="00D43F08" w:rsidRPr="00D7181E">
        <w:rPr>
          <w:rFonts w:asciiTheme="minorHAnsi" w:hAnsiTheme="minorHAnsi" w:cstheme="minorHAnsi"/>
          <w:color w:val="202124"/>
          <w:shd w:val="clear" w:color="auto" w:fill="FFFFFF"/>
        </w:rPr>
        <w:t>UTIs</w:t>
      </w:r>
      <w:r w:rsidR="00D43F08">
        <w:rPr>
          <w:rFonts w:asciiTheme="minorHAnsi" w:hAnsiTheme="minorHAnsi" w:cstheme="minorHAnsi"/>
          <w:color w:val="202124"/>
          <w:shd w:val="clear" w:color="auto" w:fill="FFFFFF"/>
        </w:rPr>
        <w:t>)</w:t>
      </w:r>
      <w:r w:rsidR="00D43F08" w:rsidRPr="00D7181E">
        <w:rPr>
          <w:rFonts w:asciiTheme="minorHAnsi" w:hAnsiTheme="minorHAnsi" w:cstheme="minorHAnsi"/>
          <w:color w:val="202124"/>
          <w:shd w:val="clear" w:color="auto" w:fill="FFFFFF"/>
        </w:rPr>
        <w:t xml:space="preserve"> occur mainly in women and affect the bladder and urethra.</w:t>
      </w:r>
      <w:r w:rsidR="00286D4E">
        <w:rPr>
          <w:rFonts w:asciiTheme="minorHAnsi" w:hAnsiTheme="minorHAnsi" w:cstheme="minorHAnsi"/>
          <w:color w:val="202124"/>
          <w:shd w:val="clear" w:color="auto" w:fill="FFFFFF"/>
        </w:rPr>
        <w:t xml:space="preserve"> </w:t>
      </w:r>
      <w:r w:rsidR="00D43F08" w:rsidRPr="00D7181E">
        <w:rPr>
          <w:rFonts w:asciiTheme="minorHAnsi" w:hAnsiTheme="minorHAnsi" w:cstheme="minorHAnsi"/>
          <w:color w:val="202124"/>
          <w:shd w:val="clear" w:color="auto" w:fill="FFFFFF"/>
        </w:rPr>
        <w:t>This type of UTI is usually caused by </w:t>
      </w:r>
      <w:r w:rsidR="00D43F08" w:rsidRPr="00EA3CBA">
        <w:rPr>
          <w:rFonts w:asciiTheme="minorHAnsi" w:hAnsiTheme="minorHAnsi" w:cstheme="minorHAnsi"/>
          <w:color w:val="202124"/>
          <w:shd w:val="clear" w:color="auto" w:fill="FFFFFF"/>
        </w:rPr>
        <w:t>Escherichia coli (E. coli)</w:t>
      </w:r>
      <w:r w:rsidR="00D43F08" w:rsidRPr="00167B52">
        <w:rPr>
          <w:rFonts w:asciiTheme="minorHAnsi" w:hAnsiTheme="minorHAnsi" w:cstheme="minorHAnsi"/>
          <w:color w:val="202124"/>
          <w:shd w:val="clear" w:color="auto" w:fill="FFFFFF"/>
        </w:rPr>
        <w:t>,</w:t>
      </w:r>
      <w:r w:rsidR="00D43F08" w:rsidRPr="00D7181E">
        <w:rPr>
          <w:rFonts w:asciiTheme="minorHAnsi" w:hAnsiTheme="minorHAnsi" w:cstheme="minorHAnsi"/>
          <w:color w:val="202124"/>
          <w:shd w:val="clear" w:color="auto" w:fill="FFFFFF"/>
        </w:rPr>
        <w:t xml:space="preserve"> a type of bacteria commonly found in the gastrointestinal (GI) tract. However, sometimes other bacteria are responsible.</w:t>
      </w:r>
    </w:p>
    <w:p w14:paraId="400F8428" w14:textId="2E4DBC1D" w:rsidR="00D43F08" w:rsidRDefault="00D43F08" w:rsidP="00070B0D">
      <w:pPr>
        <w:jc w:val="both"/>
        <w:rPr>
          <w:rFonts w:asciiTheme="minorHAnsi" w:hAnsiTheme="minorHAnsi" w:cstheme="minorBidi"/>
        </w:rPr>
      </w:pPr>
    </w:p>
    <w:p w14:paraId="2D863020" w14:textId="77777777" w:rsidR="00A513AB" w:rsidRPr="00070B0D" w:rsidRDefault="00A513AB" w:rsidP="00070B0D">
      <w:pPr>
        <w:jc w:val="both"/>
        <w:rPr>
          <w:rFonts w:asciiTheme="minorHAnsi" w:eastAsia="Calibri" w:hAnsiTheme="minorHAnsi" w:cstheme="minorHAnsi"/>
        </w:rPr>
      </w:pPr>
    </w:p>
    <w:p w14:paraId="4CA28579" w14:textId="07086968" w:rsidR="006D4D71" w:rsidRPr="00F77DDB" w:rsidRDefault="006D4D71" w:rsidP="00CB362B">
      <w:pPr>
        <w:jc w:val="both"/>
        <w:rPr>
          <w:rFonts w:asciiTheme="minorHAnsi" w:eastAsia="Calibri" w:hAnsiTheme="minorHAnsi"/>
          <w:b/>
        </w:rPr>
      </w:pPr>
      <w:r w:rsidRPr="00F77DDB">
        <w:rPr>
          <w:rFonts w:asciiTheme="minorHAnsi" w:eastAsiaTheme="majorEastAsia" w:hAnsiTheme="minorHAnsi"/>
          <w:b/>
        </w:rPr>
        <w:t>Mitigation</w:t>
      </w:r>
      <w:r w:rsidR="00560774" w:rsidRPr="00560774">
        <w:rPr>
          <w:rFonts w:asciiTheme="minorHAnsi" w:eastAsia="Calibri" w:hAnsiTheme="minorHAnsi" w:cstheme="minorHAnsi"/>
          <w:b/>
          <w:bCs/>
        </w:rPr>
        <w:t xml:space="preserve"> Measures</w:t>
      </w:r>
      <w:r w:rsidRPr="00F77DDB">
        <w:rPr>
          <w:rFonts w:asciiTheme="minorHAnsi" w:eastAsia="Calibri" w:hAnsiTheme="minorHAnsi"/>
          <w:b/>
        </w:rPr>
        <w:t>:</w:t>
      </w:r>
    </w:p>
    <w:p w14:paraId="4E240BD3" w14:textId="6BE654D8" w:rsidR="00271E7D" w:rsidRDefault="00271E7D" w:rsidP="00965C1D">
      <w:pPr>
        <w:pStyle w:val="ListParagraph"/>
        <w:numPr>
          <w:ilvl w:val="0"/>
          <w:numId w:val="12"/>
        </w:numPr>
        <w:jc w:val="both"/>
        <w:rPr>
          <w:rFonts w:asciiTheme="minorHAnsi" w:eastAsia="Calibri" w:hAnsiTheme="minorHAnsi" w:cstheme="minorHAnsi"/>
        </w:rPr>
      </w:pPr>
      <w:r>
        <w:rPr>
          <w:rFonts w:asciiTheme="minorHAnsi" w:eastAsia="Calibri" w:hAnsiTheme="minorHAnsi" w:cstheme="minorHAnsi"/>
        </w:rPr>
        <w:t>Promote use of safe water sources such as protected deep and shallow wells and boreholes.</w:t>
      </w:r>
    </w:p>
    <w:p w14:paraId="7E51D867" w14:textId="280A1692" w:rsidR="000A097F" w:rsidRDefault="000A097F" w:rsidP="00965C1D">
      <w:pPr>
        <w:pStyle w:val="ListParagraph"/>
        <w:numPr>
          <w:ilvl w:val="0"/>
          <w:numId w:val="12"/>
        </w:numPr>
        <w:jc w:val="both"/>
        <w:rPr>
          <w:rFonts w:asciiTheme="minorHAnsi" w:eastAsia="Calibri" w:hAnsiTheme="minorHAnsi" w:cstheme="minorHAnsi"/>
        </w:rPr>
      </w:pPr>
      <w:r>
        <w:rPr>
          <w:rFonts w:asciiTheme="minorHAnsi" w:eastAsia="Calibri" w:hAnsiTheme="minorHAnsi" w:cstheme="minorHAnsi"/>
        </w:rPr>
        <w:t>Filter water using a cloth before chlorination.</w:t>
      </w:r>
    </w:p>
    <w:p w14:paraId="5E97E130" w14:textId="77777777" w:rsidR="00CE6D6E" w:rsidRDefault="00CE6D6E" w:rsidP="00CE6D6E">
      <w:pPr>
        <w:pStyle w:val="ListParagraph"/>
        <w:numPr>
          <w:ilvl w:val="0"/>
          <w:numId w:val="12"/>
        </w:numPr>
        <w:jc w:val="both"/>
        <w:rPr>
          <w:rFonts w:asciiTheme="minorHAnsi" w:eastAsia="Calibri" w:hAnsiTheme="minorHAnsi" w:cstheme="minorHAnsi"/>
        </w:rPr>
      </w:pPr>
      <w:r>
        <w:rPr>
          <w:rFonts w:asciiTheme="minorHAnsi" w:eastAsia="Calibri" w:hAnsiTheme="minorHAnsi" w:cstheme="minorHAnsi"/>
        </w:rPr>
        <w:t>Chlorine tablets supplier treatment guidelines/instructions will be adopted, along with training, prior to distribution of chlorine tablets to households.</w:t>
      </w:r>
    </w:p>
    <w:p w14:paraId="66673D05" w14:textId="22B67E9D" w:rsidR="00F32C71" w:rsidRDefault="00A513AB" w:rsidP="00965C1D">
      <w:pPr>
        <w:pStyle w:val="ListParagraph"/>
        <w:numPr>
          <w:ilvl w:val="0"/>
          <w:numId w:val="12"/>
        </w:numPr>
        <w:jc w:val="both"/>
        <w:rPr>
          <w:rFonts w:asciiTheme="minorHAnsi" w:eastAsia="Calibri" w:hAnsiTheme="minorHAnsi" w:cstheme="minorHAnsi"/>
        </w:rPr>
      </w:pPr>
      <w:r>
        <w:rPr>
          <w:rFonts w:asciiTheme="minorHAnsi" w:eastAsia="Calibri" w:hAnsiTheme="minorHAnsi" w:cstheme="minorHAnsi"/>
        </w:rPr>
        <w:t>A</w:t>
      </w:r>
      <w:r w:rsidRPr="002C431A">
        <w:rPr>
          <w:rFonts w:asciiTheme="minorHAnsi" w:eastAsia="Calibri" w:hAnsiTheme="minorHAnsi" w:cstheme="minorHAnsi"/>
        </w:rPr>
        <w:t>ll targeted households will be provided with chlorine tablets to purify their water</w:t>
      </w:r>
      <w:r>
        <w:rPr>
          <w:rFonts w:asciiTheme="minorHAnsi" w:eastAsia="Calibri" w:hAnsiTheme="minorHAnsi" w:cstheme="minorHAnsi"/>
        </w:rPr>
        <w:t xml:space="preserve">. </w:t>
      </w:r>
    </w:p>
    <w:p w14:paraId="184021B4" w14:textId="218B80AA" w:rsidR="00A0378E" w:rsidRPr="00A513AB" w:rsidRDefault="00A0378E" w:rsidP="00965C1D">
      <w:pPr>
        <w:pStyle w:val="ListParagraph"/>
        <w:numPr>
          <w:ilvl w:val="0"/>
          <w:numId w:val="12"/>
        </w:numPr>
        <w:jc w:val="both"/>
        <w:rPr>
          <w:rFonts w:asciiTheme="minorHAnsi" w:eastAsia="Calibri" w:hAnsiTheme="minorHAnsi" w:cstheme="minorHAnsi"/>
        </w:rPr>
      </w:pPr>
      <w:r>
        <w:rPr>
          <w:rFonts w:asciiTheme="minorHAnsi" w:eastAsia="Calibri" w:hAnsiTheme="minorHAnsi" w:cstheme="minorHAnsi"/>
        </w:rPr>
        <w:t>Each household will be supplied with a month</w:t>
      </w:r>
      <w:r w:rsidR="000155D5">
        <w:rPr>
          <w:rFonts w:asciiTheme="minorHAnsi" w:eastAsia="Calibri" w:hAnsiTheme="minorHAnsi" w:cstheme="minorHAnsi"/>
        </w:rPr>
        <w:t>’</w:t>
      </w:r>
      <w:r>
        <w:rPr>
          <w:rFonts w:asciiTheme="minorHAnsi" w:eastAsia="Calibri" w:hAnsiTheme="minorHAnsi" w:cstheme="minorHAnsi"/>
        </w:rPr>
        <w:t xml:space="preserve">s supply of </w:t>
      </w:r>
      <w:r w:rsidR="000155D5">
        <w:rPr>
          <w:rFonts w:asciiTheme="minorHAnsi" w:eastAsia="Calibri" w:hAnsiTheme="minorHAnsi" w:cstheme="minorHAnsi"/>
        </w:rPr>
        <w:t xml:space="preserve">the </w:t>
      </w:r>
      <w:r>
        <w:rPr>
          <w:rFonts w:asciiTheme="minorHAnsi" w:eastAsia="Calibri" w:hAnsiTheme="minorHAnsi" w:cstheme="minorHAnsi"/>
        </w:rPr>
        <w:t xml:space="preserve">Chlorine tablets based on the </w:t>
      </w:r>
      <w:r w:rsidR="00271E7D">
        <w:rPr>
          <w:rFonts w:asciiTheme="minorHAnsi" w:eastAsia="Calibri" w:hAnsiTheme="minorHAnsi" w:cstheme="minorHAnsi"/>
        </w:rPr>
        <w:t>household size and the Sphere</w:t>
      </w:r>
      <w:r w:rsidR="00D071ED">
        <w:rPr>
          <w:rFonts w:asciiTheme="minorHAnsi" w:eastAsia="Calibri" w:hAnsiTheme="minorHAnsi" w:cstheme="minorHAnsi"/>
        </w:rPr>
        <w:t xml:space="preserve"> Standards</w:t>
      </w:r>
      <w:r>
        <w:rPr>
          <w:rFonts w:asciiTheme="minorHAnsi" w:eastAsia="Calibri" w:hAnsiTheme="minorHAnsi" w:cstheme="minorHAnsi"/>
        </w:rPr>
        <w:t xml:space="preserve"> minimum drinking water standards </w:t>
      </w:r>
      <w:r w:rsidR="00271E7D">
        <w:rPr>
          <w:rFonts w:asciiTheme="minorHAnsi" w:eastAsia="Calibri" w:hAnsiTheme="minorHAnsi" w:cstheme="minorHAnsi"/>
        </w:rPr>
        <w:t xml:space="preserve">which estimates that a person will use a minimum of </w:t>
      </w:r>
      <w:r>
        <w:rPr>
          <w:rFonts w:asciiTheme="minorHAnsi" w:eastAsia="Calibri" w:hAnsiTheme="minorHAnsi" w:cstheme="minorHAnsi"/>
        </w:rPr>
        <w:t>15</w:t>
      </w:r>
      <w:r w:rsidR="00271E7D">
        <w:rPr>
          <w:rFonts w:asciiTheme="minorHAnsi" w:eastAsia="Calibri" w:hAnsiTheme="minorHAnsi" w:cstheme="minorHAnsi"/>
        </w:rPr>
        <w:t xml:space="preserve"> litres</w:t>
      </w:r>
      <w:r>
        <w:rPr>
          <w:rFonts w:asciiTheme="minorHAnsi" w:eastAsia="Calibri" w:hAnsiTheme="minorHAnsi" w:cstheme="minorHAnsi"/>
        </w:rPr>
        <w:t xml:space="preserve"> per day.</w:t>
      </w:r>
      <w:r w:rsidR="00230CBA">
        <w:rPr>
          <w:rStyle w:val="FootnoteReference"/>
          <w:rFonts w:asciiTheme="minorHAnsi" w:eastAsia="Calibri" w:hAnsiTheme="minorHAnsi" w:cstheme="minorHAnsi"/>
        </w:rPr>
        <w:footnoteReference w:id="20"/>
      </w:r>
    </w:p>
    <w:p w14:paraId="517861F2" w14:textId="578D404B" w:rsidR="008C6A38" w:rsidRPr="002505A8" w:rsidRDefault="006D4D71" w:rsidP="008C6A38">
      <w:pPr>
        <w:pStyle w:val="ListParagraph"/>
        <w:numPr>
          <w:ilvl w:val="0"/>
          <w:numId w:val="12"/>
        </w:numPr>
        <w:jc w:val="both"/>
        <w:rPr>
          <w:rFonts w:asciiTheme="minorHAnsi" w:eastAsia="Calibri" w:hAnsiTheme="minorHAnsi" w:cstheme="minorHAnsi"/>
        </w:rPr>
      </w:pPr>
      <w:r w:rsidRPr="002C431A">
        <w:rPr>
          <w:rFonts w:asciiTheme="minorHAnsi" w:eastAsia="Calibri" w:hAnsiTheme="minorHAnsi" w:cstheme="minorHAnsi"/>
        </w:rPr>
        <w:t>Using the participatory health and hygiene education (PHHE) approach, households will be</w:t>
      </w:r>
      <w:r w:rsidR="00A513AB">
        <w:rPr>
          <w:rFonts w:asciiTheme="minorHAnsi" w:eastAsia="Calibri" w:hAnsiTheme="minorHAnsi" w:cstheme="minorHAnsi"/>
        </w:rPr>
        <w:t xml:space="preserve"> educated </w:t>
      </w:r>
      <w:r w:rsidR="00F32C71">
        <w:rPr>
          <w:rFonts w:asciiTheme="minorHAnsi" w:eastAsia="Calibri" w:hAnsiTheme="minorHAnsi" w:cstheme="minorHAnsi"/>
        </w:rPr>
        <w:t>and offered</w:t>
      </w:r>
      <w:r w:rsidR="00A513AB">
        <w:rPr>
          <w:rFonts w:asciiTheme="minorHAnsi" w:eastAsia="Calibri" w:hAnsiTheme="minorHAnsi" w:cstheme="minorHAnsi"/>
        </w:rPr>
        <w:t xml:space="preserve"> trainings on water quality and purification needs</w:t>
      </w:r>
      <w:r w:rsidR="00B8335E">
        <w:rPr>
          <w:rFonts w:asciiTheme="minorHAnsi" w:eastAsia="Calibri" w:hAnsiTheme="minorHAnsi" w:cstheme="minorHAnsi"/>
        </w:rPr>
        <w:t xml:space="preserve"> including boiling</w:t>
      </w:r>
      <w:r w:rsidR="00A513AB">
        <w:rPr>
          <w:rFonts w:asciiTheme="minorHAnsi" w:eastAsia="Calibri" w:hAnsiTheme="minorHAnsi" w:cstheme="minorHAnsi"/>
        </w:rPr>
        <w:t xml:space="preserve"> </w:t>
      </w:r>
      <w:r w:rsidR="00A513AB" w:rsidRPr="002505A8">
        <w:rPr>
          <w:rFonts w:asciiTheme="minorHAnsi" w:eastAsia="Calibri" w:hAnsiTheme="minorHAnsi" w:cstheme="minorHAnsi"/>
        </w:rPr>
        <w:t xml:space="preserve">and </w:t>
      </w:r>
      <w:r w:rsidRPr="002505A8">
        <w:rPr>
          <w:rFonts w:asciiTheme="minorHAnsi" w:eastAsia="Calibri" w:hAnsiTheme="minorHAnsi" w:cstheme="minorHAnsi"/>
        </w:rPr>
        <w:t>encouraged to adopt simple and easy behaviors to</w:t>
      </w:r>
      <w:r w:rsidR="00432761" w:rsidRPr="002505A8">
        <w:rPr>
          <w:rFonts w:asciiTheme="minorHAnsi" w:eastAsia="Calibri" w:hAnsiTheme="minorHAnsi" w:cstheme="minorHAnsi"/>
        </w:rPr>
        <w:t xml:space="preserve"> protect and</w:t>
      </w:r>
      <w:r w:rsidRPr="002505A8">
        <w:rPr>
          <w:rFonts w:asciiTheme="minorHAnsi" w:eastAsia="Calibri" w:hAnsiTheme="minorHAnsi" w:cstheme="minorHAnsi"/>
        </w:rPr>
        <w:t xml:space="preserve"> improve the quality of their water supplie</w:t>
      </w:r>
      <w:r w:rsidR="00B8335E" w:rsidRPr="002505A8">
        <w:rPr>
          <w:rFonts w:asciiTheme="minorHAnsi" w:eastAsia="Calibri" w:hAnsiTheme="minorHAnsi" w:cstheme="minorHAnsi"/>
        </w:rPr>
        <w:t xml:space="preserve">s.  </w:t>
      </w:r>
    </w:p>
    <w:p w14:paraId="4F7F0744" w14:textId="25723B52" w:rsidR="008C6A38" w:rsidRPr="00C425EB" w:rsidRDefault="008C25FE" w:rsidP="002505A8">
      <w:pPr>
        <w:pStyle w:val="ListParagraph"/>
        <w:numPr>
          <w:ilvl w:val="0"/>
          <w:numId w:val="12"/>
        </w:numPr>
        <w:jc w:val="both"/>
        <w:rPr>
          <w:rFonts w:asciiTheme="minorHAnsi" w:eastAsia="Calibri" w:hAnsiTheme="minorHAnsi" w:cstheme="minorHAnsi"/>
        </w:rPr>
      </w:pPr>
      <w:r>
        <w:rPr>
          <w:rFonts w:asciiTheme="minorHAnsi" w:eastAsia="Calibri" w:hAnsiTheme="minorHAnsi" w:cstheme="minorHAnsi"/>
        </w:rPr>
        <w:t>S</w:t>
      </w:r>
      <w:r w:rsidR="008C6A38" w:rsidRPr="008C25FE">
        <w:rPr>
          <w:rFonts w:asciiTheme="minorHAnsi" w:eastAsia="Calibri" w:hAnsiTheme="minorHAnsi" w:cstheme="minorHAnsi"/>
        </w:rPr>
        <w:t xml:space="preserve">terilization of water by boiling. </w:t>
      </w:r>
      <w:r w:rsidR="002505A8" w:rsidRPr="008C25FE">
        <w:rPr>
          <w:rFonts w:asciiTheme="minorHAnsi" w:eastAsia="Calibri" w:hAnsiTheme="minorHAnsi" w:cstheme="minorHAnsi"/>
        </w:rPr>
        <w:t xml:space="preserve">(i) </w:t>
      </w:r>
      <w:r w:rsidR="008C6A38" w:rsidRPr="00C425EB">
        <w:rPr>
          <w:rFonts w:asciiTheme="minorHAnsi" w:hAnsiTheme="minorHAnsi" w:cstheme="minorHAnsi"/>
          <w:color w:val="1B1B1B"/>
        </w:rPr>
        <w:t>If water is cloudy, let it settle and filter it through a clean cloth</w:t>
      </w:r>
      <w:r w:rsidR="002505A8" w:rsidRPr="00C425EB">
        <w:rPr>
          <w:rFonts w:asciiTheme="minorHAnsi" w:hAnsiTheme="minorHAnsi" w:cstheme="minorHAnsi"/>
          <w:color w:val="1B1B1B"/>
        </w:rPr>
        <w:t xml:space="preserve"> (ii) </w:t>
      </w:r>
      <w:r w:rsidR="008C6A38" w:rsidRPr="00C425EB">
        <w:rPr>
          <w:rFonts w:asciiTheme="minorHAnsi" w:hAnsiTheme="minorHAnsi" w:cstheme="minorHAnsi"/>
          <w:color w:val="1B1B1B"/>
        </w:rPr>
        <w:t>Bring water to a rolling boil for at least one minute. At altitudes above 5,000 feet (1,000 meters), boil water for three minutes</w:t>
      </w:r>
      <w:r w:rsidR="002505A8" w:rsidRPr="00C425EB">
        <w:rPr>
          <w:rFonts w:asciiTheme="minorHAnsi" w:hAnsiTheme="minorHAnsi" w:cstheme="minorHAnsi"/>
          <w:color w:val="1B1B1B"/>
        </w:rPr>
        <w:t xml:space="preserve"> (iii) </w:t>
      </w:r>
      <w:r w:rsidR="008C6A38" w:rsidRPr="00C425EB">
        <w:rPr>
          <w:rFonts w:asciiTheme="minorHAnsi" w:hAnsiTheme="minorHAnsi" w:cstheme="minorHAnsi"/>
          <w:color w:val="1B1B1B"/>
        </w:rPr>
        <w:t xml:space="preserve">Let water cool naturally and store it in clean </w:t>
      </w:r>
      <w:r w:rsidR="008C6A38" w:rsidRPr="00C425EB">
        <w:rPr>
          <w:rFonts w:asciiTheme="minorHAnsi" w:hAnsiTheme="minorHAnsi" w:cstheme="minorHAnsi"/>
          <w:color w:val="1B1B1B"/>
        </w:rPr>
        <w:lastRenderedPageBreak/>
        <w:t>containers with covers. </w:t>
      </w:r>
    </w:p>
    <w:p w14:paraId="095B78A3" w14:textId="65AEC467" w:rsidR="006D4D71" w:rsidRPr="002505A8" w:rsidRDefault="008465DE" w:rsidP="00965C1D">
      <w:pPr>
        <w:pStyle w:val="ListParagraph"/>
        <w:numPr>
          <w:ilvl w:val="0"/>
          <w:numId w:val="12"/>
        </w:numPr>
        <w:jc w:val="both"/>
        <w:rPr>
          <w:rFonts w:asciiTheme="minorHAnsi" w:eastAsia="Calibri" w:hAnsiTheme="minorHAnsi" w:cstheme="minorHAnsi"/>
        </w:rPr>
      </w:pPr>
      <w:r w:rsidRPr="002505A8">
        <w:rPr>
          <w:rFonts w:asciiTheme="minorHAnsi" w:eastAsia="Calibri" w:hAnsiTheme="minorHAnsi" w:cstheme="minorHAnsi"/>
        </w:rPr>
        <w:t>H</w:t>
      </w:r>
      <w:r w:rsidR="006D4D71" w:rsidRPr="008C25FE">
        <w:rPr>
          <w:rFonts w:asciiTheme="minorHAnsi" w:eastAsia="Calibri" w:hAnsiTheme="minorHAnsi" w:cstheme="minorHAnsi"/>
        </w:rPr>
        <w:t xml:space="preserve">ouseholds will be encouraged to use narrow mouthed containers with lids to minimize chances of contamination during transportation and storage.  </w:t>
      </w:r>
    </w:p>
    <w:p w14:paraId="113C318B" w14:textId="77777777" w:rsidR="008465DE" w:rsidRPr="008465DE" w:rsidRDefault="008465DE" w:rsidP="008465DE">
      <w:pPr>
        <w:jc w:val="both"/>
        <w:rPr>
          <w:rFonts w:asciiTheme="minorHAnsi" w:eastAsia="Calibri" w:hAnsiTheme="minorHAnsi" w:cstheme="minorHAnsi"/>
        </w:rPr>
      </w:pPr>
    </w:p>
    <w:p w14:paraId="119C6742" w14:textId="29CC3D17" w:rsidR="009C3316" w:rsidRPr="008465DE" w:rsidRDefault="009C3316" w:rsidP="008465DE">
      <w:pPr>
        <w:pStyle w:val="Heading3"/>
        <w:rPr>
          <w:rFonts w:eastAsia="Calibri"/>
        </w:rPr>
      </w:pPr>
      <w:bookmarkStart w:id="60" w:name="_Toc98432797"/>
      <w:r w:rsidRPr="008465DE">
        <w:rPr>
          <w:rFonts w:eastAsia="Calibri"/>
        </w:rPr>
        <w:t>6.2.</w:t>
      </w:r>
      <w:r w:rsidR="00EA16C4">
        <w:rPr>
          <w:rFonts w:eastAsia="Calibri"/>
        </w:rPr>
        <w:t>7</w:t>
      </w:r>
      <w:r w:rsidRPr="008465DE">
        <w:rPr>
          <w:rFonts w:eastAsia="Calibri"/>
        </w:rPr>
        <w:tab/>
        <w:t>Spread of COVID-19 Infections</w:t>
      </w:r>
      <w:bookmarkEnd w:id="60"/>
    </w:p>
    <w:p w14:paraId="4B60013D" w14:textId="076383D9" w:rsidR="009C3316" w:rsidRPr="00B92691" w:rsidRDefault="002249A6" w:rsidP="00B92691">
      <w:pPr>
        <w:jc w:val="both"/>
        <w:rPr>
          <w:rFonts w:asciiTheme="minorHAnsi" w:eastAsia="Calibri" w:hAnsiTheme="minorHAnsi" w:cstheme="minorHAnsi"/>
        </w:rPr>
      </w:pPr>
      <w:r w:rsidRPr="008926CA">
        <w:rPr>
          <w:rFonts w:asciiTheme="minorHAnsi" w:eastAsia="Calibri" w:hAnsiTheme="minorHAnsi" w:cstheme="minorHAnsi"/>
        </w:rPr>
        <w:t>Project activities at the household and school levels as well as stakeholder engagement activities may increase the risk of transmission of COVID-</w:t>
      </w:r>
      <w:proofErr w:type="gramStart"/>
      <w:r w:rsidRPr="008926CA">
        <w:rPr>
          <w:rFonts w:asciiTheme="minorHAnsi" w:eastAsia="Calibri" w:hAnsiTheme="minorHAnsi" w:cstheme="minorHAnsi"/>
        </w:rPr>
        <w:t xml:space="preserve">19 </w:t>
      </w:r>
      <w:r w:rsidRPr="002249A6">
        <w:rPr>
          <w:rFonts w:asciiTheme="minorHAnsi" w:eastAsia="Calibri" w:hAnsiTheme="minorHAnsi" w:cstheme="minorHAnsi"/>
        </w:rPr>
        <w:t xml:space="preserve"> </w:t>
      </w:r>
      <w:r w:rsidRPr="00B92691">
        <w:rPr>
          <w:rFonts w:asciiTheme="minorHAnsi" w:eastAsia="Calibri" w:hAnsiTheme="minorHAnsi" w:cstheme="minorHAnsi"/>
        </w:rPr>
        <w:t>transmission</w:t>
      </w:r>
      <w:proofErr w:type="gramEnd"/>
      <w:r w:rsidRPr="00B92691">
        <w:rPr>
          <w:rFonts w:asciiTheme="minorHAnsi" w:eastAsia="Calibri" w:hAnsiTheme="minorHAnsi" w:cstheme="minorHAnsi"/>
        </w:rPr>
        <w:t xml:space="preserve"> between</w:t>
      </w:r>
      <w:r>
        <w:rPr>
          <w:rFonts w:asciiTheme="minorHAnsi" w:eastAsia="Calibri" w:hAnsiTheme="minorHAnsi" w:cstheme="minorHAnsi"/>
        </w:rPr>
        <w:t xml:space="preserve"> and amongst</w:t>
      </w:r>
      <w:r w:rsidRPr="00B92691">
        <w:rPr>
          <w:rFonts w:asciiTheme="minorHAnsi" w:eastAsia="Calibri" w:hAnsiTheme="minorHAnsi" w:cstheme="minorHAnsi"/>
        </w:rPr>
        <w:t xml:space="preserve"> project workers and the beneficiar</w:t>
      </w:r>
      <w:r>
        <w:rPr>
          <w:rFonts w:asciiTheme="minorHAnsi" w:eastAsia="Calibri" w:hAnsiTheme="minorHAnsi" w:cstheme="minorHAnsi"/>
        </w:rPr>
        <w:t>y communities</w:t>
      </w:r>
      <w:r w:rsidRPr="008926CA">
        <w:rPr>
          <w:rFonts w:asciiTheme="minorHAnsi" w:eastAsia="Calibri" w:hAnsiTheme="minorHAnsi" w:cstheme="minorHAnsi"/>
        </w:rPr>
        <w:t xml:space="preserve"> as people will be gathering in </w:t>
      </w:r>
      <w:r>
        <w:rPr>
          <w:rFonts w:asciiTheme="minorHAnsi" w:eastAsia="Calibri" w:hAnsiTheme="minorHAnsi" w:cstheme="minorHAnsi"/>
        </w:rPr>
        <w:t>significant</w:t>
      </w:r>
      <w:r w:rsidRPr="008926CA">
        <w:rPr>
          <w:rFonts w:asciiTheme="minorHAnsi" w:eastAsia="Calibri" w:hAnsiTheme="minorHAnsi" w:cstheme="minorHAnsi"/>
        </w:rPr>
        <w:t xml:space="preserve"> numbers. </w:t>
      </w:r>
      <w:r>
        <w:rPr>
          <w:rFonts w:asciiTheme="minorHAnsi" w:eastAsia="Calibri" w:hAnsiTheme="minorHAnsi" w:cstheme="minorHAnsi"/>
        </w:rPr>
        <w:t xml:space="preserve"> </w:t>
      </w:r>
      <w:r w:rsidR="009C3316" w:rsidRPr="00B92691">
        <w:rPr>
          <w:rFonts w:asciiTheme="minorHAnsi" w:eastAsia="Calibri" w:hAnsiTheme="minorHAnsi" w:cstheme="minorHAnsi"/>
        </w:rPr>
        <w:t>COVID-19 infections may spread due to weak compliance with the precaution measures for infection prevention and control</w:t>
      </w:r>
      <w:r w:rsidR="00414C40" w:rsidRPr="00B92691">
        <w:rPr>
          <w:rFonts w:asciiTheme="minorHAnsi" w:eastAsia="Calibri" w:hAnsiTheme="minorHAnsi" w:cstheme="minorHAnsi"/>
        </w:rPr>
        <w:t xml:space="preserve"> especially during sensitisation and capacity building meetings</w:t>
      </w:r>
      <w:r w:rsidR="002430BD">
        <w:rPr>
          <w:rFonts w:asciiTheme="minorHAnsi" w:eastAsia="Calibri" w:hAnsiTheme="minorHAnsi" w:cstheme="minorHAnsi"/>
        </w:rPr>
        <w:t>.</w:t>
      </w:r>
    </w:p>
    <w:p w14:paraId="3D1C6EC8" w14:textId="77777777" w:rsidR="009C3316" w:rsidRPr="00B92691" w:rsidRDefault="009C3316" w:rsidP="00B92691">
      <w:pPr>
        <w:jc w:val="both"/>
        <w:rPr>
          <w:rFonts w:asciiTheme="minorHAnsi" w:eastAsia="Calibri" w:hAnsiTheme="minorHAnsi" w:cstheme="minorHAnsi"/>
        </w:rPr>
      </w:pPr>
    </w:p>
    <w:p w14:paraId="06D2BE89" w14:textId="4F808894" w:rsidR="009C3316" w:rsidRPr="00F77DDB" w:rsidRDefault="009C3316" w:rsidP="00F77DDB">
      <w:pPr>
        <w:jc w:val="both"/>
        <w:rPr>
          <w:rFonts w:asciiTheme="minorHAnsi" w:eastAsia="Calibri" w:hAnsiTheme="minorHAnsi"/>
          <w:b/>
        </w:rPr>
      </w:pPr>
      <w:r w:rsidRPr="00F77DDB">
        <w:rPr>
          <w:rFonts w:asciiTheme="minorHAnsi" w:eastAsia="Calibri" w:hAnsiTheme="minorHAnsi"/>
          <w:b/>
        </w:rPr>
        <w:t>Mitigation Measures</w:t>
      </w:r>
      <w:r w:rsidR="00560774">
        <w:rPr>
          <w:rFonts w:asciiTheme="minorHAnsi" w:eastAsia="Calibri" w:hAnsiTheme="minorHAnsi" w:cstheme="minorHAnsi"/>
          <w:b/>
          <w:bCs/>
        </w:rPr>
        <w:t>:</w:t>
      </w:r>
    </w:p>
    <w:p w14:paraId="5DE43302" w14:textId="597533ED" w:rsidR="009C3316" w:rsidRPr="00B92691" w:rsidRDefault="008A3724" w:rsidP="00B92691">
      <w:pPr>
        <w:jc w:val="both"/>
        <w:rPr>
          <w:rFonts w:asciiTheme="minorHAnsi" w:eastAsia="Calibri" w:hAnsiTheme="minorHAnsi" w:cstheme="minorHAnsi"/>
        </w:rPr>
      </w:pPr>
      <w:r w:rsidRPr="00B92691">
        <w:rPr>
          <w:rFonts w:asciiTheme="minorHAnsi" w:eastAsia="Calibri" w:hAnsiTheme="minorHAnsi" w:cstheme="minorHAnsi"/>
        </w:rPr>
        <w:t xml:space="preserve">Households and schools </w:t>
      </w:r>
      <w:r w:rsidR="009C3316" w:rsidRPr="00B92691">
        <w:rPr>
          <w:rFonts w:asciiTheme="minorHAnsi" w:eastAsia="Calibri" w:hAnsiTheme="minorHAnsi" w:cstheme="minorHAnsi"/>
        </w:rPr>
        <w:t>should establish and apply standard precautions including:</w:t>
      </w:r>
    </w:p>
    <w:p w14:paraId="46E5334E" w14:textId="2C51AC3A" w:rsidR="009C3316" w:rsidRPr="00B92691" w:rsidRDefault="009C3316" w:rsidP="00965C1D">
      <w:pPr>
        <w:pStyle w:val="ListParagraph"/>
        <w:widowControl/>
        <w:numPr>
          <w:ilvl w:val="0"/>
          <w:numId w:val="9"/>
        </w:numPr>
        <w:autoSpaceDE/>
        <w:autoSpaceDN/>
        <w:adjustRightInd/>
        <w:jc w:val="both"/>
        <w:rPr>
          <w:rFonts w:asciiTheme="minorHAnsi" w:eastAsia="Calibri" w:hAnsiTheme="minorHAnsi" w:cstheme="minorHAnsi"/>
          <w:color w:val="auto"/>
          <w:lang w:val="en-ZW"/>
        </w:rPr>
      </w:pPr>
      <w:r w:rsidRPr="00B92691">
        <w:rPr>
          <w:rFonts w:asciiTheme="minorHAnsi" w:eastAsia="Calibri" w:hAnsiTheme="minorHAnsi" w:cstheme="minorHAnsi"/>
          <w:color w:val="auto"/>
          <w:lang w:val="en-ZW"/>
        </w:rPr>
        <w:t xml:space="preserve">Hand hygiene </w:t>
      </w:r>
      <w:r w:rsidR="00B92691">
        <w:rPr>
          <w:rFonts w:asciiTheme="minorHAnsi" w:eastAsia="Calibri" w:hAnsiTheme="minorHAnsi" w:cstheme="minorHAnsi"/>
          <w:color w:val="auto"/>
          <w:lang w:val="en-ZW"/>
        </w:rPr>
        <w:t xml:space="preserve">and </w:t>
      </w:r>
      <w:r w:rsidR="00B92691">
        <w:rPr>
          <w:rFonts w:asciiTheme="minorHAnsi" w:eastAsia="Calibri" w:hAnsiTheme="minorHAnsi" w:cstheme="minorHAnsi"/>
        </w:rPr>
        <w:t>u</w:t>
      </w:r>
      <w:r w:rsidRPr="00B92691">
        <w:rPr>
          <w:rFonts w:asciiTheme="minorHAnsi" w:eastAsia="Calibri" w:hAnsiTheme="minorHAnsi" w:cstheme="minorHAnsi"/>
        </w:rPr>
        <w:t>se of personal protective equipment (</w:t>
      </w:r>
      <w:proofErr w:type="gramStart"/>
      <w:r w:rsidRPr="00B92691">
        <w:rPr>
          <w:rFonts w:asciiTheme="minorHAnsi" w:eastAsia="Calibri" w:hAnsiTheme="minorHAnsi" w:cstheme="minorHAnsi"/>
        </w:rPr>
        <w:t>masks )</w:t>
      </w:r>
      <w:proofErr w:type="gramEnd"/>
      <w:r w:rsidRPr="00B92691">
        <w:rPr>
          <w:rFonts w:asciiTheme="minorHAnsi" w:eastAsia="Calibri" w:hAnsiTheme="minorHAnsi" w:cstheme="minorHAnsi"/>
        </w:rPr>
        <w:t>;</w:t>
      </w:r>
    </w:p>
    <w:p w14:paraId="61EE1405" w14:textId="5448EBB6" w:rsidR="009C3316" w:rsidRPr="00B92691" w:rsidRDefault="009C3316" w:rsidP="00965C1D">
      <w:pPr>
        <w:pStyle w:val="ListParagraph"/>
        <w:widowControl/>
        <w:numPr>
          <w:ilvl w:val="0"/>
          <w:numId w:val="9"/>
        </w:numPr>
        <w:autoSpaceDE/>
        <w:autoSpaceDN/>
        <w:adjustRightInd/>
        <w:jc w:val="both"/>
        <w:rPr>
          <w:rFonts w:asciiTheme="minorHAnsi" w:eastAsia="Calibri" w:hAnsiTheme="minorHAnsi" w:cstheme="minorHAnsi"/>
          <w:color w:val="auto"/>
          <w:lang w:val="en-ZW"/>
        </w:rPr>
      </w:pPr>
      <w:r w:rsidRPr="00B92691">
        <w:rPr>
          <w:rFonts w:asciiTheme="minorHAnsi" w:eastAsia="Calibri" w:hAnsiTheme="minorHAnsi" w:cstheme="minorHAnsi"/>
          <w:color w:val="auto"/>
          <w:lang w:val="en-ZW"/>
        </w:rPr>
        <w:t xml:space="preserve">Maintain social distance protocols while </w:t>
      </w:r>
      <w:r w:rsidR="008A3724" w:rsidRPr="00B92691">
        <w:rPr>
          <w:rFonts w:asciiTheme="minorHAnsi" w:eastAsia="Calibri" w:hAnsiTheme="minorHAnsi" w:cstheme="minorHAnsi"/>
          <w:color w:val="auto"/>
          <w:lang w:val="en-ZW"/>
        </w:rPr>
        <w:t>participating in project activities requiring face to face interactions</w:t>
      </w:r>
      <w:r w:rsidR="00B92691">
        <w:rPr>
          <w:rFonts w:asciiTheme="minorHAnsi" w:eastAsia="Calibri" w:hAnsiTheme="minorHAnsi" w:cstheme="minorHAnsi"/>
          <w:color w:val="auto"/>
          <w:lang w:val="en-ZW"/>
        </w:rPr>
        <w:t>.</w:t>
      </w:r>
    </w:p>
    <w:p w14:paraId="11770F0B" w14:textId="39060D1F" w:rsidR="008A3724" w:rsidRDefault="008A3724" w:rsidP="00965C1D">
      <w:pPr>
        <w:pStyle w:val="ListParagraph"/>
        <w:widowControl/>
        <w:numPr>
          <w:ilvl w:val="0"/>
          <w:numId w:val="9"/>
        </w:numPr>
        <w:autoSpaceDE/>
        <w:autoSpaceDN/>
        <w:adjustRightInd/>
        <w:jc w:val="both"/>
        <w:rPr>
          <w:rFonts w:asciiTheme="minorHAnsi" w:eastAsia="Calibri" w:hAnsiTheme="minorHAnsi" w:cstheme="minorHAnsi"/>
          <w:color w:val="auto"/>
          <w:lang w:val="en-ZW"/>
        </w:rPr>
      </w:pPr>
      <w:r w:rsidRPr="00B92691">
        <w:rPr>
          <w:rFonts w:asciiTheme="minorHAnsi" w:eastAsia="Calibri" w:hAnsiTheme="minorHAnsi" w:cstheme="minorHAnsi"/>
          <w:color w:val="auto"/>
          <w:lang w:val="en-ZW"/>
        </w:rPr>
        <w:t>Conduct trainings and meetings in open spaces.</w:t>
      </w:r>
    </w:p>
    <w:p w14:paraId="78E157A6" w14:textId="77777777" w:rsidR="00C52C5B" w:rsidRPr="002C431A" w:rsidRDefault="00C52C5B" w:rsidP="00C52C5B">
      <w:pPr>
        <w:pStyle w:val="ListParagraph"/>
        <w:numPr>
          <w:ilvl w:val="0"/>
          <w:numId w:val="9"/>
        </w:numPr>
        <w:jc w:val="both"/>
        <w:rPr>
          <w:rFonts w:asciiTheme="minorHAnsi" w:eastAsia="Calibri" w:hAnsiTheme="minorHAnsi" w:cstheme="minorHAnsi"/>
        </w:rPr>
      </w:pPr>
      <w:r w:rsidRPr="002C431A">
        <w:rPr>
          <w:rFonts w:asciiTheme="minorHAnsi" w:eastAsia="Calibri" w:hAnsiTheme="minorHAnsi" w:cstheme="minorHAnsi"/>
        </w:rPr>
        <w:t xml:space="preserve">Provision of adequate and required personal protective equipment (PPE) to project officers </w:t>
      </w:r>
      <w:r>
        <w:rPr>
          <w:rFonts w:asciiTheme="minorHAnsi" w:eastAsia="Calibri" w:hAnsiTheme="minorHAnsi" w:cstheme="minorHAnsi"/>
        </w:rPr>
        <w:t>and ensuring all project participants adhere to COVID-19 prevention protocols.</w:t>
      </w:r>
    </w:p>
    <w:p w14:paraId="38323328" w14:textId="77777777" w:rsidR="00C52C5B" w:rsidRPr="00B92691" w:rsidRDefault="00C52C5B" w:rsidP="00C52C5B">
      <w:pPr>
        <w:pStyle w:val="ListParagraph"/>
        <w:widowControl/>
        <w:autoSpaceDE/>
        <w:autoSpaceDN/>
        <w:adjustRightInd/>
        <w:jc w:val="both"/>
        <w:rPr>
          <w:rFonts w:asciiTheme="minorHAnsi" w:eastAsia="Calibri" w:hAnsiTheme="minorHAnsi" w:cstheme="minorHAnsi"/>
          <w:color w:val="auto"/>
          <w:lang w:val="en-ZW"/>
        </w:rPr>
      </w:pPr>
    </w:p>
    <w:p w14:paraId="7759CED0" w14:textId="77777777" w:rsidR="009C3316" w:rsidRPr="00BA7324" w:rsidRDefault="009C3316" w:rsidP="001B7A15">
      <w:pPr>
        <w:autoSpaceDE w:val="0"/>
        <w:autoSpaceDN w:val="0"/>
        <w:adjustRightInd w:val="0"/>
        <w:jc w:val="both"/>
        <w:rPr>
          <w:rFonts w:asciiTheme="minorHAnsi" w:eastAsia="Calibri" w:hAnsiTheme="minorHAnsi" w:cstheme="minorHAnsi"/>
          <w:color w:val="000000"/>
          <w:lang w:val="en-US"/>
        </w:rPr>
      </w:pPr>
    </w:p>
    <w:p w14:paraId="3831FF28" w14:textId="034D1CE6" w:rsidR="009C3316" w:rsidRDefault="009C3316" w:rsidP="009F44B2">
      <w:pPr>
        <w:pStyle w:val="Heading3"/>
        <w:rPr>
          <w:rFonts w:eastAsia="Calibri"/>
          <w:lang w:val="en-US"/>
        </w:rPr>
      </w:pPr>
      <w:bookmarkStart w:id="61" w:name="_Toc98432798"/>
      <w:r w:rsidRPr="00BA7324">
        <w:rPr>
          <w:rFonts w:eastAsia="Calibri"/>
          <w:lang w:val="en-US"/>
        </w:rPr>
        <w:t>6.2.</w:t>
      </w:r>
      <w:r w:rsidR="00EA16C4">
        <w:rPr>
          <w:rFonts w:eastAsia="Calibri"/>
          <w:lang w:val="en-US"/>
        </w:rPr>
        <w:t>8</w:t>
      </w:r>
      <w:r w:rsidRPr="00BA7324">
        <w:rPr>
          <w:rFonts w:eastAsia="Calibri"/>
          <w:lang w:val="en-US"/>
        </w:rPr>
        <w:tab/>
        <w:t>Labor including child labour</w:t>
      </w:r>
      <w:bookmarkEnd w:id="61"/>
      <w:r w:rsidRPr="00BA7324">
        <w:rPr>
          <w:rFonts w:eastAsia="Calibri"/>
          <w:lang w:val="en-US"/>
        </w:rPr>
        <w:tab/>
      </w:r>
    </w:p>
    <w:p w14:paraId="6FDD8BCA" w14:textId="2599309B" w:rsidR="005C1ECC" w:rsidRDefault="009C3316" w:rsidP="005C1ECC">
      <w:pPr>
        <w:jc w:val="both"/>
        <w:rPr>
          <w:rFonts w:asciiTheme="minorHAnsi" w:eastAsia="Calibri" w:hAnsiTheme="minorHAnsi" w:cstheme="minorHAnsi"/>
        </w:rPr>
      </w:pPr>
      <w:r w:rsidRPr="009F44B2">
        <w:rPr>
          <w:rFonts w:asciiTheme="minorHAnsi" w:eastAsia="Calibri" w:hAnsiTheme="minorHAnsi" w:cstheme="minorHAnsi"/>
        </w:rPr>
        <w:t xml:space="preserve">Poor labor and working conditions may impact adversely on the workers in the project.  Impacts may </w:t>
      </w:r>
      <w:proofErr w:type="gramStart"/>
      <w:r w:rsidRPr="009F44B2">
        <w:rPr>
          <w:rFonts w:asciiTheme="minorHAnsi" w:eastAsia="Calibri" w:hAnsiTheme="minorHAnsi" w:cstheme="minorHAnsi"/>
        </w:rPr>
        <w:t>include  gender</w:t>
      </w:r>
      <w:proofErr w:type="gramEnd"/>
      <w:r w:rsidRPr="009F44B2">
        <w:rPr>
          <w:rFonts w:asciiTheme="minorHAnsi" w:eastAsia="Calibri" w:hAnsiTheme="minorHAnsi" w:cstheme="minorHAnsi"/>
        </w:rPr>
        <w:t xml:space="preserve"> based violence and/or sexual exploitation, abuse and harassment, inadequate implementation of occupational health and safety measures among other</w:t>
      </w:r>
      <w:r w:rsidR="00EA16C4">
        <w:rPr>
          <w:rFonts w:asciiTheme="minorHAnsi" w:eastAsia="Calibri" w:hAnsiTheme="minorHAnsi" w:cstheme="minorHAnsi"/>
        </w:rPr>
        <w:t>s</w:t>
      </w:r>
      <w:r w:rsidRPr="009F44B2">
        <w:rPr>
          <w:rFonts w:asciiTheme="minorHAnsi" w:eastAsia="Calibri" w:hAnsiTheme="minorHAnsi" w:cstheme="minorHAnsi"/>
        </w:rPr>
        <w:t xml:space="preserve">.  The project workforce is expected to include </w:t>
      </w:r>
      <w:r w:rsidR="005C1ECC" w:rsidRPr="005C1ECC">
        <w:rPr>
          <w:rFonts w:asciiTheme="minorHAnsi" w:eastAsia="Calibri" w:hAnsiTheme="minorHAnsi" w:cstheme="minorHAnsi"/>
        </w:rPr>
        <w:t>direct workers only</w:t>
      </w:r>
      <w:r w:rsidR="00DA0137">
        <w:rPr>
          <w:rFonts w:asciiTheme="minorHAnsi" w:eastAsia="Calibri" w:hAnsiTheme="minorHAnsi" w:cstheme="minorHAnsi"/>
        </w:rPr>
        <w:t>:</w:t>
      </w:r>
      <w:r w:rsidR="00EA16C4">
        <w:rPr>
          <w:rFonts w:asciiTheme="minorHAnsi" w:eastAsia="Calibri" w:hAnsiTheme="minorHAnsi" w:cstheme="minorHAnsi"/>
        </w:rPr>
        <w:t xml:space="preserve"> </w:t>
      </w:r>
      <w:r w:rsidR="00DA0137" w:rsidRPr="00DA0137">
        <w:rPr>
          <w:rFonts w:asciiTheme="minorHAnsi" w:eastAsia="Calibri" w:hAnsiTheme="minorHAnsi" w:cstheme="minorHAnsi"/>
        </w:rPr>
        <w:t>CIZ staff, and a small number of consultants engaged directly by the CIZ (</w:t>
      </w:r>
      <w:proofErr w:type="gramStart"/>
      <w:r w:rsidR="00DA0137" w:rsidRPr="00DA0137">
        <w:rPr>
          <w:rFonts w:asciiTheme="minorHAnsi" w:eastAsia="Calibri" w:hAnsiTheme="minorHAnsi" w:cstheme="minorHAnsi"/>
        </w:rPr>
        <w:t>i.e.</w:t>
      </w:r>
      <w:proofErr w:type="gramEnd"/>
      <w:r w:rsidR="00DA0137" w:rsidRPr="00DA0137">
        <w:rPr>
          <w:rFonts w:asciiTheme="minorHAnsi" w:eastAsia="Calibri" w:hAnsiTheme="minorHAnsi" w:cstheme="minorHAnsi"/>
        </w:rPr>
        <w:t xml:space="preserve"> Consultancy on strengthening the enabling environment for improved, gender-balanced WASH at schools). </w:t>
      </w:r>
      <w:r w:rsidR="005C1ECC" w:rsidRPr="005C1ECC">
        <w:rPr>
          <w:rFonts w:asciiTheme="minorHAnsi" w:eastAsia="Calibri" w:hAnsiTheme="minorHAnsi" w:cstheme="minorHAnsi"/>
        </w:rPr>
        <w:t>Where government civil servants (</w:t>
      </w:r>
      <w:proofErr w:type="gramStart"/>
      <w:r w:rsidR="005C1ECC" w:rsidRPr="005C1ECC">
        <w:rPr>
          <w:rFonts w:asciiTheme="minorHAnsi" w:eastAsia="Calibri" w:hAnsiTheme="minorHAnsi" w:cstheme="minorHAnsi"/>
        </w:rPr>
        <w:t>i.e.</w:t>
      </w:r>
      <w:proofErr w:type="gramEnd"/>
      <w:r w:rsidR="005C1ECC" w:rsidRPr="005C1ECC">
        <w:rPr>
          <w:rFonts w:asciiTheme="minorHAnsi" w:eastAsia="Calibri" w:hAnsiTheme="minorHAnsi" w:cstheme="minorHAnsi"/>
        </w:rPr>
        <w:t xml:space="preserve"> Ministry of Public Service, Labour and Social Welfare,</w:t>
      </w:r>
      <w:r w:rsidR="00EA16C4">
        <w:rPr>
          <w:rFonts w:asciiTheme="minorHAnsi" w:eastAsia="Calibri" w:hAnsiTheme="minorHAnsi" w:cstheme="minorHAnsi"/>
        </w:rPr>
        <w:t xml:space="preserve"> </w:t>
      </w:r>
      <w:r w:rsidR="005C1ECC" w:rsidRPr="005C1ECC">
        <w:rPr>
          <w:rFonts w:asciiTheme="minorHAnsi" w:eastAsia="Calibri" w:hAnsiTheme="minorHAnsi" w:cstheme="minorHAnsi"/>
        </w:rPr>
        <w:t>Ministry of Primary and Secondary Education, Ministry of Environment, Water and Climate and Ministry of Finance)</w:t>
      </w:r>
      <w:r w:rsidR="005C1ECC">
        <w:rPr>
          <w:rFonts w:asciiTheme="minorHAnsi" w:eastAsia="Calibri" w:hAnsiTheme="minorHAnsi" w:cstheme="minorHAnsi"/>
        </w:rPr>
        <w:t xml:space="preserve"> </w:t>
      </w:r>
      <w:r w:rsidR="005C1ECC" w:rsidRPr="005C1ECC">
        <w:rPr>
          <w:rFonts w:asciiTheme="minorHAnsi" w:eastAsia="Calibri" w:hAnsiTheme="minorHAnsi" w:cstheme="minorHAnsi"/>
        </w:rPr>
        <w:t>are involved with the project, this will be only in an oversight and coordination capacity rather than any direct</w:t>
      </w:r>
      <w:r w:rsidR="005C1ECC">
        <w:rPr>
          <w:rFonts w:asciiTheme="minorHAnsi" w:eastAsia="Calibri" w:hAnsiTheme="minorHAnsi" w:cstheme="minorHAnsi"/>
        </w:rPr>
        <w:t xml:space="preserve"> </w:t>
      </w:r>
      <w:r w:rsidR="005C1ECC" w:rsidRPr="005C1ECC">
        <w:rPr>
          <w:rFonts w:asciiTheme="minorHAnsi" w:eastAsia="Calibri" w:hAnsiTheme="minorHAnsi" w:cstheme="minorHAnsi"/>
        </w:rPr>
        <w:t>implementation. Whether full-time or part-time, they will remain subject to the terms and conditions of their existing</w:t>
      </w:r>
      <w:r w:rsidR="005C1ECC">
        <w:rPr>
          <w:rFonts w:asciiTheme="minorHAnsi" w:eastAsia="Calibri" w:hAnsiTheme="minorHAnsi" w:cstheme="minorHAnsi"/>
        </w:rPr>
        <w:t xml:space="preserve"> </w:t>
      </w:r>
      <w:r w:rsidR="005C1ECC" w:rsidRPr="005C1ECC">
        <w:rPr>
          <w:rFonts w:asciiTheme="minorHAnsi" w:eastAsia="Calibri" w:hAnsiTheme="minorHAnsi" w:cstheme="minorHAnsi"/>
        </w:rPr>
        <w:t xml:space="preserve">public sector employment agreement or arrangement. </w:t>
      </w:r>
    </w:p>
    <w:p w14:paraId="494AA056" w14:textId="77777777" w:rsidR="009C3316" w:rsidRPr="009F44B2" w:rsidRDefault="009C3316" w:rsidP="00EA3CBA">
      <w:pPr>
        <w:jc w:val="both"/>
        <w:rPr>
          <w:rFonts w:asciiTheme="minorHAnsi" w:eastAsia="Calibri" w:hAnsiTheme="minorHAnsi" w:cstheme="minorHAnsi"/>
        </w:rPr>
      </w:pPr>
    </w:p>
    <w:p w14:paraId="4EF5E387" w14:textId="65F6BB21" w:rsidR="009C3316" w:rsidRPr="00F77DDB" w:rsidRDefault="009C3316" w:rsidP="00F77DDB">
      <w:pPr>
        <w:rPr>
          <w:rFonts w:asciiTheme="minorHAnsi" w:eastAsia="Calibri" w:hAnsiTheme="minorHAnsi"/>
          <w:b/>
        </w:rPr>
      </w:pPr>
      <w:r w:rsidRPr="00F77DDB">
        <w:rPr>
          <w:rFonts w:asciiTheme="minorHAnsi" w:eastAsia="Calibri" w:hAnsiTheme="minorHAnsi"/>
          <w:b/>
        </w:rPr>
        <w:t xml:space="preserve">Mitigation </w:t>
      </w:r>
      <w:r w:rsidR="00560774" w:rsidRPr="00F77DDB">
        <w:rPr>
          <w:rFonts w:asciiTheme="minorHAnsi" w:eastAsia="Calibri" w:hAnsiTheme="minorHAnsi"/>
          <w:b/>
        </w:rPr>
        <w:t>Measures</w:t>
      </w:r>
      <w:r w:rsidR="00560774">
        <w:rPr>
          <w:rFonts w:asciiTheme="minorHAnsi" w:eastAsia="Calibri" w:hAnsiTheme="minorHAnsi" w:cstheme="minorHAnsi"/>
          <w:b/>
          <w:bCs/>
        </w:rPr>
        <w:t>:</w:t>
      </w:r>
    </w:p>
    <w:p w14:paraId="4A2680A4" w14:textId="6D75F70A" w:rsidR="009C3316" w:rsidRPr="009F44B2" w:rsidRDefault="00324303" w:rsidP="00965C1D">
      <w:pPr>
        <w:pStyle w:val="ListParagraph"/>
        <w:widowControl/>
        <w:numPr>
          <w:ilvl w:val="0"/>
          <w:numId w:val="9"/>
        </w:numPr>
        <w:autoSpaceDE/>
        <w:autoSpaceDN/>
        <w:adjustRightInd/>
        <w:jc w:val="both"/>
        <w:rPr>
          <w:rFonts w:asciiTheme="minorHAnsi" w:eastAsia="Calibri" w:hAnsiTheme="minorHAnsi" w:cstheme="minorHAnsi"/>
          <w:color w:val="auto"/>
          <w:lang w:val="en-ZW"/>
        </w:rPr>
      </w:pPr>
      <w:r>
        <w:rPr>
          <w:rFonts w:asciiTheme="minorHAnsi" w:eastAsia="Calibri" w:hAnsiTheme="minorHAnsi" w:cstheme="minorHAnsi"/>
          <w:color w:val="auto"/>
          <w:lang w:val="en-ZW"/>
        </w:rPr>
        <w:t>Im</w:t>
      </w:r>
      <w:r w:rsidR="009C3316" w:rsidRPr="009F44B2">
        <w:rPr>
          <w:rFonts w:asciiTheme="minorHAnsi" w:eastAsia="Calibri" w:hAnsiTheme="minorHAnsi" w:cstheme="minorHAnsi"/>
          <w:color w:val="auto"/>
          <w:lang w:val="en-ZW"/>
        </w:rPr>
        <w:t xml:space="preserve">plement </w:t>
      </w:r>
      <w:r w:rsidR="004C41BC" w:rsidRPr="009F44B2">
        <w:rPr>
          <w:rFonts w:asciiTheme="minorHAnsi" w:eastAsia="Calibri" w:hAnsiTheme="minorHAnsi" w:cstheme="minorHAnsi"/>
          <w:color w:val="auto"/>
          <w:lang w:val="en-ZW"/>
        </w:rPr>
        <w:t>Labor Management Procedure (LMP)</w:t>
      </w:r>
      <w:r>
        <w:rPr>
          <w:rFonts w:asciiTheme="minorHAnsi" w:eastAsia="Calibri" w:hAnsiTheme="minorHAnsi" w:cstheme="minorHAnsi"/>
          <w:color w:val="auto"/>
          <w:lang w:val="en-ZW"/>
        </w:rPr>
        <w:t xml:space="preserve"> (See Annex 1)</w:t>
      </w:r>
      <w:r w:rsidR="004C41BC" w:rsidRPr="009F44B2">
        <w:rPr>
          <w:rFonts w:asciiTheme="minorHAnsi" w:eastAsia="Calibri" w:hAnsiTheme="minorHAnsi" w:cstheme="minorHAnsi"/>
          <w:color w:val="auto"/>
          <w:lang w:val="en-ZW"/>
        </w:rPr>
        <w:t xml:space="preserve"> </w:t>
      </w:r>
      <w:r>
        <w:rPr>
          <w:rFonts w:asciiTheme="minorHAnsi" w:eastAsia="Calibri" w:hAnsiTheme="minorHAnsi" w:cstheme="minorHAnsi"/>
          <w:color w:val="auto"/>
          <w:lang w:val="en-ZW"/>
        </w:rPr>
        <w:t xml:space="preserve">which </w:t>
      </w:r>
      <w:proofErr w:type="gramStart"/>
      <w:r>
        <w:rPr>
          <w:rFonts w:asciiTheme="minorHAnsi" w:eastAsia="Calibri" w:hAnsiTheme="minorHAnsi" w:cstheme="minorHAnsi"/>
          <w:color w:val="auto"/>
          <w:lang w:val="en-ZW"/>
        </w:rPr>
        <w:t xml:space="preserve">includes </w:t>
      </w:r>
      <w:r w:rsidR="009C3316" w:rsidRPr="009F44B2">
        <w:rPr>
          <w:rFonts w:asciiTheme="minorHAnsi" w:eastAsia="Calibri" w:hAnsiTheme="minorHAnsi" w:cstheme="minorHAnsi"/>
          <w:color w:val="auto"/>
          <w:lang w:val="en-ZW"/>
        </w:rPr>
        <w:t xml:space="preserve"> appropriate</w:t>
      </w:r>
      <w:proofErr w:type="gramEnd"/>
      <w:r w:rsidR="009C3316" w:rsidRPr="009F44B2">
        <w:rPr>
          <w:rFonts w:asciiTheme="minorHAnsi" w:eastAsia="Calibri" w:hAnsiTheme="minorHAnsi" w:cstheme="minorHAnsi"/>
          <w:color w:val="auto"/>
          <w:lang w:val="en-ZW"/>
        </w:rPr>
        <w:t xml:space="preserve"> terms and conditions of employment, restrictions on child and forced labor, and occupational health and safety (OSH), drawing on national laws and regulations and international best practices.</w:t>
      </w:r>
    </w:p>
    <w:p w14:paraId="4222022C" w14:textId="5B13C62D" w:rsidR="009C3316" w:rsidRPr="009F44B2" w:rsidRDefault="009C3316" w:rsidP="00965C1D">
      <w:pPr>
        <w:pStyle w:val="ListParagraph"/>
        <w:widowControl/>
        <w:numPr>
          <w:ilvl w:val="0"/>
          <w:numId w:val="9"/>
        </w:numPr>
        <w:autoSpaceDE/>
        <w:autoSpaceDN/>
        <w:adjustRightInd/>
        <w:jc w:val="both"/>
        <w:rPr>
          <w:rFonts w:asciiTheme="minorHAnsi" w:eastAsia="Calibri" w:hAnsiTheme="minorHAnsi" w:cstheme="minorHAnsi"/>
          <w:color w:val="auto"/>
          <w:lang w:val="en-ZW"/>
        </w:rPr>
      </w:pPr>
      <w:r w:rsidRPr="009F44B2">
        <w:rPr>
          <w:rFonts w:asciiTheme="minorHAnsi" w:eastAsia="Calibri" w:hAnsiTheme="minorHAnsi" w:cstheme="minorHAnsi"/>
          <w:color w:val="auto"/>
          <w:lang w:val="en-ZW"/>
        </w:rPr>
        <w:t xml:space="preserve">All consultants engaged by the project shall receive training on OHS and GBV/SEA/SH risks and be required to sign a </w:t>
      </w:r>
      <w:r w:rsidR="00324303">
        <w:rPr>
          <w:rFonts w:asciiTheme="minorHAnsi" w:eastAsia="Calibri" w:hAnsiTheme="minorHAnsi" w:cstheme="minorHAnsi"/>
          <w:color w:val="auto"/>
          <w:lang w:val="en-ZW"/>
        </w:rPr>
        <w:t xml:space="preserve">CIZ </w:t>
      </w:r>
      <w:r w:rsidRPr="009F44B2">
        <w:rPr>
          <w:rFonts w:asciiTheme="minorHAnsi" w:eastAsia="Calibri" w:hAnsiTheme="minorHAnsi" w:cstheme="minorHAnsi"/>
          <w:color w:val="auto"/>
          <w:lang w:val="en-ZW"/>
        </w:rPr>
        <w:t>code of conduct</w:t>
      </w:r>
      <w:r w:rsidR="002430BD">
        <w:rPr>
          <w:rFonts w:asciiTheme="minorHAnsi" w:eastAsia="Calibri" w:hAnsiTheme="minorHAnsi" w:cstheme="minorHAnsi"/>
          <w:color w:val="auto"/>
          <w:lang w:val="en-ZW"/>
        </w:rPr>
        <w:t>.</w:t>
      </w:r>
      <w:r w:rsidRPr="009F44B2">
        <w:rPr>
          <w:rFonts w:asciiTheme="minorHAnsi" w:eastAsia="Calibri" w:hAnsiTheme="minorHAnsi" w:cstheme="minorHAnsi"/>
          <w:color w:val="auto"/>
          <w:lang w:val="en-ZW"/>
        </w:rPr>
        <w:t xml:space="preserve"> </w:t>
      </w:r>
    </w:p>
    <w:p w14:paraId="2DBA2FB9" w14:textId="04424075" w:rsidR="009C3316" w:rsidRPr="009F44B2" w:rsidRDefault="009C3316" w:rsidP="00965C1D">
      <w:pPr>
        <w:pStyle w:val="ListParagraph"/>
        <w:widowControl/>
        <w:numPr>
          <w:ilvl w:val="0"/>
          <w:numId w:val="9"/>
        </w:numPr>
        <w:autoSpaceDE/>
        <w:autoSpaceDN/>
        <w:adjustRightInd/>
        <w:jc w:val="both"/>
        <w:rPr>
          <w:rFonts w:asciiTheme="minorHAnsi" w:eastAsia="Calibri" w:hAnsiTheme="minorHAnsi" w:cstheme="minorHAnsi"/>
          <w:color w:val="auto"/>
          <w:lang w:val="en-ZW"/>
        </w:rPr>
      </w:pPr>
      <w:r w:rsidRPr="009F44B2">
        <w:rPr>
          <w:rFonts w:asciiTheme="minorHAnsi" w:eastAsia="Calibri" w:hAnsiTheme="minorHAnsi" w:cstheme="minorHAnsi"/>
          <w:color w:val="auto"/>
          <w:lang w:val="en-ZW"/>
        </w:rPr>
        <w:t>Provide a Grievance Redress Mechanism (GRM) for all direct workers and contracted workers</w:t>
      </w:r>
      <w:r w:rsidR="00D21794">
        <w:rPr>
          <w:rFonts w:asciiTheme="minorHAnsi" w:eastAsia="Calibri" w:hAnsiTheme="minorHAnsi" w:cstheme="minorHAnsi"/>
          <w:color w:val="auto"/>
          <w:lang w:val="en-ZW"/>
        </w:rPr>
        <w:t xml:space="preserve"> </w:t>
      </w:r>
      <w:r w:rsidR="00931A67">
        <w:rPr>
          <w:rFonts w:asciiTheme="minorHAnsi" w:eastAsia="Calibri" w:hAnsiTheme="minorHAnsi" w:cstheme="minorHAnsi"/>
          <w:color w:val="auto"/>
          <w:lang w:val="en-ZW"/>
        </w:rPr>
        <w:t>(consultant)</w:t>
      </w:r>
      <w:r w:rsidRPr="009F44B2">
        <w:rPr>
          <w:rFonts w:asciiTheme="minorHAnsi" w:eastAsia="Calibri" w:hAnsiTheme="minorHAnsi" w:cstheme="minorHAnsi"/>
          <w:color w:val="auto"/>
          <w:lang w:val="en-ZW"/>
        </w:rPr>
        <w:t xml:space="preserve"> to raise workplace concerns.  The grievance mechanism (</w:t>
      </w:r>
      <w:proofErr w:type="gramStart"/>
      <w:r w:rsidRPr="009F44B2">
        <w:rPr>
          <w:rFonts w:asciiTheme="minorHAnsi" w:eastAsia="Calibri" w:hAnsiTheme="minorHAnsi" w:cstheme="minorHAnsi"/>
          <w:color w:val="auto"/>
          <w:lang w:val="en-ZW"/>
        </w:rPr>
        <w:t>GM)  receive</w:t>
      </w:r>
      <w:r w:rsidR="002037D5">
        <w:rPr>
          <w:rFonts w:asciiTheme="minorHAnsi" w:eastAsia="Calibri" w:hAnsiTheme="minorHAnsi" w:cstheme="minorHAnsi"/>
          <w:color w:val="auto"/>
          <w:lang w:val="en-ZW"/>
        </w:rPr>
        <w:t>s</w:t>
      </w:r>
      <w:proofErr w:type="gramEnd"/>
      <w:r w:rsidRPr="009F44B2">
        <w:rPr>
          <w:rFonts w:asciiTheme="minorHAnsi" w:eastAsia="Calibri" w:hAnsiTheme="minorHAnsi" w:cstheme="minorHAnsi"/>
          <w:color w:val="auto"/>
          <w:lang w:val="en-ZW"/>
        </w:rPr>
        <w:t>, register</w:t>
      </w:r>
      <w:r w:rsidR="002037D5">
        <w:rPr>
          <w:rFonts w:asciiTheme="minorHAnsi" w:eastAsia="Calibri" w:hAnsiTheme="minorHAnsi" w:cstheme="minorHAnsi"/>
          <w:color w:val="auto"/>
          <w:lang w:val="en-ZW"/>
        </w:rPr>
        <w:t>s</w:t>
      </w:r>
      <w:r w:rsidRPr="009F44B2">
        <w:rPr>
          <w:rFonts w:asciiTheme="minorHAnsi" w:eastAsia="Calibri" w:hAnsiTheme="minorHAnsi" w:cstheme="minorHAnsi"/>
          <w:color w:val="auto"/>
          <w:lang w:val="en-ZW"/>
        </w:rPr>
        <w:t xml:space="preserve"> and address</w:t>
      </w:r>
      <w:r w:rsidR="002037D5">
        <w:rPr>
          <w:rFonts w:asciiTheme="minorHAnsi" w:eastAsia="Calibri" w:hAnsiTheme="minorHAnsi" w:cstheme="minorHAnsi"/>
          <w:color w:val="auto"/>
          <w:lang w:val="en-ZW"/>
        </w:rPr>
        <w:t>es</w:t>
      </w:r>
      <w:r w:rsidRPr="009F44B2">
        <w:rPr>
          <w:rFonts w:asciiTheme="minorHAnsi" w:eastAsia="Calibri" w:hAnsiTheme="minorHAnsi" w:cstheme="minorHAnsi"/>
          <w:color w:val="auto"/>
          <w:lang w:val="en-ZW"/>
        </w:rPr>
        <w:t xml:space="preserve"> concerns and grievances related to the GBV/SEA-H in a safe and confidential manner, and  include</w:t>
      </w:r>
      <w:r w:rsidR="002037D5">
        <w:rPr>
          <w:rFonts w:asciiTheme="minorHAnsi" w:eastAsia="Calibri" w:hAnsiTheme="minorHAnsi" w:cstheme="minorHAnsi"/>
          <w:color w:val="auto"/>
          <w:lang w:val="en-ZW"/>
        </w:rPr>
        <w:t>s</w:t>
      </w:r>
      <w:r w:rsidRPr="009F44B2">
        <w:rPr>
          <w:rFonts w:asciiTheme="minorHAnsi" w:eastAsia="Calibri" w:hAnsiTheme="minorHAnsi" w:cstheme="minorHAnsi"/>
          <w:color w:val="auto"/>
          <w:lang w:val="en-ZW"/>
        </w:rPr>
        <w:t xml:space="preserve"> the referral of survivors to GBV/SEA-H service providers. </w:t>
      </w:r>
    </w:p>
    <w:p w14:paraId="67163EDB" w14:textId="3BF14D60" w:rsidR="009C3316" w:rsidRDefault="009C3316" w:rsidP="00965C1D">
      <w:pPr>
        <w:pStyle w:val="ListParagraph"/>
        <w:widowControl/>
        <w:numPr>
          <w:ilvl w:val="0"/>
          <w:numId w:val="9"/>
        </w:numPr>
        <w:autoSpaceDE/>
        <w:autoSpaceDN/>
        <w:adjustRightInd/>
        <w:jc w:val="both"/>
        <w:rPr>
          <w:rFonts w:asciiTheme="minorHAnsi" w:eastAsia="Calibri" w:hAnsiTheme="minorHAnsi" w:cstheme="minorHAnsi"/>
          <w:color w:val="auto"/>
          <w:lang w:val="en-ZW"/>
        </w:rPr>
      </w:pPr>
      <w:r w:rsidRPr="009F44B2">
        <w:rPr>
          <w:rFonts w:asciiTheme="minorHAnsi" w:eastAsia="Calibri" w:hAnsiTheme="minorHAnsi" w:cstheme="minorHAnsi"/>
          <w:color w:val="auto"/>
          <w:lang w:val="en-ZW"/>
        </w:rPr>
        <w:lastRenderedPageBreak/>
        <w:t xml:space="preserve">Individuals under the age of 18 will be prohibited from working on the Project </w:t>
      </w:r>
      <w:r w:rsidR="003B353E">
        <w:rPr>
          <w:rFonts w:asciiTheme="minorHAnsi" w:eastAsia="Calibri" w:hAnsiTheme="minorHAnsi" w:cstheme="minorHAnsi"/>
          <w:color w:val="auto"/>
          <w:lang w:val="en-ZW"/>
        </w:rPr>
        <w:t xml:space="preserve">using </w:t>
      </w:r>
      <w:r w:rsidRPr="009F44B2">
        <w:rPr>
          <w:rFonts w:asciiTheme="minorHAnsi" w:eastAsia="Calibri" w:hAnsiTheme="minorHAnsi" w:cstheme="minorHAnsi"/>
          <w:color w:val="auto"/>
          <w:lang w:val="en-ZW"/>
        </w:rPr>
        <w:t>national laws and regulations.</w:t>
      </w:r>
      <w:r w:rsidR="005C1ECC" w:rsidRPr="005C1ECC">
        <w:t xml:space="preserve"> </w:t>
      </w:r>
      <w:r w:rsidR="005C1ECC" w:rsidRPr="005C1ECC">
        <w:rPr>
          <w:rFonts w:asciiTheme="minorHAnsi" w:eastAsia="Calibri" w:hAnsiTheme="minorHAnsi" w:cstheme="minorHAnsi"/>
          <w:color w:val="auto"/>
          <w:lang w:val="en-ZW"/>
        </w:rPr>
        <w:t>The use of forced labor or conscripted labor on the project is also prohibited</w:t>
      </w:r>
      <w:r w:rsidR="005C1ECC">
        <w:rPr>
          <w:rFonts w:asciiTheme="minorHAnsi" w:eastAsia="Calibri" w:hAnsiTheme="minorHAnsi" w:cstheme="minorHAnsi"/>
          <w:color w:val="auto"/>
          <w:lang w:val="en-ZW"/>
        </w:rPr>
        <w:t>.</w:t>
      </w:r>
      <w:r w:rsidR="00C9205B">
        <w:rPr>
          <w:rFonts w:asciiTheme="minorHAnsi" w:eastAsia="Calibri" w:hAnsiTheme="minorHAnsi" w:cstheme="minorHAnsi"/>
          <w:color w:val="auto"/>
          <w:lang w:val="en-ZW"/>
        </w:rPr>
        <w:t xml:space="preserve"> All workers shall be required to </w:t>
      </w:r>
      <w:r w:rsidR="00C34840">
        <w:rPr>
          <w:rFonts w:asciiTheme="minorHAnsi" w:eastAsia="Calibri" w:hAnsiTheme="minorHAnsi" w:cstheme="minorHAnsi"/>
          <w:color w:val="auto"/>
          <w:lang w:val="en-ZW"/>
        </w:rPr>
        <w:t xml:space="preserve">have National Identification to verify their age. </w:t>
      </w:r>
    </w:p>
    <w:p w14:paraId="115044AA" w14:textId="77777777" w:rsidR="009C3316" w:rsidRPr="009F44B2" w:rsidRDefault="009C3316" w:rsidP="009F44B2">
      <w:pPr>
        <w:pStyle w:val="ListParagraph"/>
        <w:widowControl/>
        <w:autoSpaceDE/>
        <w:autoSpaceDN/>
        <w:adjustRightInd/>
        <w:jc w:val="both"/>
        <w:rPr>
          <w:rFonts w:asciiTheme="minorHAnsi" w:eastAsia="Calibri" w:hAnsiTheme="minorHAnsi" w:cstheme="minorHAnsi"/>
          <w:color w:val="auto"/>
          <w:lang w:val="en-ZW"/>
        </w:rPr>
      </w:pPr>
    </w:p>
    <w:p w14:paraId="39851FB7" w14:textId="21764911" w:rsidR="009F44B2" w:rsidRDefault="009C3316" w:rsidP="00D50FBF">
      <w:pPr>
        <w:pStyle w:val="Heading3"/>
        <w:numPr>
          <w:ilvl w:val="2"/>
          <w:numId w:val="23"/>
        </w:numPr>
        <w:rPr>
          <w:rFonts w:eastAsia="Calibri"/>
        </w:rPr>
      </w:pPr>
      <w:bookmarkStart w:id="62" w:name="_Toc98432799"/>
      <w:r w:rsidRPr="009F44B2">
        <w:rPr>
          <w:rFonts w:eastAsia="Calibri"/>
        </w:rPr>
        <w:t>Gender Based Violence</w:t>
      </w:r>
      <w:bookmarkEnd w:id="62"/>
    </w:p>
    <w:p w14:paraId="6377B2D0" w14:textId="1A933D5B" w:rsidR="00CC589F" w:rsidRPr="00F77DDB" w:rsidRDefault="009C3316" w:rsidP="00B54B4D">
      <w:pPr>
        <w:jc w:val="both"/>
        <w:rPr>
          <w:rFonts w:asciiTheme="minorHAnsi" w:eastAsia="Calibri" w:hAnsiTheme="minorHAnsi"/>
        </w:rPr>
      </w:pPr>
      <w:r w:rsidRPr="00F77DDB">
        <w:rPr>
          <w:rFonts w:asciiTheme="minorHAnsi" w:eastAsia="Calibri" w:hAnsiTheme="minorHAnsi"/>
        </w:rPr>
        <w:t xml:space="preserve">Gender-based violence and/or sexual exploitation, </w:t>
      </w:r>
      <w:proofErr w:type="gramStart"/>
      <w:r w:rsidRPr="00F77DDB">
        <w:rPr>
          <w:rFonts w:asciiTheme="minorHAnsi" w:eastAsia="Calibri" w:hAnsiTheme="minorHAnsi"/>
        </w:rPr>
        <w:t>abuse</w:t>
      </w:r>
      <w:proofErr w:type="gramEnd"/>
      <w:r w:rsidRPr="00F77DDB">
        <w:rPr>
          <w:rFonts w:asciiTheme="minorHAnsi" w:eastAsia="Calibri" w:hAnsiTheme="minorHAnsi"/>
        </w:rPr>
        <w:t xml:space="preserve"> and harassment (GBV/SEA-H), is a potential impact that may occur during</w:t>
      </w:r>
      <w:r w:rsidR="005D0964" w:rsidRPr="00F77DDB">
        <w:rPr>
          <w:rFonts w:asciiTheme="minorHAnsi" w:eastAsia="Calibri" w:hAnsiTheme="minorHAnsi"/>
        </w:rPr>
        <w:t xml:space="preserve"> </w:t>
      </w:r>
      <w:r w:rsidRPr="00F77DDB">
        <w:rPr>
          <w:rFonts w:asciiTheme="minorHAnsi" w:eastAsia="Calibri" w:hAnsiTheme="minorHAnsi"/>
        </w:rPr>
        <w:t xml:space="preserve">implementation of the project.  </w:t>
      </w:r>
      <w:r w:rsidR="00460591" w:rsidRPr="00F77DDB">
        <w:rPr>
          <w:rFonts w:asciiTheme="minorHAnsi" w:eastAsia="Calibri" w:hAnsiTheme="minorHAnsi"/>
        </w:rPr>
        <w:t xml:space="preserve">The pilot will provide monthly unconditional cash transfers to households with adolescent girls who currently benefit from the BEAM school fee waiver program. </w:t>
      </w:r>
      <w:r w:rsidR="00D23844" w:rsidRPr="00F77DDB">
        <w:rPr>
          <w:rFonts w:asciiTheme="minorHAnsi" w:eastAsia="Calibri" w:hAnsiTheme="minorHAnsi"/>
        </w:rPr>
        <w:t>The project notes on a preference for female household representatives</w:t>
      </w:r>
      <w:r w:rsidR="00C704F5" w:rsidRPr="00F77DDB">
        <w:rPr>
          <w:rFonts w:asciiTheme="minorHAnsi" w:eastAsia="Calibri" w:hAnsiTheme="minorHAnsi"/>
        </w:rPr>
        <w:t xml:space="preserve"> as both household representative recipients for</w:t>
      </w:r>
      <w:r w:rsidR="00CD420A" w:rsidRPr="00F77DDB">
        <w:rPr>
          <w:rFonts w:asciiTheme="minorHAnsi" w:eastAsia="Calibri" w:hAnsiTheme="minorHAnsi"/>
        </w:rPr>
        <w:t xml:space="preserve"> both</w:t>
      </w:r>
      <w:r w:rsidR="00C704F5" w:rsidRPr="00F77DDB">
        <w:rPr>
          <w:rFonts w:asciiTheme="minorHAnsi" w:eastAsia="Calibri" w:hAnsiTheme="minorHAnsi"/>
        </w:rPr>
        <w:t xml:space="preserve"> the household grants </w:t>
      </w:r>
      <w:r w:rsidR="00CD420A" w:rsidRPr="00F77DDB">
        <w:rPr>
          <w:rFonts w:asciiTheme="minorHAnsi" w:eastAsia="Calibri" w:hAnsiTheme="minorHAnsi"/>
        </w:rPr>
        <w:t xml:space="preserve">and </w:t>
      </w:r>
      <w:r w:rsidR="00C704F5" w:rsidRPr="00F77DDB">
        <w:rPr>
          <w:rFonts w:asciiTheme="minorHAnsi" w:eastAsia="Calibri" w:hAnsiTheme="minorHAnsi"/>
        </w:rPr>
        <w:t>the IGA grants</w:t>
      </w:r>
      <w:r w:rsidR="00D23844" w:rsidRPr="00F77DDB">
        <w:rPr>
          <w:rFonts w:asciiTheme="minorHAnsi" w:eastAsia="Calibri" w:hAnsiTheme="minorHAnsi"/>
        </w:rPr>
        <w:t xml:space="preserve">. </w:t>
      </w:r>
      <w:r w:rsidR="00460591" w:rsidRPr="00F77DDB">
        <w:rPr>
          <w:rFonts w:asciiTheme="minorHAnsi" w:eastAsia="Calibri" w:hAnsiTheme="minorHAnsi"/>
        </w:rPr>
        <w:t xml:space="preserve">In </w:t>
      </w:r>
      <w:r w:rsidR="009F44B2" w:rsidRPr="00F77DDB">
        <w:rPr>
          <w:rFonts w:asciiTheme="minorHAnsi" w:eastAsia="Calibri" w:hAnsiTheme="minorHAnsi"/>
        </w:rPr>
        <w:t>a patriarchal context,</w:t>
      </w:r>
      <w:r w:rsidR="00460591" w:rsidRPr="00F77DDB">
        <w:rPr>
          <w:rFonts w:asciiTheme="minorHAnsi" w:eastAsia="Calibri" w:hAnsiTheme="minorHAnsi"/>
        </w:rPr>
        <w:t xml:space="preserve"> men often control household </w:t>
      </w:r>
      <w:r w:rsidR="00CD420A" w:rsidRPr="00F77DDB">
        <w:rPr>
          <w:rFonts w:asciiTheme="minorHAnsi" w:eastAsia="Calibri" w:hAnsiTheme="minorHAnsi"/>
        </w:rPr>
        <w:t>resource</w:t>
      </w:r>
      <w:r w:rsidR="00460591" w:rsidRPr="00F77DDB">
        <w:rPr>
          <w:rFonts w:asciiTheme="minorHAnsi" w:eastAsia="Calibri" w:hAnsiTheme="minorHAnsi"/>
        </w:rPr>
        <w:t xml:space="preserve">s, while women have limited </w:t>
      </w:r>
      <w:r w:rsidR="00CD420A" w:rsidRPr="00F77DDB">
        <w:rPr>
          <w:rFonts w:asciiTheme="minorHAnsi" w:eastAsia="Calibri" w:hAnsiTheme="minorHAnsi"/>
        </w:rPr>
        <w:t>agency</w:t>
      </w:r>
      <w:r w:rsidR="00460591" w:rsidRPr="00F77DDB">
        <w:rPr>
          <w:rFonts w:asciiTheme="minorHAnsi" w:eastAsia="Calibri" w:hAnsiTheme="minorHAnsi"/>
        </w:rPr>
        <w:t xml:space="preserve"> in access</w:t>
      </w:r>
      <w:r w:rsidR="00CD420A" w:rsidRPr="00F77DDB">
        <w:rPr>
          <w:rFonts w:asciiTheme="minorHAnsi" w:eastAsia="Calibri" w:hAnsiTheme="minorHAnsi"/>
        </w:rPr>
        <w:t xml:space="preserve">, </w:t>
      </w:r>
      <w:r w:rsidR="00460591" w:rsidRPr="00F77DDB">
        <w:rPr>
          <w:rFonts w:asciiTheme="minorHAnsi" w:eastAsia="Calibri" w:hAnsiTheme="minorHAnsi"/>
        </w:rPr>
        <w:t>control and use of productive resources</w:t>
      </w:r>
      <w:r w:rsidR="00D23844" w:rsidRPr="00F77DDB">
        <w:rPr>
          <w:rFonts w:asciiTheme="minorHAnsi" w:eastAsia="Calibri" w:hAnsiTheme="minorHAnsi"/>
        </w:rPr>
        <w:t>. Given this context,</w:t>
      </w:r>
      <w:r w:rsidR="00460591" w:rsidRPr="00F77DDB">
        <w:rPr>
          <w:rFonts w:asciiTheme="minorHAnsi" w:eastAsia="Calibri" w:hAnsiTheme="minorHAnsi"/>
        </w:rPr>
        <w:t xml:space="preserve"> risk</w:t>
      </w:r>
      <w:r w:rsidR="005D0964" w:rsidRPr="00F77DDB">
        <w:rPr>
          <w:rFonts w:asciiTheme="minorHAnsi" w:eastAsia="Calibri" w:hAnsiTheme="minorHAnsi"/>
        </w:rPr>
        <w:t>s</w:t>
      </w:r>
      <w:r w:rsidR="00460591" w:rsidRPr="00F77DDB">
        <w:rPr>
          <w:rFonts w:asciiTheme="minorHAnsi" w:eastAsia="Calibri" w:hAnsiTheme="minorHAnsi"/>
        </w:rPr>
        <w:t xml:space="preserve"> of intimate partner violence</w:t>
      </w:r>
      <w:r w:rsidR="005D0964" w:rsidRPr="00F77DDB">
        <w:rPr>
          <w:rFonts w:asciiTheme="minorHAnsi" w:eastAsia="Calibri" w:hAnsiTheme="minorHAnsi"/>
        </w:rPr>
        <w:t xml:space="preserve"> are pertinent</w:t>
      </w:r>
      <w:r w:rsidR="00460591" w:rsidRPr="00F77DDB">
        <w:rPr>
          <w:rFonts w:asciiTheme="minorHAnsi" w:eastAsia="Calibri" w:hAnsiTheme="minorHAnsi"/>
        </w:rPr>
        <w:t xml:space="preserve"> especially over control </w:t>
      </w:r>
      <w:r w:rsidR="00DE1725" w:rsidRPr="00F77DDB">
        <w:rPr>
          <w:rFonts w:asciiTheme="minorHAnsi" w:eastAsia="Calibri" w:hAnsiTheme="minorHAnsi"/>
        </w:rPr>
        <w:t xml:space="preserve">and </w:t>
      </w:r>
      <w:r w:rsidR="00460591" w:rsidRPr="00F77DDB">
        <w:rPr>
          <w:rFonts w:asciiTheme="minorHAnsi" w:eastAsia="Calibri" w:hAnsiTheme="minorHAnsi"/>
        </w:rPr>
        <w:t xml:space="preserve">of the </w:t>
      </w:r>
      <w:r w:rsidR="00D23844" w:rsidRPr="00F77DDB">
        <w:rPr>
          <w:rFonts w:asciiTheme="minorHAnsi" w:eastAsia="Calibri" w:hAnsiTheme="minorHAnsi"/>
        </w:rPr>
        <w:t>monthly cash transfers</w:t>
      </w:r>
      <w:r w:rsidR="00574A4A" w:rsidRPr="00F77DDB">
        <w:rPr>
          <w:rFonts w:asciiTheme="minorHAnsi" w:eastAsia="Calibri" w:hAnsiTheme="minorHAnsi"/>
        </w:rPr>
        <w:t>.</w:t>
      </w:r>
      <w:r w:rsidR="00F74283" w:rsidRPr="00F77DDB">
        <w:rPr>
          <w:rFonts w:asciiTheme="minorHAnsi" w:eastAsia="Calibri" w:hAnsiTheme="minorHAnsi"/>
        </w:rPr>
        <w:t xml:space="preserve"> There is a potential of GBV conflicts over prioritization and procurement </w:t>
      </w:r>
      <w:r w:rsidR="005D0964" w:rsidRPr="00F77DDB">
        <w:rPr>
          <w:rFonts w:asciiTheme="minorHAnsi" w:eastAsia="Calibri" w:hAnsiTheme="minorHAnsi"/>
        </w:rPr>
        <w:t>for household consumption</w:t>
      </w:r>
      <w:r w:rsidR="00F74283" w:rsidRPr="00F77DDB">
        <w:rPr>
          <w:rFonts w:asciiTheme="minorHAnsi" w:eastAsia="Calibri" w:hAnsiTheme="minorHAnsi"/>
        </w:rPr>
        <w:t xml:space="preserve">. </w:t>
      </w:r>
      <w:r w:rsidR="00CC589F">
        <w:rPr>
          <w:rFonts w:asciiTheme="minorHAnsi" w:eastAsia="Calibri" w:hAnsiTheme="minorHAnsi" w:cstheme="minorHAnsi"/>
        </w:rPr>
        <w:t xml:space="preserve">There could also be potential for </w:t>
      </w:r>
      <w:r w:rsidR="00CC589F" w:rsidRPr="00F77DDB">
        <w:rPr>
          <w:rFonts w:asciiTheme="minorHAnsi" w:eastAsia="Calibri" w:hAnsiTheme="minorHAnsi"/>
        </w:rPr>
        <w:t xml:space="preserve">sexual </w:t>
      </w:r>
      <w:r w:rsidR="00CC589F">
        <w:rPr>
          <w:rFonts w:asciiTheme="minorHAnsi" w:eastAsia="Calibri" w:hAnsiTheme="minorHAnsi" w:cstheme="minorHAnsi"/>
        </w:rPr>
        <w:t>exploitation</w:t>
      </w:r>
      <w:r w:rsidR="00CC589F" w:rsidRPr="00F77DDB">
        <w:rPr>
          <w:rFonts w:asciiTheme="minorHAnsi" w:eastAsia="Calibri" w:hAnsiTheme="minorHAnsi"/>
        </w:rPr>
        <w:t xml:space="preserve"> and </w:t>
      </w:r>
      <w:r w:rsidR="00CC589F">
        <w:rPr>
          <w:rFonts w:asciiTheme="minorHAnsi" w:eastAsia="Calibri" w:hAnsiTheme="minorHAnsi" w:cstheme="minorHAnsi"/>
        </w:rPr>
        <w:t xml:space="preserve">abuse of power over programme enrolment on potential </w:t>
      </w:r>
      <w:r w:rsidR="004A4FB0">
        <w:rPr>
          <w:rFonts w:asciiTheme="minorHAnsi" w:eastAsia="Calibri" w:hAnsiTheme="minorHAnsi" w:cstheme="minorHAnsi"/>
        </w:rPr>
        <w:t>beneficiaries</w:t>
      </w:r>
      <w:r w:rsidR="00CC589F" w:rsidRPr="00F77DDB">
        <w:rPr>
          <w:rFonts w:asciiTheme="minorHAnsi" w:eastAsia="Calibri" w:hAnsiTheme="minorHAnsi"/>
        </w:rPr>
        <w:t>.</w:t>
      </w:r>
      <w:r w:rsidR="00B54B4D" w:rsidRPr="00B54B4D">
        <w:t xml:space="preserve"> </w:t>
      </w:r>
      <w:r w:rsidR="00B54B4D" w:rsidRPr="00B54B4D">
        <w:rPr>
          <w:rFonts w:asciiTheme="minorHAnsi" w:eastAsia="Calibri" w:hAnsiTheme="minorHAnsi"/>
        </w:rPr>
        <w:t>There is also the risk of GBV/SEA/SH from community members or project workers during both the household and school-level interventions, due to</w:t>
      </w:r>
      <w:r w:rsidR="00B54B4D">
        <w:rPr>
          <w:rFonts w:asciiTheme="minorHAnsi" w:eastAsia="Calibri" w:hAnsiTheme="minorHAnsi"/>
        </w:rPr>
        <w:t xml:space="preserve"> </w:t>
      </w:r>
      <w:r w:rsidR="00B54B4D" w:rsidRPr="00B54B4D">
        <w:rPr>
          <w:rFonts w:asciiTheme="minorHAnsi" w:eastAsia="Calibri" w:hAnsiTheme="minorHAnsi"/>
        </w:rPr>
        <w:t xml:space="preserve">the contextual risks of GBV in Zimbabwe. </w:t>
      </w:r>
    </w:p>
    <w:p w14:paraId="200D428F" w14:textId="77777777" w:rsidR="00CC589F" w:rsidRPr="0077201F" w:rsidRDefault="00CC589F" w:rsidP="0077201F">
      <w:pPr>
        <w:jc w:val="both"/>
        <w:rPr>
          <w:rFonts w:asciiTheme="minorHAnsi" w:eastAsia="Calibri" w:hAnsiTheme="minorHAnsi" w:cstheme="minorHAnsi"/>
        </w:rPr>
      </w:pPr>
    </w:p>
    <w:p w14:paraId="0F392B47" w14:textId="71B8E2C0" w:rsidR="009C3316" w:rsidRPr="00F77DDB" w:rsidRDefault="009C3316" w:rsidP="00F77DDB">
      <w:pPr>
        <w:jc w:val="both"/>
        <w:rPr>
          <w:rFonts w:asciiTheme="minorHAnsi" w:eastAsia="Calibri" w:hAnsiTheme="minorHAnsi"/>
          <w:b/>
        </w:rPr>
      </w:pPr>
      <w:r w:rsidRPr="00F77DDB">
        <w:rPr>
          <w:rFonts w:asciiTheme="minorHAnsi" w:eastAsia="Calibri" w:hAnsiTheme="minorHAnsi"/>
          <w:b/>
        </w:rPr>
        <w:t>Mitigation</w:t>
      </w:r>
      <w:r w:rsidR="00560774" w:rsidRPr="00F77DDB">
        <w:rPr>
          <w:rFonts w:asciiTheme="minorHAnsi" w:eastAsia="Calibri" w:hAnsiTheme="minorHAnsi"/>
          <w:b/>
        </w:rPr>
        <w:t xml:space="preserve"> Measures</w:t>
      </w:r>
    </w:p>
    <w:p w14:paraId="1F3E0628" w14:textId="0DD7BBC3" w:rsidR="009C3316" w:rsidRPr="005D0964" w:rsidRDefault="00D21794" w:rsidP="00965C1D">
      <w:pPr>
        <w:pStyle w:val="ListParagraph"/>
        <w:widowControl/>
        <w:numPr>
          <w:ilvl w:val="0"/>
          <w:numId w:val="10"/>
        </w:numPr>
        <w:autoSpaceDE/>
        <w:autoSpaceDN/>
        <w:adjustRightInd/>
        <w:jc w:val="both"/>
        <w:rPr>
          <w:rFonts w:asciiTheme="minorHAnsi" w:eastAsia="Calibri" w:hAnsiTheme="minorHAnsi" w:cstheme="minorHAnsi"/>
          <w:color w:val="auto"/>
          <w:lang w:val="en-ZW"/>
        </w:rPr>
      </w:pPr>
      <w:r>
        <w:rPr>
          <w:rFonts w:asciiTheme="minorHAnsi" w:eastAsia="Calibri" w:hAnsiTheme="minorHAnsi" w:cstheme="minorHAnsi"/>
          <w:color w:val="auto"/>
          <w:lang w:val="en-ZW"/>
        </w:rPr>
        <w:t>A</w:t>
      </w:r>
      <w:r w:rsidR="009C3316" w:rsidRPr="005D0964">
        <w:rPr>
          <w:rFonts w:asciiTheme="minorHAnsi" w:eastAsia="Calibri" w:hAnsiTheme="minorHAnsi" w:cstheme="minorHAnsi"/>
          <w:color w:val="auto"/>
          <w:lang w:val="en-ZW"/>
        </w:rPr>
        <w:t>dopt and implement a GBV/SEA-H Action Plan</w:t>
      </w:r>
      <w:r w:rsidR="004A4373">
        <w:rPr>
          <w:rFonts w:asciiTheme="minorHAnsi" w:eastAsia="Calibri" w:hAnsiTheme="minorHAnsi" w:cstheme="minorHAnsi"/>
          <w:color w:val="auto"/>
          <w:lang w:val="en-ZW"/>
        </w:rPr>
        <w:t xml:space="preserve"> (Annex 3</w:t>
      </w:r>
      <w:proofErr w:type="gramStart"/>
      <w:r w:rsidR="004A4373">
        <w:rPr>
          <w:rFonts w:asciiTheme="minorHAnsi" w:eastAsia="Calibri" w:hAnsiTheme="minorHAnsi" w:cstheme="minorHAnsi"/>
          <w:color w:val="auto"/>
          <w:lang w:val="en-ZW"/>
        </w:rPr>
        <w:t>)</w:t>
      </w:r>
      <w:r w:rsidR="004A4373" w:rsidRPr="005D0964">
        <w:rPr>
          <w:rFonts w:asciiTheme="minorHAnsi" w:eastAsia="Calibri" w:hAnsiTheme="minorHAnsi" w:cstheme="minorHAnsi"/>
          <w:color w:val="auto"/>
          <w:lang w:val="en-ZW"/>
        </w:rPr>
        <w:t>;</w:t>
      </w:r>
      <w:proofErr w:type="gramEnd"/>
      <w:r w:rsidR="004A4373" w:rsidRPr="005D0964">
        <w:rPr>
          <w:rFonts w:asciiTheme="minorHAnsi" w:eastAsia="Calibri" w:hAnsiTheme="minorHAnsi" w:cstheme="minorHAnsi"/>
          <w:color w:val="auto"/>
          <w:lang w:val="en-ZW"/>
        </w:rPr>
        <w:t xml:space="preserve"> sensitisation</w:t>
      </w:r>
      <w:r w:rsidR="00F74283" w:rsidRPr="005D0964">
        <w:rPr>
          <w:rFonts w:asciiTheme="minorHAnsi" w:eastAsia="Calibri" w:hAnsiTheme="minorHAnsi" w:cstheme="minorHAnsi"/>
          <w:color w:val="auto"/>
          <w:lang w:val="en-ZW"/>
        </w:rPr>
        <w:t>,</w:t>
      </w:r>
      <w:r w:rsidR="00CC589F">
        <w:rPr>
          <w:rFonts w:asciiTheme="minorHAnsi" w:eastAsia="Calibri" w:hAnsiTheme="minorHAnsi" w:cstheme="minorHAnsi"/>
          <w:color w:val="auto"/>
          <w:lang w:val="en-ZW"/>
        </w:rPr>
        <w:t xml:space="preserve"> awareness</w:t>
      </w:r>
      <w:r w:rsidR="00F74283" w:rsidRPr="005D0964">
        <w:rPr>
          <w:rFonts w:asciiTheme="minorHAnsi" w:eastAsia="Calibri" w:hAnsiTheme="minorHAnsi" w:cstheme="minorHAnsi"/>
          <w:color w:val="auto"/>
          <w:lang w:val="en-ZW"/>
        </w:rPr>
        <w:t xml:space="preserve"> and training strategies</w:t>
      </w:r>
      <w:r w:rsidR="00CC589F">
        <w:rPr>
          <w:rFonts w:asciiTheme="minorHAnsi" w:eastAsia="Calibri" w:hAnsiTheme="minorHAnsi" w:cstheme="minorHAnsi"/>
          <w:color w:val="auto"/>
          <w:lang w:val="en-ZW"/>
        </w:rPr>
        <w:t xml:space="preserve"> with clear referral pathways</w:t>
      </w:r>
      <w:r w:rsidR="00F74283" w:rsidRPr="005D0964">
        <w:rPr>
          <w:rFonts w:asciiTheme="minorHAnsi" w:eastAsia="Calibri" w:hAnsiTheme="minorHAnsi" w:cstheme="minorHAnsi"/>
          <w:color w:val="auto"/>
          <w:lang w:val="en-ZW"/>
        </w:rPr>
        <w:t xml:space="preserve"> in collaboration with communities and local women groups and women rights organizations</w:t>
      </w:r>
    </w:p>
    <w:p w14:paraId="297EEB53" w14:textId="361671EB" w:rsidR="009C3316" w:rsidRPr="005D0964" w:rsidRDefault="009C3316" w:rsidP="00965C1D">
      <w:pPr>
        <w:pStyle w:val="ListParagraph"/>
        <w:widowControl/>
        <w:numPr>
          <w:ilvl w:val="0"/>
          <w:numId w:val="10"/>
        </w:numPr>
        <w:autoSpaceDE/>
        <w:autoSpaceDN/>
        <w:adjustRightInd/>
        <w:jc w:val="both"/>
        <w:rPr>
          <w:rFonts w:asciiTheme="minorHAnsi" w:eastAsia="Calibri" w:hAnsiTheme="minorHAnsi" w:cstheme="minorHAnsi"/>
          <w:color w:val="auto"/>
          <w:lang w:val="en-ZW"/>
        </w:rPr>
      </w:pPr>
      <w:r w:rsidRPr="005D0964">
        <w:rPr>
          <w:rFonts w:asciiTheme="minorHAnsi" w:eastAsia="Calibri" w:hAnsiTheme="minorHAnsi" w:cstheme="minorHAnsi"/>
          <w:color w:val="auto"/>
          <w:lang w:val="en-ZW"/>
        </w:rPr>
        <w:t>Establish Codes of Conduct (including SEA</w:t>
      </w:r>
      <w:r w:rsidR="00FC7334">
        <w:rPr>
          <w:rFonts w:asciiTheme="minorHAnsi" w:eastAsia="Calibri" w:hAnsiTheme="minorHAnsi" w:cstheme="minorHAnsi"/>
          <w:color w:val="auto"/>
          <w:lang w:val="en-ZW"/>
        </w:rPr>
        <w:t>-</w:t>
      </w:r>
      <w:r w:rsidRPr="005D0964">
        <w:rPr>
          <w:rFonts w:asciiTheme="minorHAnsi" w:eastAsia="Calibri" w:hAnsiTheme="minorHAnsi" w:cstheme="minorHAnsi"/>
          <w:color w:val="auto"/>
          <w:lang w:val="en-ZW"/>
        </w:rPr>
        <w:t>H), drawing on national laws and regulations and international best practices</w:t>
      </w:r>
    </w:p>
    <w:p w14:paraId="05168AE0" w14:textId="77777777" w:rsidR="009C3316" w:rsidRPr="005D0964" w:rsidRDefault="009C3316" w:rsidP="00965C1D">
      <w:pPr>
        <w:pStyle w:val="ListParagraph"/>
        <w:widowControl/>
        <w:numPr>
          <w:ilvl w:val="0"/>
          <w:numId w:val="10"/>
        </w:numPr>
        <w:autoSpaceDE/>
        <w:autoSpaceDN/>
        <w:adjustRightInd/>
        <w:jc w:val="both"/>
        <w:rPr>
          <w:rFonts w:asciiTheme="minorHAnsi" w:eastAsia="Calibri" w:hAnsiTheme="minorHAnsi" w:cstheme="minorHAnsi"/>
          <w:color w:val="auto"/>
          <w:lang w:val="en-ZW"/>
        </w:rPr>
      </w:pPr>
      <w:r w:rsidRPr="005D0964">
        <w:rPr>
          <w:rFonts w:asciiTheme="minorHAnsi" w:eastAsia="Calibri" w:hAnsiTheme="minorHAnsi" w:cstheme="minorHAnsi"/>
          <w:color w:val="auto"/>
          <w:lang w:val="en-ZW"/>
        </w:rPr>
        <w:t xml:space="preserve">Ensure that the codes of conduct and GBV/SEA-H prevention provisions are integrated into all contractual and contracting documents (ToRs, tender documents, and workers’ </w:t>
      </w:r>
      <w:proofErr w:type="gramStart"/>
      <w:r w:rsidRPr="005D0964">
        <w:rPr>
          <w:rFonts w:asciiTheme="minorHAnsi" w:eastAsia="Calibri" w:hAnsiTheme="minorHAnsi" w:cstheme="minorHAnsi"/>
          <w:color w:val="auto"/>
          <w:lang w:val="en-ZW"/>
        </w:rPr>
        <w:t>contracts )</w:t>
      </w:r>
      <w:proofErr w:type="gramEnd"/>
      <w:r w:rsidRPr="005D0964">
        <w:rPr>
          <w:rFonts w:asciiTheme="minorHAnsi" w:eastAsia="Calibri" w:hAnsiTheme="minorHAnsi" w:cstheme="minorHAnsi"/>
          <w:color w:val="auto"/>
          <w:lang w:val="en-ZW"/>
        </w:rPr>
        <w:t>; and (iii) ensure all staff are trained on SEA-H risks and sign the codes of conduct before starting work on any project activities.</w:t>
      </w:r>
    </w:p>
    <w:p w14:paraId="6FF58B6C" w14:textId="25F5A19A" w:rsidR="000964FB" w:rsidRDefault="005D0964" w:rsidP="00965C1D">
      <w:pPr>
        <w:pStyle w:val="ListParagraph"/>
        <w:widowControl/>
        <w:numPr>
          <w:ilvl w:val="0"/>
          <w:numId w:val="10"/>
        </w:numPr>
        <w:autoSpaceDE/>
        <w:autoSpaceDN/>
        <w:adjustRightInd/>
        <w:jc w:val="both"/>
        <w:rPr>
          <w:rFonts w:asciiTheme="minorHAnsi" w:eastAsia="Calibri" w:hAnsiTheme="minorHAnsi" w:cstheme="minorHAnsi"/>
          <w:color w:val="auto"/>
          <w:lang w:val="en-ZW"/>
        </w:rPr>
      </w:pPr>
      <w:r>
        <w:rPr>
          <w:rFonts w:asciiTheme="minorHAnsi" w:eastAsia="Calibri" w:hAnsiTheme="minorHAnsi" w:cstheme="minorHAnsi"/>
          <w:color w:val="auto"/>
          <w:lang w:val="en-ZW"/>
        </w:rPr>
        <w:t>C</w:t>
      </w:r>
      <w:r w:rsidR="000964FB" w:rsidRPr="005D0964">
        <w:rPr>
          <w:rFonts w:asciiTheme="minorHAnsi" w:eastAsia="Calibri" w:hAnsiTheme="minorHAnsi" w:cstheme="minorHAnsi"/>
          <w:color w:val="auto"/>
          <w:lang w:val="en-ZW"/>
        </w:rPr>
        <w:t>apacity-building activities</w:t>
      </w:r>
      <w:r w:rsidR="00B54B4D">
        <w:rPr>
          <w:rFonts w:asciiTheme="minorHAnsi" w:eastAsia="Calibri" w:hAnsiTheme="minorHAnsi" w:cstheme="minorHAnsi"/>
          <w:color w:val="auto"/>
          <w:lang w:val="en-ZW"/>
        </w:rPr>
        <w:t xml:space="preserve">, under component 2 of the </w:t>
      </w:r>
      <w:proofErr w:type="gramStart"/>
      <w:r w:rsidR="00B54B4D">
        <w:rPr>
          <w:rFonts w:asciiTheme="minorHAnsi" w:eastAsia="Calibri" w:hAnsiTheme="minorHAnsi" w:cstheme="minorHAnsi"/>
          <w:color w:val="auto"/>
          <w:lang w:val="en-ZW"/>
        </w:rPr>
        <w:t xml:space="preserve">project, </w:t>
      </w:r>
      <w:r w:rsidR="000964FB" w:rsidRPr="005D0964">
        <w:rPr>
          <w:rFonts w:asciiTheme="minorHAnsi" w:eastAsia="Calibri" w:hAnsiTheme="minorHAnsi" w:cstheme="minorHAnsi"/>
          <w:color w:val="auto"/>
          <w:lang w:val="en-ZW"/>
        </w:rPr>
        <w:t xml:space="preserve"> will</w:t>
      </w:r>
      <w:proofErr w:type="gramEnd"/>
      <w:r w:rsidR="000964FB" w:rsidRPr="005D0964">
        <w:rPr>
          <w:rFonts w:asciiTheme="minorHAnsi" w:eastAsia="Calibri" w:hAnsiTheme="minorHAnsi" w:cstheme="minorHAnsi"/>
          <w:color w:val="auto"/>
          <w:lang w:val="en-ZW"/>
        </w:rPr>
        <w:t xml:space="preserve"> explicitly address gender inequalities and GBV in program participation. The capacity-building activities will focus on gender dynamics</w:t>
      </w:r>
      <w:r w:rsidR="00FC7334">
        <w:rPr>
          <w:rFonts w:asciiTheme="minorHAnsi" w:eastAsia="Calibri" w:hAnsiTheme="minorHAnsi" w:cstheme="minorHAnsi"/>
          <w:color w:val="auto"/>
          <w:lang w:val="en-ZW"/>
        </w:rPr>
        <w:t xml:space="preserve"> in</w:t>
      </w:r>
      <w:r w:rsidR="000964FB" w:rsidRPr="005D0964">
        <w:rPr>
          <w:rFonts w:asciiTheme="minorHAnsi" w:eastAsia="Calibri" w:hAnsiTheme="minorHAnsi" w:cstheme="minorHAnsi"/>
          <w:color w:val="auto"/>
          <w:lang w:val="en-ZW"/>
        </w:rPr>
        <w:t xml:space="preserve"> sexual and reproductive health (SRH)</w:t>
      </w:r>
      <w:r w:rsidR="00FC7334">
        <w:rPr>
          <w:rFonts w:asciiTheme="minorHAnsi" w:eastAsia="Calibri" w:hAnsiTheme="minorHAnsi" w:cstheme="minorHAnsi"/>
          <w:color w:val="auto"/>
          <w:lang w:val="en-ZW"/>
        </w:rPr>
        <w:t>, root cause analysis of</w:t>
      </w:r>
      <w:r w:rsidR="000964FB" w:rsidRPr="005D0964">
        <w:rPr>
          <w:rFonts w:asciiTheme="minorHAnsi" w:eastAsia="Calibri" w:hAnsiTheme="minorHAnsi" w:cstheme="minorHAnsi"/>
          <w:color w:val="auto"/>
          <w:lang w:val="en-ZW"/>
        </w:rPr>
        <w:t xml:space="preserve"> GBV</w:t>
      </w:r>
      <w:r w:rsidR="00CC589F">
        <w:rPr>
          <w:rFonts w:asciiTheme="minorHAnsi" w:eastAsia="Calibri" w:hAnsiTheme="minorHAnsi" w:cstheme="minorHAnsi"/>
          <w:color w:val="auto"/>
          <w:lang w:val="en-ZW"/>
        </w:rPr>
        <w:t xml:space="preserve"> within households</w:t>
      </w:r>
      <w:r w:rsidR="000964FB" w:rsidRPr="005D0964">
        <w:rPr>
          <w:rFonts w:asciiTheme="minorHAnsi" w:eastAsia="Calibri" w:hAnsiTheme="minorHAnsi" w:cstheme="minorHAnsi"/>
          <w:color w:val="auto"/>
          <w:lang w:val="en-ZW"/>
        </w:rPr>
        <w:t>,</w:t>
      </w:r>
      <w:r w:rsidR="00CC589F">
        <w:rPr>
          <w:rFonts w:asciiTheme="minorHAnsi" w:eastAsia="Calibri" w:hAnsiTheme="minorHAnsi" w:cstheme="minorHAnsi"/>
          <w:color w:val="auto"/>
          <w:lang w:val="en-ZW"/>
        </w:rPr>
        <w:t xml:space="preserve"> as well as </w:t>
      </w:r>
      <w:r w:rsidR="000964FB" w:rsidRPr="005D0964">
        <w:rPr>
          <w:rFonts w:asciiTheme="minorHAnsi" w:eastAsia="Calibri" w:hAnsiTheme="minorHAnsi" w:cstheme="minorHAnsi"/>
          <w:color w:val="auto"/>
          <w:lang w:val="en-ZW"/>
        </w:rPr>
        <w:t>gender-responsive education</w:t>
      </w:r>
      <w:r w:rsidR="00FC7334">
        <w:rPr>
          <w:rFonts w:asciiTheme="minorHAnsi" w:eastAsia="Calibri" w:hAnsiTheme="minorHAnsi" w:cstheme="minorHAnsi"/>
          <w:color w:val="auto"/>
          <w:lang w:val="en-ZW"/>
        </w:rPr>
        <w:t>.</w:t>
      </w:r>
    </w:p>
    <w:p w14:paraId="5B455E32" w14:textId="252FCE9F" w:rsidR="00BD73B2" w:rsidRPr="005D0964" w:rsidRDefault="00BD73B2" w:rsidP="00965C1D">
      <w:pPr>
        <w:pStyle w:val="ListParagraph"/>
        <w:widowControl/>
        <w:numPr>
          <w:ilvl w:val="0"/>
          <w:numId w:val="10"/>
        </w:numPr>
        <w:autoSpaceDE/>
        <w:autoSpaceDN/>
        <w:adjustRightInd/>
        <w:jc w:val="both"/>
        <w:rPr>
          <w:rFonts w:asciiTheme="minorHAnsi" w:eastAsia="Calibri" w:hAnsiTheme="minorHAnsi" w:cstheme="minorHAnsi"/>
          <w:color w:val="auto"/>
          <w:lang w:val="en-ZW"/>
        </w:rPr>
      </w:pPr>
      <w:r>
        <w:rPr>
          <w:rFonts w:asciiTheme="minorHAnsi" w:eastAsia="Calibri" w:hAnsiTheme="minorHAnsi" w:cstheme="minorHAnsi"/>
          <w:color w:val="auto"/>
          <w:lang w:val="en-ZW"/>
        </w:rPr>
        <w:t xml:space="preserve">Adopt and raise awareness on </w:t>
      </w:r>
      <w:proofErr w:type="gramStart"/>
      <w:r>
        <w:rPr>
          <w:rFonts w:asciiTheme="minorHAnsi" w:eastAsia="Calibri" w:hAnsiTheme="minorHAnsi" w:cstheme="minorHAnsi"/>
          <w:color w:val="auto"/>
          <w:lang w:val="en-ZW"/>
        </w:rPr>
        <w:t>a  Grievance</w:t>
      </w:r>
      <w:proofErr w:type="gramEnd"/>
      <w:r>
        <w:rPr>
          <w:rFonts w:asciiTheme="minorHAnsi" w:eastAsia="Calibri" w:hAnsiTheme="minorHAnsi" w:cstheme="minorHAnsi"/>
          <w:color w:val="auto"/>
          <w:lang w:val="en-ZW"/>
        </w:rPr>
        <w:t xml:space="preserve"> Mechanism for the community which is accessible and GBV sensitive.</w:t>
      </w:r>
    </w:p>
    <w:p w14:paraId="42DFDD9A" w14:textId="77777777" w:rsidR="009C3316" w:rsidRPr="00BA7324" w:rsidRDefault="009C3316" w:rsidP="009F44B2">
      <w:pPr>
        <w:autoSpaceDE w:val="0"/>
        <w:autoSpaceDN w:val="0"/>
        <w:adjustRightInd w:val="0"/>
        <w:jc w:val="both"/>
        <w:rPr>
          <w:rFonts w:asciiTheme="minorHAnsi" w:eastAsia="Calibri" w:hAnsiTheme="minorHAnsi" w:cstheme="minorHAnsi"/>
          <w:color w:val="000000"/>
          <w:lang w:val="en-US"/>
        </w:rPr>
      </w:pPr>
    </w:p>
    <w:p w14:paraId="05BBDDE2" w14:textId="5699BC03" w:rsidR="009C3316" w:rsidRDefault="009C3316" w:rsidP="00AB4B81">
      <w:pPr>
        <w:pStyle w:val="Heading3"/>
        <w:rPr>
          <w:rFonts w:eastAsia="Calibri"/>
          <w:lang w:val="en-US"/>
        </w:rPr>
      </w:pPr>
      <w:bookmarkStart w:id="63" w:name="_Toc98432800"/>
      <w:r w:rsidRPr="00BA7324">
        <w:rPr>
          <w:rFonts w:eastAsia="Calibri"/>
          <w:lang w:val="en-US"/>
        </w:rPr>
        <w:t>6.2.1</w:t>
      </w:r>
      <w:r w:rsidR="00D50FBF">
        <w:rPr>
          <w:rFonts w:eastAsia="Calibri"/>
          <w:lang w:val="en-US"/>
        </w:rPr>
        <w:t>0</w:t>
      </w:r>
      <w:r w:rsidRPr="00BA7324">
        <w:rPr>
          <w:rFonts w:eastAsia="Calibri"/>
          <w:lang w:val="en-US"/>
        </w:rPr>
        <w:tab/>
        <w:t>Exclusion of Vulnerable Groups</w:t>
      </w:r>
      <w:bookmarkEnd w:id="63"/>
    </w:p>
    <w:p w14:paraId="10C4A49C" w14:textId="0A4A2F64" w:rsidR="009C3316" w:rsidRPr="00810C7B" w:rsidRDefault="009C3316" w:rsidP="00810C7B">
      <w:pPr>
        <w:jc w:val="both"/>
        <w:rPr>
          <w:rFonts w:asciiTheme="minorHAnsi" w:eastAsia="Calibri" w:hAnsiTheme="minorHAnsi" w:cstheme="minorHAnsi"/>
        </w:rPr>
      </w:pPr>
      <w:r w:rsidRPr="00810C7B">
        <w:rPr>
          <w:rFonts w:asciiTheme="minorHAnsi" w:eastAsia="Calibri" w:hAnsiTheme="minorHAnsi" w:cstheme="minorHAnsi"/>
        </w:rPr>
        <w:t>There is the potential of exclusion of vulnerable groups, and other rural and marginalized groups wh</w:t>
      </w:r>
      <w:r w:rsidR="00177215" w:rsidRPr="00810C7B">
        <w:rPr>
          <w:rFonts w:asciiTheme="minorHAnsi" w:eastAsia="Calibri" w:hAnsiTheme="minorHAnsi" w:cstheme="minorHAnsi"/>
        </w:rPr>
        <w:t xml:space="preserve">o will not be eligible </w:t>
      </w:r>
      <w:r w:rsidR="00AB4B81" w:rsidRPr="00810C7B">
        <w:rPr>
          <w:rFonts w:asciiTheme="minorHAnsi" w:eastAsia="Calibri" w:hAnsiTheme="minorHAnsi" w:cstheme="minorHAnsi"/>
        </w:rPr>
        <w:t xml:space="preserve">or will not be selected </w:t>
      </w:r>
      <w:r w:rsidR="00177215" w:rsidRPr="00810C7B">
        <w:rPr>
          <w:rFonts w:asciiTheme="minorHAnsi" w:eastAsia="Calibri" w:hAnsiTheme="minorHAnsi" w:cstheme="minorHAnsi"/>
        </w:rPr>
        <w:t xml:space="preserve">for this pilot </w:t>
      </w:r>
      <w:r w:rsidRPr="00810C7B">
        <w:rPr>
          <w:rFonts w:asciiTheme="minorHAnsi" w:eastAsia="Calibri" w:hAnsiTheme="minorHAnsi" w:cstheme="minorHAnsi"/>
        </w:rPr>
        <w:t>(for example, persons with disabilities,</w:t>
      </w:r>
      <w:r w:rsidR="00CB362B">
        <w:rPr>
          <w:rFonts w:asciiTheme="minorHAnsi" w:eastAsia="Calibri" w:hAnsiTheme="minorHAnsi" w:cstheme="minorHAnsi"/>
        </w:rPr>
        <w:t xml:space="preserve"> </w:t>
      </w:r>
      <w:r w:rsidR="00177215" w:rsidRPr="00810C7B">
        <w:rPr>
          <w:rFonts w:asciiTheme="minorHAnsi" w:eastAsia="Calibri" w:hAnsiTheme="minorHAnsi" w:cstheme="minorHAnsi"/>
        </w:rPr>
        <w:t xml:space="preserve">extremely poor households </w:t>
      </w:r>
      <w:proofErr w:type="gramStart"/>
      <w:r w:rsidR="00177215" w:rsidRPr="00810C7B">
        <w:rPr>
          <w:rFonts w:asciiTheme="minorHAnsi" w:eastAsia="Calibri" w:hAnsiTheme="minorHAnsi" w:cstheme="minorHAnsi"/>
        </w:rPr>
        <w:t xml:space="preserve">and </w:t>
      </w:r>
      <w:r w:rsidRPr="00810C7B">
        <w:rPr>
          <w:rFonts w:asciiTheme="minorHAnsi" w:eastAsia="Calibri" w:hAnsiTheme="minorHAnsi" w:cstheme="minorHAnsi"/>
        </w:rPr>
        <w:t xml:space="preserve"> adolescent</w:t>
      </w:r>
      <w:proofErr w:type="gramEnd"/>
      <w:r w:rsidRPr="00810C7B">
        <w:rPr>
          <w:rFonts w:asciiTheme="minorHAnsi" w:eastAsia="Calibri" w:hAnsiTheme="minorHAnsi" w:cstheme="minorHAnsi"/>
        </w:rPr>
        <w:t xml:space="preserve"> girls).</w:t>
      </w:r>
      <w:r w:rsidR="008C42E7" w:rsidRPr="00810C7B">
        <w:rPr>
          <w:rFonts w:asciiTheme="minorHAnsi" w:eastAsia="Calibri" w:hAnsiTheme="minorHAnsi" w:cstheme="minorHAnsi"/>
        </w:rPr>
        <w:t xml:space="preserve"> Exclusion could also be due to </w:t>
      </w:r>
      <w:r w:rsidR="00810C7B">
        <w:rPr>
          <w:rFonts w:asciiTheme="minorHAnsi" w:eastAsia="Calibri" w:hAnsiTheme="minorHAnsi" w:cstheme="minorHAnsi"/>
        </w:rPr>
        <w:t xml:space="preserve">individual’s </w:t>
      </w:r>
      <w:r w:rsidR="008C42E7" w:rsidRPr="00810C7B">
        <w:rPr>
          <w:rFonts w:asciiTheme="minorHAnsi" w:eastAsia="Calibri" w:hAnsiTheme="minorHAnsi" w:cstheme="minorHAnsi"/>
        </w:rPr>
        <w:t xml:space="preserve">availability challenges </w:t>
      </w:r>
      <w:r w:rsidR="00810C7B">
        <w:rPr>
          <w:rFonts w:asciiTheme="minorHAnsi" w:eastAsia="Calibri" w:hAnsiTheme="minorHAnsi" w:cstheme="minorHAnsi"/>
        </w:rPr>
        <w:t>limiting</w:t>
      </w:r>
      <w:r w:rsidR="008C42E7" w:rsidRPr="00810C7B">
        <w:rPr>
          <w:rFonts w:asciiTheme="minorHAnsi" w:eastAsia="Calibri" w:hAnsiTheme="minorHAnsi" w:cstheme="minorHAnsi"/>
        </w:rPr>
        <w:t xml:space="preserve"> participation of selected adolescents</w:t>
      </w:r>
      <w:r w:rsidR="00810C7B">
        <w:rPr>
          <w:rFonts w:asciiTheme="minorHAnsi" w:eastAsia="Calibri" w:hAnsiTheme="minorHAnsi" w:cstheme="minorHAnsi"/>
        </w:rPr>
        <w:t xml:space="preserve">. </w:t>
      </w:r>
      <w:r w:rsidR="005C2BDC">
        <w:rPr>
          <w:rFonts w:asciiTheme="minorHAnsi" w:eastAsia="Calibri" w:hAnsiTheme="minorHAnsi" w:cstheme="minorHAnsi"/>
        </w:rPr>
        <w:t>Various reasons can include being</w:t>
      </w:r>
      <w:r w:rsidR="008C42E7" w:rsidRPr="00810C7B">
        <w:rPr>
          <w:rFonts w:asciiTheme="minorHAnsi" w:eastAsia="Calibri" w:hAnsiTheme="minorHAnsi" w:cstheme="minorHAnsi"/>
        </w:rPr>
        <w:t xml:space="preserve"> constrained by access to transportation</w:t>
      </w:r>
      <w:r w:rsidR="005C2BDC">
        <w:rPr>
          <w:rFonts w:asciiTheme="minorHAnsi" w:eastAsia="Calibri" w:hAnsiTheme="minorHAnsi" w:cstheme="minorHAnsi"/>
        </w:rPr>
        <w:t xml:space="preserve"> to project venues and</w:t>
      </w:r>
      <w:r w:rsidR="008C42E7" w:rsidRPr="00810C7B">
        <w:rPr>
          <w:rFonts w:asciiTheme="minorHAnsi" w:eastAsia="Calibri" w:hAnsiTheme="minorHAnsi" w:cstheme="minorHAnsi"/>
        </w:rPr>
        <w:t xml:space="preserve"> competing responsibilities and lack of time.</w:t>
      </w:r>
      <w:r w:rsidR="00EA5B21" w:rsidRPr="00810C7B">
        <w:rPr>
          <w:rFonts w:asciiTheme="minorHAnsi" w:eastAsia="Calibri" w:hAnsiTheme="minorHAnsi" w:cstheme="minorHAnsi"/>
        </w:rPr>
        <w:t xml:space="preserve"> They may also be constrained by lack of support from their household or other groups who hold influence and power</w:t>
      </w:r>
      <w:r w:rsidR="005C2BDC">
        <w:rPr>
          <w:rFonts w:asciiTheme="minorHAnsi" w:eastAsia="Calibri" w:hAnsiTheme="minorHAnsi" w:cstheme="minorHAnsi"/>
        </w:rPr>
        <w:t xml:space="preserve">, especially </w:t>
      </w:r>
      <w:r w:rsidR="00EA5B21" w:rsidRPr="00810C7B">
        <w:rPr>
          <w:rFonts w:asciiTheme="minorHAnsi" w:eastAsia="Calibri" w:hAnsiTheme="minorHAnsi" w:cstheme="minorHAnsi"/>
        </w:rPr>
        <w:t>over adolescent girls</w:t>
      </w:r>
      <w:r w:rsidR="005C2BDC">
        <w:rPr>
          <w:rFonts w:asciiTheme="minorHAnsi" w:eastAsia="Calibri" w:hAnsiTheme="minorHAnsi" w:cstheme="minorHAnsi"/>
        </w:rPr>
        <w:t>.</w:t>
      </w:r>
    </w:p>
    <w:p w14:paraId="62EBBDBA" w14:textId="77777777" w:rsidR="009C3316" w:rsidRDefault="009C3316" w:rsidP="009F44B2">
      <w:pPr>
        <w:jc w:val="both"/>
        <w:rPr>
          <w:b/>
        </w:rPr>
      </w:pPr>
    </w:p>
    <w:p w14:paraId="08DA663C" w14:textId="218828E0" w:rsidR="009C3316" w:rsidRPr="00F77DDB" w:rsidRDefault="009C3316" w:rsidP="00F77DDB">
      <w:pPr>
        <w:rPr>
          <w:rFonts w:asciiTheme="minorHAnsi" w:eastAsia="Calibri" w:hAnsiTheme="minorHAnsi"/>
          <w:b/>
        </w:rPr>
      </w:pPr>
      <w:r w:rsidRPr="00F77DDB">
        <w:rPr>
          <w:rFonts w:asciiTheme="minorHAnsi" w:eastAsia="Calibri" w:hAnsiTheme="minorHAnsi"/>
          <w:b/>
        </w:rPr>
        <w:lastRenderedPageBreak/>
        <w:t xml:space="preserve">Mitigation </w:t>
      </w:r>
      <w:r w:rsidR="00560774" w:rsidRPr="00F77DDB">
        <w:rPr>
          <w:rFonts w:asciiTheme="minorHAnsi" w:eastAsia="Calibri" w:hAnsiTheme="minorHAnsi"/>
          <w:b/>
        </w:rPr>
        <w:t>Measures</w:t>
      </w:r>
      <w:r w:rsidR="00560774">
        <w:rPr>
          <w:rFonts w:asciiTheme="minorHAnsi" w:eastAsia="Calibri" w:hAnsiTheme="minorHAnsi" w:cstheme="minorHAnsi"/>
          <w:b/>
          <w:bCs/>
        </w:rPr>
        <w:t>:</w:t>
      </w:r>
    </w:p>
    <w:p w14:paraId="3D90C139" w14:textId="5AA85426" w:rsidR="009C3316" w:rsidRPr="00423BAC" w:rsidRDefault="009C3316" w:rsidP="00965C1D">
      <w:pPr>
        <w:pStyle w:val="ListParagraph"/>
        <w:widowControl/>
        <w:numPr>
          <w:ilvl w:val="0"/>
          <w:numId w:val="11"/>
        </w:numPr>
        <w:autoSpaceDE/>
        <w:autoSpaceDN/>
        <w:adjustRightInd/>
        <w:jc w:val="both"/>
        <w:rPr>
          <w:rFonts w:asciiTheme="minorHAnsi" w:eastAsia="Calibri" w:hAnsiTheme="minorHAnsi" w:cstheme="minorHAnsi"/>
          <w:color w:val="auto"/>
          <w:lang w:val="en-ZW"/>
        </w:rPr>
      </w:pPr>
      <w:r w:rsidRPr="00423BAC">
        <w:rPr>
          <w:rFonts w:asciiTheme="minorHAnsi" w:eastAsia="Calibri" w:hAnsiTheme="minorHAnsi" w:cstheme="minorHAnsi"/>
          <w:color w:val="auto"/>
          <w:lang w:val="en-ZW"/>
        </w:rPr>
        <w:t xml:space="preserve">Project to initiate application </w:t>
      </w:r>
      <w:proofErr w:type="gramStart"/>
      <w:r w:rsidRPr="00423BAC">
        <w:rPr>
          <w:rFonts w:asciiTheme="minorHAnsi" w:eastAsia="Calibri" w:hAnsiTheme="minorHAnsi" w:cstheme="minorHAnsi"/>
          <w:color w:val="auto"/>
          <w:lang w:val="en-ZW"/>
        </w:rPr>
        <w:t>of  differential</w:t>
      </w:r>
      <w:proofErr w:type="gramEnd"/>
      <w:r w:rsidRPr="00423BAC">
        <w:rPr>
          <w:rFonts w:asciiTheme="minorHAnsi" w:eastAsia="Calibri" w:hAnsiTheme="minorHAnsi" w:cstheme="minorHAnsi"/>
          <w:color w:val="auto"/>
          <w:lang w:val="en-ZW"/>
        </w:rPr>
        <w:t xml:space="preserve"> approaches to ensure participation of vu</w:t>
      </w:r>
      <w:r w:rsidR="00177215" w:rsidRPr="00423BAC">
        <w:rPr>
          <w:rFonts w:asciiTheme="minorHAnsi" w:eastAsia="Calibri" w:hAnsiTheme="minorHAnsi" w:cstheme="minorHAnsi"/>
          <w:color w:val="auto"/>
          <w:lang w:val="en-ZW"/>
        </w:rPr>
        <w:t>l</w:t>
      </w:r>
      <w:r w:rsidRPr="00423BAC">
        <w:rPr>
          <w:rFonts w:asciiTheme="minorHAnsi" w:eastAsia="Calibri" w:hAnsiTheme="minorHAnsi" w:cstheme="minorHAnsi"/>
          <w:color w:val="auto"/>
          <w:lang w:val="en-ZW"/>
        </w:rPr>
        <w:t>n</w:t>
      </w:r>
      <w:r w:rsidR="00177215" w:rsidRPr="00423BAC">
        <w:rPr>
          <w:rFonts w:asciiTheme="minorHAnsi" w:eastAsia="Calibri" w:hAnsiTheme="minorHAnsi" w:cstheme="minorHAnsi"/>
          <w:color w:val="auto"/>
          <w:lang w:val="en-ZW"/>
        </w:rPr>
        <w:t>e</w:t>
      </w:r>
      <w:r w:rsidRPr="00423BAC">
        <w:rPr>
          <w:rFonts w:asciiTheme="minorHAnsi" w:eastAsia="Calibri" w:hAnsiTheme="minorHAnsi" w:cstheme="minorHAnsi"/>
          <w:color w:val="auto"/>
          <w:lang w:val="en-ZW"/>
        </w:rPr>
        <w:t>rable groups</w:t>
      </w:r>
      <w:r w:rsidR="00E17152" w:rsidRPr="00423BAC">
        <w:rPr>
          <w:rFonts w:asciiTheme="minorHAnsi" w:eastAsia="Calibri" w:hAnsiTheme="minorHAnsi" w:cstheme="minorHAnsi"/>
          <w:color w:val="auto"/>
          <w:lang w:val="en-ZW"/>
        </w:rPr>
        <w:t xml:space="preserve"> or those with special sensitivities (i.e religious/ </w:t>
      </w:r>
      <w:r w:rsidR="00031757" w:rsidRPr="00423BAC">
        <w:rPr>
          <w:rFonts w:asciiTheme="minorHAnsi" w:eastAsia="Calibri" w:hAnsiTheme="minorHAnsi" w:cstheme="minorHAnsi"/>
          <w:color w:val="auto"/>
          <w:lang w:val="en-ZW"/>
        </w:rPr>
        <w:t>traditional</w:t>
      </w:r>
      <w:r w:rsidR="00E17152" w:rsidRPr="00423BAC">
        <w:rPr>
          <w:rFonts w:asciiTheme="minorHAnsi" w:eastAsia="Calibri" w:hAnsiTheme="minorHAnsi" w:cstheme="minorHAnsi"/>
          <w:color w:val="auto"/>
          <w:lang w:val="en-ZW"/>
        </w:rPr>
        <w:t xml:space="preserve"> values)</w:t>
      </w:r>
      <w:r w:rsidRPr="00423BAC">
        <w:rPr>
          <w:rFonts w:asciiTheme="minorHAnsi" w:eastAsia="Calibri" w:hAnsiTheme="minorHAnsi" w:cstheme="minorHAnsi"/>
          <w:color w:val="auto"/>
          <w:lang w:val="en-ZW"/>
        </w:rPr>
        <w:t xml:space="preserve"> and that project design does not disp</w:t>
      </w:r>
      <w:r w:rsidR="00031757">
        <w:rPr>
          <w:rFonts w:asciiTheme="minorHAnsi" w:eastAsia="Calibri" w:hAnsiTheme="minorHAnsi" w:cstheme="minorHAnsi"/>
          <w:color w:val="auto"/>
          <w:lang w:val="en-ZW"/>
        </w:rPr>
        <w:t>r</w:t>
      </w:r>
      <w:r w:rsidRPr="00423BAC">
        <w:rPr>
          <w:rFonts w:asciiTheme="minorHAnsi" w:eastAsia="Calibri" w:hAnsiTheme="minorHAnsi" w:cstheme="minorHAnsi"/>
          <w:color w:val="auto"/>
          <w:lang w:val="en-ZW"/>
        </w:rPr>
        <w:t>o</w:t>
      </w:r>
      <w:r w:rsidR="00031757">
        <w:rPr>
          <w:rFonts w:asciiTheme="minorHAnsi" w:eastAsia="Calibri" w:hAnsiTheme="minorHAnsi" w:cstheme="minorHAnsi"/>
          <w:color w:val="auto"/>
          <w:lang w:val="en-ZW"/>
        </w:rPr>
        <w:t>po</w:t>
      </w:r>
      <w:r w:rsidRPr="00423BAC">
        <w:rPr>
          <w:rFonts w:asciiTheme="minorHAnsi" w:eastAsia="Calibri" w:hAnsiTheme="minorHAnsi" w:cstheme="minorHAnsi"/>
          <w:color w:val="auto"/>
          <w:lang w:val="en-ZW"/>
        </w:rPr>
        <w:t>rtionately exclude such groups</w:t>
      </w:r>
      <w:r w:rsidR="00E17152" w:rsidRPr="00423BAC">
        <w:rPr>
          <w:rFonts w:asciiTheme="minorHAnsi" w:eastAsia="Calibri" w:hAnsiTheme="minorHAnsi" w:cstheme="minorHAnsi"/>
          <w:color w:val="auto"/>
          <w:lang w:val="en-ZW"/>
        </w:rPr>
        <w:t>.</w:t>
      </w:r>
    </w:p>
    <w:p w14:paraId="5B70D183" w14:textId="301215CA" w:rsidR="00EA5B21" w:rsidRPr="00BD73B2" w:rsidRDefault="009C3316" w:rsidP="00965C1D">
      <w:pPr>
        <w:pStyle w:val="ListParagraph"/>
        <w:widowControl/>
        <w:numPr>
          <w:ilvl w:val="0"/>
          <w:numId w:val="11"/>
        </w:numPr>
        <w:autoSpaceDE/>
        <w:autoSpaceDN/>
        <w:adjustRightInd/>
        <w:jc w:val="both"/>
        <w:rPr>
          <w:rFonts w:asciiTheme="minorHAnsi" w:eastAsia="Calibri" w:hAnsiTheme="minorHAnsi" w:cstheme="minorHAnsi"/>
          <w:color w:val="auto"/>
          <w:lang w:val="en-ZW"/>
        </w:rPr>
      </w:pPr>
      <w:r w:rsidRPr="00423BAC">
        <w:rPr>
          <w:rFonts w:asciiTheme="minorHAnsi" w:eastAsia="Calibri" w:hAnsiTheme="minorHAnsi" w:cstheme="minorHAnsi"/>
          <w:color w:val="auto"/>
          <w:lang w:val="en-ZW"/>
        </w:rPr>
        <w:t xml:space="preserve">Implement the SEP and ensure regular dissemination of information on project status, using appropriate means such </w:t>
      </w:r>
      <w:r w:rsidR="00D62E01" w:rsidRPr="00423BAC">
        <w:rPr>
          <w:rFonts w:asciiTheme="minorHAnsi" w:eastAsia="Calibri" w:hAnsiTheme="minorHAnsi" w:cstheme="minorHAnsi"/>
          <w:color w:val="auto"/>
          <w:lang w:val="en-ZW"/>
        </w:rPr>
        <w:t>as sensitive</w:t>
      </w:r>
      <w:r w:rsidRPr="00423BAC">
        <w:rPr>
          <w:rFonts w:asciiTheme="minorHAnsi" w:eastAsia="Calibri" w:hAnsiTheme="minorHAnsi" w:cstheme="minorHAnsi"/>
          <w:color w:val="auto"/>
          <w:lang w:val="en-ZW"/>
        </w:rPr>
        <w:t xml:space="preserve"> local language to cater for different groups and promote inclusivity of all beneficiary stakeholders.</w:t>
      </w:r>
    </w:p>
    <w:p w14:paraId="7A14F33F" w14:textId="61D4F8DE" w:rsidR="009C3316" w:rsidRDefault="00423BAC" w:rsidP="00965C1D">
      <w:pPr>
        <w:pStyle w:val="ListParagraph"/>
        <w:widowControl/>
        <w:numPr>
          <w:ilvl w:val="0"/>
          <w:numId w:val="11"/>
        </w:numPr>
        <w:jc w:val="both"/>
        <w:rPr>
          <w:rFonts w:asciiTheme="minorHAnsi" w:eastAsia="Calibri" w:hAnsiTheme="minorHAnsi" w:cstheme="minorHAnsi"/>
          <w:color w:val="auto"/>
          <w:lang w:val="en-ZW"/>
        </w:rPr>
      </w:pPr>
      <w:r w:rsidRPr="00423BAC">
        <w:rPr>
          <w:rFonts w:asciiTheme="minorHAnsi" w:eastAsia="Calibri" w:hAnsiTheme="minorHAnsi" w:cstheme="minorHAnsi"/>
          <w:color w:val="auto"/>
          <w:lang w:val="en-ZW"/>
        </w:rPr>
        <w:t>Organise for</w:t>
      </w:r>
      <w:r w:rsidR="00EA5B21" w:rsidRPr="00423BAC">
        <w:rPr>
          <w:rFonts w:asciiTheme="minorHAnsi" w:eastAsia="Calibri" w:hAnsiTheme="minorHAnsi" w:cstheme="minorHAnsi"/>
          <w:color w:val="auto"/>
          <w:lang w:val="en-ZW"/>
        </w:rPr>
        <w:t xml:space="preserve"> small and focused meetings </w:t>
      </w:r>
      <w:r w:rsidRPr="00423BAC">
        <w:rPr>
          <w:rFonts w:asciiTheme="minorHAnsi" w:eastAsia="Calibri" w:hAnsiTheme="minorHAnsi" w:cstheme="minorHAnsi"/>
          <w:color w:val="auto"/>
          <w:lang w:val="en-ZW"/>
        </w:rPr>
        <w:t xml:space="preserve">to help vulnerable groups feel more comfortable </w:t>
      </w:r>
    </w:p>
    <w:p w14:paraId="425C3F41" w14:textId="1CEF26E2" w:rsidR="0052157C" w:rsidRDefault="00E15A03" w:rsidP="00965C1D">
      <w:pPr>
        <w:pStyle w:val="ListParagraph"/>
        <w:widowControl/>
        <w:numPr>
          <w:ilvl w:val="0"/>
          <w:numId w:val="11"/>
        </w:numPr>
        <w:jc w:val="both"/>
        <w:rPr>
          <w:rFonts w:asciiTheme="minorHAnsi" w:eastAsia="Calibri" w:hAnsiTheme="minorHAnsi" w:cstheme="minorHAnsi"/>
          <w:color w:val="auto"/>
          <w:lang w:val="en-ZW"/>
        </w:rPr>
      </w:pPr>
      <w:r>
        <w:rPr>
          <w:rFonts w:asciiTheme="minorHAnsi" w:eastAsia="Calibri" w:hAnsiTheme="minorHAnsi" w:cstheme="minorHAnsi"/>
          <w:color w:val="auto"/>
          <w:lang w:val="en-ZW"/>
        </w:rPr>
        <w:t xml:space="preserve">The eligibility criteria for selection beneficiaries shall be explained to </w:t>
      </w:r>
      <w:proofErr w:type="gramStart"/>
      <w:r>
        <w:rPr>
          <w:rFonts w:asciiTheme="minorHAnsi" w:eastAsia="Calibri" w:hAnsiTheme="minorHAnsi" w:cstheme="minorHAnsi"/>
          <w:color w:val="auto"/>
          <w:lang w:val="en-ZW"/>
        </w:rPr>
        <w:t xml:space="preserve">the </w:t>
      </w:r>
      <w:r w:rsidR="004C27EB">
        <w:rPr>
          <w:rFonts w:asciiTheme="minorHAnsi" w:eastAsia="Calibri" w:hAnsiTheme="minorHAnsi" w:cstheme="minorHAnsi"/>
          <w:color w:val="auto"/>
          <w:lang w:val="en-ZW"/>
        </w:rPr>
        <w:t>all</w:t>
      </w:r>
      <w:proofErr w:type="gramEnd"/>
      <w:r w:rsidR="004C27EB">
        <w:rPr>
          <w:rFonts w:asciiTheme="minorHAnsi" w:eastAsia="Calibri" w:hAnsiTheme="minorHAnsi" w:cstheme="minorHAnsi"/>
          <w:color w:val="auto"/>
          <w:lang w:val="en-ZW"/>
        </w:rPr>
        <w:t xml:space="preserve"> stakeholders during the stakeholder </w:t>
      </w:r>
      <w:r w:rsidR="009E2E11">
        <w:rPr>
          <w:rFonts w:asciiTheme="minorHAnsi" w:eastAsia="Calibri" w:hAnsiTheme="minorHAnsi" w:cstheme="minorHAnsi"/>
          <w:color w:val="auto"/>
          <w:lang w:val="en-ZW"/>
        </w:rPr>
        <w:t xml:space="preserve">consultation throughout the project period. </w:t>
      </w:r>
      <w:r>
        <w:rPr>
          <w:rFonts w:asciiTheme="minorHAnsi" w:eastAsia="Calibri" w:hAnsiTheme="minorHAnsi" w:cstheme="minorHAnsi"/>
          <w:color w:val="auto"/>
          <w:lang w:val="en-ZW"/>
        </w:rPr>
        <w:t xml:space="preserve"> </w:t>
      </w:r>
    </w:p>
    <w:p w14:paraId="59B68716" w14:textId="77777777" w:rsidR="00D50FBF" w:rsidRPr="00423BAC" w:rsidRDefault="00D50FBF" w:rsidP="00D50FBF">
      <w:pPr>
        <w:pStyle w:val="ListParagraph"/>
        <w:widowControl/>
        <w:jc w:val="both"/>
        <w:rPr>
          <w:rFonts w:asciiTheme="minorHAnsi" w:eastAsia="Calibri" w:hAnsiTheme="minorHAnsi" w:cstheme="minorHAnsi"/>
          <w:color w:val="auto"/>
          <w:lang w:val="en-ZW"/>
        </w:rPr>
      </w:pPr>
    </w:p>
    <w:p w14:paraId="233076B4" w14:textId="2D65B643" w:rsidR="00206AB7" w:rsidRPr="00094574" w:rsidRDefault="00206AB7" w:rsidP="00094574">
      <w:pPr>
        <w:pStyle w:val="Heading3"/>
      </w:pPr>
      <w:bookmarkStart w:id="64" w:name="_Toc98432801"/>
      <w:r w:rsidRPr="00094574">
        <w:t>6.2.1</w:t>
      </w:r>
      <w:bookmarkStart w:id="65" w:name="_Toc90321089"/>
      <w:r w:rsidR="00D50FBF">
        <w:t>1</w:t>
      </w:r>
      <w:r w:rsidRPr="00094574">
        <w:t xml:space="preserve"> </w:t>
      </w:r>
      <w:r w:rsidR="00094574" w:rsidRPr="00094574">
        <w:t>Transparency</w:t>
      </w:r>
      <w:r w:rsidRPr="00094574">
        <w:t xml:space="preserve"> in Project Benefit Delivery</w:t>
      </w:r>
      <w:bookmarkEnd w:id="64"/>
      <w:bookmarkEnd w:id="65"/>
    </w:p>
    <w:p w14:paraId="0DA81562" w14:textId="06B11D82" w:rsidR="009C3316" w:rsidRDefault="00206AB7" w:rsidP="00D3300B">
      <w:pPr>
        <w:jc w:val="both"/>
        <w:rPr>
          <w:rFonts w:asciiTheme="minorHAnsi" w:eastAsia="Calibri" w:hAnsiTheme="minorHAnsi" w:cstheme="minorHAnsi"/>
        </w:rPr>
      </w:pPr>
      <w:r w:rsidRPr="00D3300B">
        <w:rPr>
          <w:rFonts w:asciiTheme="minorHAnsi" w:eastAsia="Calibri" w:hAnsiTheme="minorHAnsi" w:cstheme="minorHAnsi"/>
        </w:rPr>
        <w:t xml:space="preserve">The lack of transparency and accountability in selection of pilot project beneficiaries could lead to lack of trust in BEAM community selection committee and </w:t>
      </w:r>
      <w:r w:rsidR="00CB362B" w:rsidRPr="00D3300B">
        <w:rPr>
          <w:rFonts w:asciiTheme="minorHAnsi" w:eastAsia="Calibri" w:hAnsiTheme="minorHAnsi" w:cstheme="minorHAnsi"/>
        </w:rPr>
        <w:t>administration</w:t>
      </w:r>
      <w:r w:rsidRPr="00D3300B">
        <w:rPr>
          <w:rFonts w:asciiTheme="minorHAnsi" w:eastAsia="Calibri" w:hAnsiTheme="minorHAnsi" w:cstheme="minorHAnsi"/>
        </w:rPr>
        <w:t xml:space="preserve"> as well as conflicts over unclear exclusion criteria</w:t>
      </w:r>
      <w:r w:rsidR="00D3300B">
        <w:rPr>
          <w:rFonts w:asciiTheme="minorHAnsi" w:eastAsia="Calibri" w:hAnsiTheme="minorHAnsi" w:cstheme="minorHAnsi"/>
        </w:rPr>
        <w:t>.</w:t>
      </w:r>
      <w:r w:rsidR="00F74283" w:rsidRPr="00D3300B">
        <w:rPr>
          <w:rFonts w:asciiTheme="minorHAnsi" w:eastAsia="Calibri" w:hAnsiTheme="minorHAnsi" w:cstheme="minorHAnsi"/>
        </w:rPr>
        <w:t xml:space="preserve"> </w:t>
      </w:r>
      <w:r w:rsidR="00D3300B">
        <w:rPr>
          <w:rFonts w:asciiTheme="minorHAnsi" w:eastAsia="Calibri" w:hAnsiTheme="minorHAnsi" w:cstheme="minorHAnsi"/>
        </w:rPr>
        <w:t>I</w:t>
      </w:r>
      <w:r w:rsidR="00F74283" w:rsidRPr="00D3300B">
        <w:rPr>
          <w:rFonts w:asciiTheme="minorHAnsi" w:eastAsia="Calibri" w:hAnsiTheme="minorHAnsi" w:cstheme="minorHAnsi"/>
        </w:rPr>
        <w:t>f risk control measures are not transparent, there is a likelihood of fraud from project field staff</w:t>
      </w:r>
      <w:r w:rsidR="00D3300B">
        <w:rPr>
          <w:rFonts w:asciiTheme="minorHAnsi" w:eastAsia="Calibri" w:hAnsiTheme="minorHAnsi" w:cstheme="minorHAnsi"/>
        </w:rPr>
        <w:t xml:space="preserve"> were </w:t>
      </w:r>
      <w:r w:rsidR="00F74283" w:rsidRPr="00D3300B">
        <w:rPr>
          <w:rFonts w:asciiTheme="minorHAnsi" w:eastAsia="Calibri" w:hAnsiTheme="minorHAnsi" w:cstheme="minorHAnsi"/>
        </w:rPr>
        <w:t xml:space="preserve">sexual harassment, </w:t>
      </w:r>
      <w:proofErr w:type="gramStart"/>
      <w:r w:rsidR="00F74283" w:rsidRPr="00D3300B">
        <w:rPr>
          <w:rFonts w:asciiTheme="minorHAnsi" w:eastAsia="Calibri" w:hAnsiTheme="minorHAnsi" w:cstheme="minorHAnsi"/>
        </w:rPr>
        <w:t>exploitation</w:t>
      </w:r>
      <w:proofErr w:type="gramEnd"/>
      <w:r w:rsidR="00F74283" w:rsidRPr="00D3300B">
        <w:rPr>
          <w:rFonts w:asciiTheme="minorHAnsi" w:eastAsia="Calibri" w:hAnsiTheme="minorHAnsi" w:cstheme="minorHAnsi"/>
        </w:rPr>
        <w:t xml:space="preserve"> </w:t>
      </w:r>
      <w:r w:rsidR="00D3300B">
        <w:rPr>
          <w:rFonts w:asciiTheme="minorHAnsi" w:eastAsia="Calibri" w:hAnsiTheme="minorHAnsi" w:cstheme="minorHAnsi"/>
        </w:rPr>
        <w:t>and abuse of power</w:t>
      </w:r>
      <w:r w:rsidR="00F74283" w:rsidRPr="00D3300B">
        <w:rPr>
          <w:rFonts w:asciiTheme="minorHAnsi" w:eastAsia="Calibri" w:hAnsiTheme="minorHAnsi" w:cstheme="minorHAnsi"/>
        </w:rPr>
        <w:t xml:space="preserve"> of</w:t>
      </w:r>
      <w:r w:rsidR="00D3300B">
        <w:rPr>
          <w:rFonts w:asciiTheme="minorHAnsi" w:eastAsia="Calibri" w:hAnsiTheme="minorHAnsi" w:cstheme="minorHAnsi"/>
        </w:rPr>
        <w:t xml:space="preserve"> power can lead to</w:t>
      </w:r>
      <w:r w:rsidR="00F74283" w:rsidRPr="00D3300B">
        <w:rPr>
          <w:rFonts w:asciiTheme="minorHAnsi" w:eastAsia="Calibri" w:hAnsiTheme="minorHAnsi" w:cstheme="minorHAnsi"/>
        </w:rPr>
        <w:t xml:space="preserve"> exploitation and abuse of female community members to influence enrolment into the cash transfer intervention.</w:t>
      </w:r>
    </w:p>
    <w:p w14:paraId="4B402CBE" w14:textId="77777777" w:rsidR="004C41BC" w:rsidRDefault="004C41BC" w:rsidP="004C41BC">
      <w:pPr>
        <w:jc w:val="both"/>
        <w:rPr>
          <w:rFonts w:asciiTheme="minorHAnsi" w:eastAsia="Calibri" w:hAnsiTheme="minorHAnsi" w:cstheme="minorHAnsi"/>
          <w:b/>
          <w:bCs/>
        </w:rPr>
      </w:pPr>
      <w:r w:rsidRPr="00CB362B">
        <w:rPr>
          <w:rFonts w:asciiTheme="minorHAnsi" w:eastAsia="Calibri" w:hAnsiTheme="minorHAnsi" w:cstheme="minorHAnsi"/>
          <w:b/>
          <w:bCs/>
        </w:rPr>
        <w:t>Mitigation</w:t>
      </w:r>
      <w:r>
        <w:rPr>
          <w:rFonts w:asciiTheme="minorHAnsi" w:eastAsia="Calibri" w:hAnsiTheme="minorHAnsi" w:cstheme="minorHAnsi"/>
          <w:b/>
          <w:bCs/>
        </w:rPr>
        <w:t xml:space="preserve"> Measures:</w:t>
      </w:r>
    </w:p>
    <w:p w14:paraId="3C3F89B2" w14:textId="1E8730B0" w:rsidR="00CB362B" w:rsidRPr="0003312E" w:rsidRDefault="0003312E" w:rsidP="00965C1D">
      <w:pPr>
        <w:pStyle w:val="ListParagraph"/>
        <w:numPr>
          <w:ilvl w:val="0"/>
          <w:numId w:val="19"/>
        </w:numPr>
        <w:jc w:val="both"/>
        <w:rPr>
          <w:rFonts w:asciiTheme="minorHAnsi" w:eastAsia="Calibri" w:hAnsiTheme="minorHAnsi" w:cstheme="minorHAnsi"/>
          <w:b/>
          <w:bCs/>
        </w:rPr>
      </w:pPr>
      <w:r>
        <w:rPr>
          <w:rFonts w:asciiTheme="minorHAnsi" w:eastAsia="Calibri" w:hAnsiTheme="minorHAnsi" w:cstheme="minorHAnsi"/>
        </w:rPr>
        <w:t xml:space="preserve">Use the Stakeholder Engagement plan to ensure all stakeholders are involved and communities are sensitized about the project, the selection </w:t>
      </w:r>
      <w:r w:rsidR="001C5B11">
        <w:rPr>
          <w:rFonts w:asciiTheme="minorHAnsi" w:eastAsia="Calibri" w:hAnsiTheme="minorHAnsi" w:cstheme="minorHAnsi"/>
        </w:rPr>
        <w:t>process,</w:t>
      </w:r>
      <w:r>
        <w:rPr>
          <w:rFonts w:asciiTheme="minorHAnsi" w:eastAsia="Calibri" w:hAnsiTheme="minorHAnsi" w:cstheme="minorHAnsi"/>
        </w:rPr>
        <w:t xml:space="preserve"> and its objectives.</w:t>
      </w:r>
    </w:p>
    <w:p w14:paraId="38E1B19F" w14:textId="3CD2F2F2" w:rsidR="0003312E" w:rsidRPr="00BD73B2" w:rsidRDefault="00C47CD7" w:rsidP="00965C1D">
      <w:pPr>
        <w:pStyle w:val="ListParagraph"/>
        <w:numPr>
          <w:ilvl w:val="0"/>
          <w:numId w:val="19"/>
        </w:numPr>
        <w:jc w:val="both"/>
        <w:rPr>
          <w:rFonts w:asciiTheme="minorHAnsi" w:eastAsia="Calibri" w:hAnsiTheme="minorHAnsi" w:cstheme="minorHAnsi"/>
          <w:b/>
          <w:bCs/>
        </w:rPr>
      </w:pPr>
      <w:r>
        <w:rPr>
          <w:rFonts w:asciiTheme="minorHAnsi" w:eastAsia="Calibri" w:hAnsiTheme="minorHAnsi" w:cstheme="minorHAnsi"/>
        </w:rPr>
        <w:t xml:space="preserve"> </w:t>
      </w:r>
      <w:r w:rsidR="002037D5">
        <w:rPr>
          <w:rFonts w:asciiTheme="minorHAnsi" w:eastAsia="Calibri" w:hAnsiTheme="minorHAnsi" w:cstheme="minorHAnsi"/>
        </w:rPr>
        <w:t>A</w:t>
      </w:r>
      <w:r w:rsidR="0003312E">
        <w:rPr>
          <w:rFonts w:asciiTheme="minorHAnsi" w:eastAsia="Calibri" w:hAnsiTheme="minorHAnsi" w:cstheme="minorHAnsi"/>
        </w:rPr>
        <w:t xml:space="preserve">dopt </w:t>
      </w:r>
      <w:r w:rsidR="002037D5">
        <w:rPr>
          <w:rFonts w:asciiTheme="minorHAnsi" w:eastAsia="Calibri" w:hAnsiTheme="minorHAnsi" w:cstheme="minorHAnsi"/>
        </w:rPr>
        <w:t xml:space="preserve">the </w:t>
      </w:r>
      <w:r w:rsidR="0003312E">
        <w:rPr>
          <w:rFonts w:asciiTheme="minorHAnsi" w:eastAsia="Calibri" w:hAnsiTheme="minorHAnsi" w:cstheme="minorHAnsi"/>
        </w:rPr>
        <w:t>GBV, SEA-H action plan</w:t>
      </w:r>
      <w:r w:rsidR="002037D5">
        <w:rPr>
          <w:rFonts w:asciiTheme="minorHAnsi" w:eastAsia="Calibri" w:hAnsiTheme="minorHAnsi" w:cstheme="minorHAnsi"/>
        </w:rPr>
        <w:t xml:space="preserve"> (Annex 3)</w:t>
      </w:r>
    </w:p>
    <w:p w14:paraId="1EE58C3B" w14:textId="00DE2F86" w:rsidR="00BD73B2" w:rsidRPr="00CB362B" w:rsidRDefault="002037D5" w:rsidP="00965C1D">
      <w:pPr>
        <w:pStyle w:val="ListParagraph"/>
        <w:numPr>
          <w:ilvl w:val="0"/>
          <w:numId w:val="19"/>
        </w:numPr>
        <w:jc w:val="both"/>
        <w:rPr>
          <w:rFonts w:asciiTheme="minorHAnsi" w:eastAsia="Calibri" w:hAnsiTheme="minorHAnsi" w:cstheme="minorHAnsi"/>
          <w:b/>
          <w:bCs/>
        </w:rPr>
      </w:pPr>
      <w:r>
        <w:rPr>
          <w:rFonts w:asciiTheme="minorHAnsi" w:eastAsia="Calibri" w:hAnsiTheme="minorHAnsi" w:cstheme="minorHAnsi"/>
        </w:rPr>
        <w:t>A</w:t>
      </w:r>
      <w:r w:rsidR="00BD73B2">
        <w:rPr>
          <w:rFonts w:asciiTheme="minorHAnsi" w:eastAsia="Calibri" w:hAnsiTheme="minorHAnsi" w:cstheme="minorHAnsi"/>
        </w:rPr>
        <w:t xml:space="preserve">dopt </w:t>
      </w:r>
      <w:r>
        <w:rPr>
          <w:rFonts w:asciiTheme="minorHAnsi" w:eastAsia="Calibri" w:hAnsiTheme="minorHAnsi" w:cstheme="minorHAnsi"/>
        </w:rPr>
        <w:t xml:space="preserve">the </w:t>
      </w:r>
      <w:r w:rsidR="00BD73B2">
        <w:rPr>
          <w:rFonts w:asciiTheme="minorHAnsi" w:eastAsia="Calibri" w:hAnsiTheme="minorHAnsi" w:cstheme="minorHAnsi"/>
        </w:rPr>
        <w:t>GRM that is accessible to community members</w:t>
      </w:r>
      <w:r>
        <w:rPr>
          <w:rFonts w:asciiTheme="minorHAnsi" w:eastAsia="Calibri" w:hAnsiTheme="minorHAnsi" w:cstheme="minorHAnsi"/>
        </w:rPr>
        <w:t xml:space="preserve"> (see Section 7)</w:t>
      </w:r>
      <w:r w:rsidR="00BD73B2">
        <w:rPr>
          <w:rFonts w:asciiTheme="minorHAnsi" w:eastAsia="Calibri" w:hAnsiTheme="minorHAnsi" w:cstheme="minorHAnsi"/>
        </w:rPr>
        <w:t>.</w:t>
      </w:r>
    </w:p>
    <w:p w14:paraId="047A59B9" w14:textId="77777777" w:rsidR="009C3316" w:rsidRPr="00BA7324" w:rsidRDefault="009C3316" w:rsidP="00D3300B">
      <w:pPr>
        <w:pStyle w:val="Heading2"/>
        <w:rPr>
          <w:rFonts w:eastAsia="Calibri"/>
          <w:lang w:val="en-US"/>
        </w:rPr>
      </w:pPr>
    </w:p>
    <w:p w14:paraId="4539C90C" w14:textId="77777777" w:rsidR="001034E5" w:rsidRDefault="001034E5" w:rsidP="00D3300B">
      <w:pPr>
        <w:pStyle w:val="Heading2"/>
        <w:rPr>
          <w:rFonts w:eastAsia="Calibri"/>
          <w:lang w:val="en-US"/>
        </w:rPr>
        <w:sectPr w:rsidR="001034E5" w:rsidSect="00063274">
          <w:pgSz w:w="11906" w:h="16838"/>
          <w:pgMar w:top="1440" w:right="1286" w:bottom="1440" w:left="1440" w:header="708" w:footer="708" w:gutter="0"/>
          <w:cols w:space="708"/>
          <w:docGrid w:linePitch="360"/>
        </w:sectPr>
      </w:pPr>
    </w:p>
    <w:p w14:paraId="6502D709" w14:textId="3C352D29" w:rsidR="009C3316" w:rsidRDefault="009C3316" w:rsidP="00D3300B">
      <w:pPr>
        <w:pStyle w:val="Heading2"/>
        <w:rPr>
          <w:rFonts w:eastAsia="Calibri"/>
          <w:lang w:val="en-US"/>
        </w:rPr>
      </w:pPr>
      <w:bookmarkStart w:id="66" w:name="_Toc98432802"/>
      <w:r w:rsidRPr="00BA7324">
        <w:rPr>
          <w:rFonts w:eastAsia="Calibri"/>
          <w:lang w:val="en-US"/>
        </w:rPr>
        <w:lastRenderedPageBreak/>
        <w:t>6.3</w:t>
      </w:r>
      <w:r w:rsidRPr="00BA7324">
        <w:rPr>
          <w:rFonts w:eastAsia="Calibri"/>
          <w:lang w:val="en-US"/>
        </w:rPr>
        <w:tab/>
      </w:r>
      <w:r w:rsidRPr="00052AE9">
        <w:rPr>
          <w:rFonts w:eastAsia="Calibri"/>
          <w:b/>
          <w:bCs/>
          <w:lang w:val="en-US"/>
        </w:rPr>
        <w:t>Environmental and Social Management Plan</w:t>
      </w:r>
      <w:bookmarkEnd w:id="66"/>
      <w:r w:rsidR="0096313E">
        <w:rPr>
          <w:rFonts w:eastAsia="Calibri"/>
          <w:b/>
          <w:bCs/>
          <w:lang w:val="en-US"/>
        </w:rPr>
        <w:t xml:space="preserve"> </w:t>
      </w:r>
      <w:r w:rsidRPr="00BA7324">
        <w:rPr>
          <w:rFonts w:eastAsia="Calibri"/>
          <w:lang w:val="en-US"/>
        </w:rPr>
        <w:tab/>
      </w:r>
    </w:p>
    <w:p w14:paraId="36E9EAAF" w14:textId="755423AD" w:rsidR="0096313E" w:rsidRDefault="006D174D" w:rsidP="001B7A15">
      <w:pPr>
        <w:autoSpaceDE w:val="0"/>
        <w:autoSpaceDN w:val="0"/>
        <w:adjustRightInd w:val="0"/>
        <w:jc w:val="both"/>
        <w:rPr>
          <w:rFonts w:asciiTheme="minorHAnsi" w:eastAsia="Calibri" w:hAnsiTheme="minorHAnsi" w:cstheme="minorHAnsi"/>
        </w:rPr>
      </w:pPr>
      <w:r w:rsidRPr="00A51828">
        <w:rPr>
          <w:rFonts w:asciiTheme="minorHAnsi" w:eastAsia="Calibri" w:hAnsiTheme="minorHAnsi" w:cstheme="minorHAnsi"/>
        </w:rPr>
        <w:t>The E&amp;S risks are moderate. The project will be implemented in accordance with the Environmental and Social Management Plan (ESMP</w:t>
      </w:r>
      <w:proofErr w:type="gramStart"/>
      <w:r w:rsidRPr="00A51828">
        <w:rPr>
          <w:rFonts w:asciiTheme="minorHAnsi" w:eastAsia="Calibri" w:hAnsiTheme="minorHAnsi" w:cstheme="minorHAnsi"/>
        </w:rPr>
        <w:t>)</w:t>
      </w:r>
      <w:r w:rsidR="002037D5">
        <w:rPr>
          <w:rFonts w:asciiTheme="minorHAnsi" w:eastAsia="Calibri" w:hAnsiTheme="minorHAnsi" w:cstheme="minorHAnsi"/>
        </w:rPr>
        <w:t>( Table</w:t>
      </w:r>
      <w:proofErr w:type="gramEnd"/>
      <w:r w:rsidR="002037D5">
        <w:rPr>
          <w:rFonts w:asciiTheme="minorHAnsi" w:eastAsia="Calibri" w:hAnsiTheme="minorHAnsi" w:cstheme="minorHAnsi"/>
        </w:rPr>
        <w:t xml:space="preserve"> 2)</w:t>
      </w:r>
      <w:r w:rsidR="00053907">
        <w:rPr>
          <w:rFonts w:asciiTheme="minorHAnsi" w:eastAsia="Calibri" w:hAnsiTheme="minorHAnsi" w:cstheme="minorHAnsi"/>
        </w:rPr>
        <w:t xml:space="preserve"> and </w:t>
      </w:r>
      <w:r w:rsidRPr="00A51828">
        <w:rPr>
          <w:rFonts w:asciiTheme="minorHAnsi" w:eastAsia="Calibri" w:hAnsiTheme="minorHAnsi" w:cstheme="minorHAnsi"/>
        </w:rPr>
        <w:t xml:space="preserve">will apply the relevant requirements of the Environmental Health and Safety Guidelines (EHSGs) to achieve safe water for menstrual hygiene outcomes. </w:t>
      </w:r>
      <w:r w:rsidR="00C52C5B">
        <w:rPr>
          <w:rFonts w:asciiTheme="minorHAnsi" w:eastAsia="Calibri" w:hAnsiTheme="minorHAnsi" w:cstheme="minorHAnsi"/>
        </w:rPr>
        <w:t xml:space="preserve">Different stakeholders including project managers, school health staff, village workers have different responsibilities in ensuring the </w:t>
      </w:r>
      <w:proofErr w:type="gramStart"/>
      <w:r w:rsidR="00C52C5B">
        <w:rPr>
          <w:rFonts w:asciiTheme="minorHAnsi" w:eastAsia="Calibri" w:hAnsiTheme="minorHAnsi" w:cstheme="minorHAnsi"/>
        </w:rPr>
        <w:t>implementation</w:t>
      </w:r>
      <w:r w:rsidR="00A96B4E">
        <w:rPr>
          <w:rFonts w:asciiTheme="minorHAnsi" w:eastAsia="Calibri" w:hAnsiTheme="minorHAnsi" w:cstheme="minorHAnsi"/>
        </w:rPr>
        <w:t xml:space="preserve">  as</w:t>
      </w:r>
      <w:proofErr w:type="gramEnd"/>
      <w:r w:rsidR="00A96B4E">
        <w:rPr>
          <w:rFonts w:asciiTheme="minorHAnsi" w:eastAsia="Calibri" w:hAnsiTheme="minorHAnsi" w:cstheme="minorHAnsi"/>
        </w:rPr>
        <w:t xml:space="preserve"> well as monitoring</w:t>
      </w:r>
      <w:r w:rsidR="00C52C5B">
        <w:rPr>
          <w:rFonts w:asciiTheme="minorHAnsi" w:eastAsia="Calibri" w:hAnsiTheme="minorHAnsi" w:cstheme="minorHAnsi"/>
        </w:rPr>
        <w:t xml:space="preserve"> of the ESMP</w:t>
      </w:r>
      <w:r w:rsidR="00E92805">
        <w:rPr>
          <w:rFonts w:asciiTheme="minorHAnsi" w:eastAsia="Calibri" w:hAnsiTheme="minorHAnsi" w:cstheme="minorHAnsi"/>
        </w:rPr>
        <w:t xml:space="preserve"> as described in Table 3.</w:t>
      </w:r>
    </w:p>
    <w:p w14:paraId="40F72083" w14:textId="77777777" w:rsidR="00D50FBF" w:rsidRDefault="00D50FBF" w:rsidP="001B7A15">
      <w:pPr>
        <w:autoSpaceDE w:val="0"/>
        <w:autoSpaceDN w:val="0"/>
        <w:adjustRightInd w:val="0"/>
        <w:jc w:val="both"/>
        <w:rPr>
          <w:rFonts w:asciiTheme="minorHAnsi" w:eastAsia="Calibri" w:hAnsiTheme="minorHAnsi" w:cstheme="minorHAnsi"/>
        </w:rPr>
      </w:pPr>
    </w:p>
    <w:p w14:paraId="2C9F6ED4" w14:textId="5ED43F99" w:rsidR="00D50FBF" w:rsidRDefault="00D50FBF" w:rsidP="00D50FBF">
      <w:pPr>
        <w:pStyle w:val="Caption"/>
        <w:keepNext/>
      </w:pPr>
      <w:bookmarkStart w:id="67" w:name="_Toc96896314"/>
      <w:r>
        <w:t xml:space="preserve">Table </w:t>
      </w:r>
      <w:fldSimple w:instr=" SEQ Table \* ARABIC ">
        <w:r>
          <w:rPr>
            <w:noProof/>
          </w:rPr>
          <w:t>2</w:t>
        </w:r>
      </w:fldSimple>
      <w:r>
        <w:t>: Environmental and Social Management Plan</w:t>
      </w:r>
      <w:bookmarkEnd w:id="67"/>
    </w:p>
    <w:tbl>
      <w:tblPr>
        <w:tblStyle w:val="SGSTableBasic13"/>
        <w:tblW w:w="4916"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firstRow="1" w:lastRow="0" w:firstColumn="1" w:lastColumn="0" w:noHBand="0" w:noVBand="1"/>
      </w:tblPr>
      <w:tblGrid>
        <w:gridCol w:w="1671"/>
        <w:gridCol w:w="1323"/>
        <w:gridCol w:w="1599"/>
        <w:gridCol w:w="4133"/>
        <w:gridCol w:w="2342"/>
        <w:gridCol w:w="1320"/>
        <w:gridCol w:w="36"/>
        <w:gridCol w:w="85"/>
        <w:gridCol w:w="68"/>
        <w:gridCol w:w="16"/>
        <w:gridCol w:w="11"/>
        <w:gridCol w:w="1090"/>
      </w:tblGrid>
      <w:tr w:rsidR="00FB0262" w:rsidRPr="00664042" w14:paraId="1A67EFEF" w14:textId="0EFD889F" w:rsidTr="00D50FBF">
        <w:trPr>
          <w:trHeight w:val="286"/>
        </w:trPr>
        <w:tc>
          <w:tcPr>
            <w:tcW w:w="610" w:type="pct"/>
            <w:tcBorders>
              <w:bottom w:val="single" w:sz="12" w:space="0" w:color="000000" w:themeColor="text1"/>
            </w:tcBorders>
            <w:shd w:val="clear" w:color="auto" w:fill="E7E6E6" w:themeFill="background2"/>
          </w:tcPr>
          <w:p w14:paraId="348237E5" w14:textId="2365CCA8" w:rsidR="00462671" w:rsidRDefault="00462671" w:rsidP="00063274">
            <w:pPr>
              <w:autoSpaceDE w:val="0"/>
              <w:autoSpaceDN w:val="0"/>
              <w:adjustRightInd w:val="0"/>
              <w:rPr>
                <w:rFonts w:asciiTheme="minorHAnsi" w:eastAsia="Calibri" w:hAnsiTheme="minorHAnsi" w:cstheme="minorHAnsi"/>
                <w:sz w:val="22"/>
                <w:szCs w:val="22"/>
              </w:rPr>
            </w:pPr>
            <w:r>
              <w:rPr>
                <w:rFonts w:asciiTheme="minorHAnsi" w:eastAsia="Calibri" w:hAnsiTheme="minorHAnsi" w:cstheme="minorHAnsi"/>
                <w:sz w:val="22"/>
                <w:szCs w:val="22"/>
              </w:rPr>
              <w:t xml:space="preserve">Project activities </w:t>
            </w:r>
          </w:p>
        </w:tc>
        <w:tc>
          <w:tcPr>
            <w:tcW w:w="483" w:type="pct"/>
            <w:tcBorders>
              <w:bottom w:val="single" w:sz="12" w:space="0" w:color="000000" w:themeColor="text1"/>
            </w:tcBorders>
            <w:shd w:val="clear" w:color="auto" w:fill="E7E6E6" w:themeFill="background2"/>
          </w:tcPr>
          <w:p w14:paraId="34C9974D" w14:textId="5DA97D80" w:rsidR="00462671" w:rsidRPr="00664042" w:rsidRDefault="00462671" w:rsidP="00063274">
            <w:pPr>
              <w:autoSpaceDE w:val="0"/>
              <w:autoSpaceDN w:val="0"/>
              <w:adjustRightInd w:val="0"/>
              <w:spacing w:line="240" w:lineRule="auto"/>
              <w:rPr>
                <w:rFonts w:asciiTheme="minorHAnsi" w:eastAsia="Calibri" w:hAnsiTheme="minorHAnsi" w:cstheme="minorHAnsi"/>
                <w:sz w:val="22"/>
                <w:szCs w:val="22"/>
                <w:lang w:val="en-ZW" w:eastAsia="en-US"/>
              </w:rPr>
            </w:pPr>
            <w:r w:rsidRPr="00664042">
              <w:rPr>
                <w:rFonts w:asciiTheme="minorHAnsi" w:eastAsia="Calibri" w:hAnsiTheme="minorHAnsi" w:cstheme="minorHAnsi"/>
                <w:sz w:val="22"/>
                <w:szCs w:val="22"/>
                <w:lang w:val="en-ZW" w:eastAsia="en-US"/>
              </w:rPr>
              <w:t>IMPACT TYPE</w:t>
            </w:r>
          </w:p>
        </w:tc>
        <w:tc>
          <w:tcPr>
            <w:tcW w:w="584" w:type="pct"/>
            <w:tcBorders>
              <w:bottom w:val="single" w:sz="12" w:space="0" w:color="000000" w:themeColor="text1"/>
            </w:tcBorders>
            <w:shd w:val="clear" w:color="auto" w:fill="E7E6E6" w:themeFill="background2"/>
          </w:tcPr>
          <w:p w14:paraId="34BE2AF5" w14:textId="77777777" w:rsidR="00462671" w:rsidRPr="00664042" w:rsidRDefault="00462671" w:rsidP="00063274">
            <w:pPr>
              <w:autoSpaceDE w:val="0"/>
              <w:autoSpaceDN w:val="0"/>
              <w:adjustRightInd w:val="0"/>
              <w:spacing w:line="240" w:lineRule="auto"/>
              <w:rPr>
                <w:rFonts w:asciiTheme="minorHAnsi" w:eastAsia="Calibri" w:hAnsiTheme="minorHAnsi" w:cstheme="minorHAnsi"/>
                <w:sz w:val="22"/>
                <w:szCs w:val="22"/>
                <w:lang w:val="en-ZW" w:eastAsia="en-US"/>
              </w:rPr>
            </w:pPr>
            <w:r w:rsidRPr="00664042">
              <w:rPr>
                <w:rFonts w:asciiTheme="minorHAnsi" w:eastAsia="Calibri" w:hAnsiTheme="minorHAnsi" w:cstheme="minorHAnsi"/>
                <w:sz w:val="22"/>
                <w:szCs w:val="22"/>
                <w:lang w:val="en-ZW" w:eastAsia="en-US"/>
              </w:rPr>
              <w:t>POTENTIAL IMPACT</w:t>
            </w:r>
          </w:p>
        </w:tc>
        <w:tc>
          <w:tcPr>
            <w:tcW w:w="1509" w:type="pct"/>
            <w:tcBorders>
              <w:bottom w:val="single" w:sz="12" w:space="0" w:color="000000" w:themeColor="text1"/>
            </w:tcBorders>
            <w:shd w:val="clear" w:color="auto" w:fill="E7E6E6" w:themeFill="background2"/>
          </w:tcPr>
          <w:p w14:paraId="7E82C581" w14:textId="77777777" w:rsidR="00462671" w:rsidRPr="00664042" w:rsidRDefault="00462671" w:rsidP="00063274">
            <w:pPr>
              <w:autoSpaceDE w:val="0"/>
              <w:autoSpaceDN w:val="0"/>
              <w:adjustRightInd w:val="0"/>
              <w:spacing w:line="240" w:lineRule="auto"/>
              <w:rPr>
                <w:rFonts w:asciiTheme="minorHAnsi" w:eastAsia="Calibri" w:hAnsiTheme="minorHAnsi" w:cstheme="minorHAnsi"/>
                <w:sz w:val="22"/>
                <w:szCs w:val="22"/>
                <w:lang w:val="en-ZW" w:eastAsia="en-US"/>
              </w:rPr>
            </w:pPr>
            <w:r w:rsidRPr="00664042">
              <w:rPr>
                <w:rFonts w:asciiTheme="minorHAnsi" w:eastAsia="Calibri" w:hAnsiTheme="minorHAnsi" w:cstheme="minorHAnsi"/>
                <w:sz w:val="22"/>
                <w:szCs w:val="22"/>
                <w:lang w:val="en-ZW" w:eastAsia="en-US"/>
              </w:rPr>
              <w:t>MITIGATION MEASURES</w:t>
            </w:r>
          </w:p>
        </w:tc>
        <w:tc>
          <w:tcPr>
            <w:tcW w:w="855" w:type="pct"/>
            <w:tcBorders>
              <w:bottom w:val="single" w:sz="12" w:space="0" w:color="000000" w:themeColor="text1"/>
            </w:tcBorders>
            <w:shd w:val="clear" w:color="auto" w:fill="E7E6E6" w:themeFill="background2"/>
          </w:tcPr>
          <w:p w14:paraId="79DFD128" w14:textId="77777777" w:rsidR="00462671" w:rsidRPr="00664042" w:rsidRDefault="00462671" w:rsidP="00063274">
            <w:pPr>
              <w:autoSpaceDE w:val="0"/>
              <w:autoSpaceDN w:val="0"/>
              <w:adjustRightInd w:val="0"/>
              <w:spacing w:line="240" w:lineRule="auto"/>
              <w:rPr>
                <w:rFonts w:asciiTheme="minorHAnsi" w:eastAsia="Calibri" w:hAnsiTheme="minorHAnsi" w:cstheme="minorHAnsi"/>
                <w:sz w:val="22"/>
                <w:szCs w:val="22"/>
                <w:lang w:val="en-ZW" w:eastAsia="en-US"/>
              </w:rPr>
            </w:pPr>
            <w:r w:rsidRPr="00664042">
              <w:rPr>
                <w:rFonts w:asciiTheme="minorHAnsi" w:eastAsia="Calibri" w:hAnsiTheme="minorHAnsi" w:cstheme="minorHAnsi"/>
                <w:sz w:val="22"/>
                <w:szCs w:val="22"/>
                <w:lang w:val="en-ZW" w:eastAsia="en-US"/>
              </w:rPr>
              <w:t>Responsibility</w:t>
            </w:r>
          </w:p>
        </w:tc>
        <w:tc>
          <w:tcPr>
            <w:tcW w:w="526" w:type="pct"/>
            <w:gridSpan w:val="3"/>
            <w:tcBorders>
              <w:bottom w:val="single" w:sz="12" w:space="0" w:color="000000" w:themeColor="text1"/>
              <w:right w:val="single" w:sz="4" w:space="0" w:color="auto"/>
            </w:tcBorders>
            <w:shd w:val="clear" w:color="auto" w:fill="E7E6E6" w:themeFill="background2"/>
          </w:tcPr>
          <w:p w14:paraId="5EBF7CC2" w14:textId="6A56CD4B" w:rsidR="00462671" w:rsidRDefault="00462671" w:rsidP="00063274">
            <w:pPr>
              <w:autoSpaceDE w:val="0"/>
              <w:autoSpaceDN w:val="0"/>
              <w:adjustRightInd w:val="0"/>
              <w:rPr>
                <w:rFonts w:asciiTheme="minorHAnsi" w:eastAsia="Calibri" w:hAnsiTheme="minorHAnsi" w:cstheme="minorHAnsi"/>
                <w:sz w:val="22"/>
                <w:szCs w:val="22"/>
              </w:rPr>
            </w:pPr>
            <w:r>
              <w:rPr>
                <w:rFonts w:asciiTheme="minorHAnsi" w:eastAsia="Calibri" w:hAnsiTheme="minorHAnsi" w:cstheme="minorHAnsi"/>
                <w:sz w:val="22"/>
                <w:szCs w:val="22"/>
              </w:rPr>
              <w:t xml:space="preserve">Monitoring indicators </w:t>
            </w:r>
          </w:p>
        </w:tc>
        <w:tc>
          <w:tcPr>
            <w:tcW w:w="433" w:type="pct"/>
            <w:gridSpan w:val="4"/>
            <w:tcBorders>
              <w:left w:val="single" w:sz="4" w:space="0" w:color="auto"/>
              <w:bottom w:val="single" w:sz="12" w:space="0" w:color="000000" w:themeColor="text1"/>
            </w:tcBorders>
            <w:shd w:val="clear" w:color="auto" w:fill="E7E6E6" w:themeFill="background2"/>
          </w:tcPr>
          <w:p w14:paraId="7A5F214C" w14:textId="77777777" w:rsidR="00462671" w:rsidRDefault="00462671" w:rsidP="00C6585F">
            <w:pPr>
              <w:autoSpaceDE w:val="0"/>
              <w:autoSpaceDN w:val="0"/>
              <w:adjustRightInd w:val="0"/>
              <w:rPr>
                <w:rFonts w:asciiTheme="minorHAnsi" w:eastAsia="Calibri" w:hAnsiTheme="minorHAnsi" w:cstheme="minorHAnsi"/>
                <w:sz w:val="22"/>
                <w:szCs w:val="22"/>
              </w:rPr>
            </w:pPr>
            <w:r>
              <w:rPr>
                <w:rFonts w:asciiTheme="minorHAnsi" w:eastAsia="Calibri" w:hAnsiTheme="minorHAnsi" w:cstheme="minorHAnsi"/>
                <w:sz w:val="22"/>
                <w:szCs w:val="22"/>
              </w:rPr>
              <w:t>Cost</w:t>
            </w:r>
          </w:p>
          <w:p w14:paraId="2F6EE1FA" w14:textId="2E8D4DDB" w:rsidR="00462671" w:rsidRDefault="00462671" w:rsidP="00C6585F">
            <w:pPr>
              <w:autoSpaceDE w:val="0"/>
              <w:autoSpaceDN w:val="0"/>
              <w:adjustRightInd w:val="0"/>
              <w:rPr>
                <w:rFonts w:asciiTheme="minorHAnsi" w:eastAsia="Calibri" w:hAnsiTheme="minorHAnsi" w:cstheme="minorHAnsi"/>
                <w:sz w:val="22"/>
                <w:szCs w:val="22"/>
              </w:rPr>
            </w:pPr>
            <w:r>
              <w:rPr>
                <w:rFonts w:asciiTheme="minorHAnsi" w:eastAsia="Calibri" w:hAnsiTheme="minorHAnsi" w:cstheme="minorHAnsi"/>
                <w:sz w:val="22"/>
                <w:szCs w:val="22"/>
              </w:rPr>
              <w:t>(USD$)</w:t>
            </w:r>
          </w:p>
        </w:tc>
      </w:tr>
      <w:tr w:rsidR="00462671" w:rsidRPr="00664042" w14:paraId="02B6BAFE" w14:textId="4BDFFFB9" w:rsidTr="00D50FBF">
        <w:trPr>
          <w:gridAfter w:val="7"/>
          <w:wAfter w:w="959" w:type="pct"/>
          <w:trHeight w:val="286"/>
        </w:trPr>
        <w:tc>
          <w:tcPr>
            <w:tcW w:w="3186" w:type="pct"/>
            <w:gridSpan w:val="4"/>
            <w:tcBorders>
              <w:bottom w:val="single" w:sz="12" w:space="0" w:color="000000" w:themeColor="text1"/>
            </w:tcBorders>
            <w:shd w:val="clear" w:color="auto" w:fill="E7E6E6" w:themeFill="background2"/>
          </w:tcPr>
          <w:p w14:paraId="6602FEF4" w14:textId="77777777" w:rsidR="00462671" w:rsidRDefault="00462671" w:rsidP="00063274">
            <w:pPr>
              <w:autoSpaceDE w:val="0"/>
              <w:autoSpaceDN w:val="0"/>
              <w:adjustRightInd w:val="0"/>
              <w:rPr>
                <w:rFonts w:asciiTheme="minorHAnsi" w:eastAsia="Calibri" w:hAnsiTheme="minorHAnsi" w:cstheme="minorHAnsi"/>
                <w:b/>
                <w:bCs/>
                <w:sz w:val="22"/>
                <w:szCs w:val="22"/>
              </w:rPr>
            </w:pPr>
            <w:r w:rsidRPr="00F77DDB">
              <w:rPr>
                <w:rFonts w:asciiTheme="minorHAnsi" w:eastAsia="Calibri" w:hAnsiTheme="minorHAnsi" w:cstheme="minorHAnsi"/>
                <w:b/>
                <w:bCs/>
                <w:sz w:val="22"/>
                <w:szCs w:val="22"/>
              </w:rPr>
              <w:t>Component 1: Household-level Interventions- Cash transfer, Income Generating Activities (IGA), hygiene promotion and menstrual hygiene products</w:t>
            </w:r>
          </w:p>
          <w:p w14:paraId="7EFE740B" w14:textId="4EBDE4E5" w:rsidR="00462671" w:rsidRPr="00F77DDB" w:rsidRDefault="00462671" w:rsidP="00063274">
            <w:pPr>
              <w:autoSpaceDE w:val="0"/>
              <w:autoSpaceDN w:val="0"/>
              <w:adjustRightInd w:val="0"/>
              <w:rPr>
                <w:rFonts w:asciiTheme="minorHAnsi" w:eastAsia="Calibri" w:hAnsiTheme="minorHAnsi" w:cstheme="minorHAnsi"/>
                <w:b/>
                <w:bCs/>
                <w:sz w:val="22"/>
                <w:szCs w:val="22"/>
              </w:rPr>
            </w:pPr>
          </w:p>
        </w:tc>
        <w:tc>
          <w:tcPr>
            <w:tcW w:w="855" w:type="pct"/>
            <w:tcBorders>
              <w:bottom w:val="single" w:sz="12" w:space="0" w:color="000000" w:themeColor="text1"/>
            </w:tcBorders>
            <w:shd w:val="clear" w:color="auto" w:fill="E7E6E6" w:themeFill="background2"/>
          </w:tcPr>
          <w:p w14:paraId="081F2555" w14:textId="77777777" w:rsidR="00462671" w:rsidRPr="00F77DDB" w:rsidRDefault="00462671" w:rsidP="00063274">
            <w:pPr>
              <w:autoSpaceDE w:val="0"/>
              <w:autoSpaceDN w:val="0"/>
              <w:adjustRightInd w:val="0"/>
              <w:rPr>
                <w:rFonts w:asciiTheme="minorHAnsi" w:eastAsia="Calibri" w:hAnsiTheme="minorHAnsi" w:cstheme="minorHAnsi"/>
                <w:b/>
                <w:bCs/>
                <w:sz w:val="22"/>
                <w:szCs w:val="22"/>
              </w:rPr>
            </w:pPr>
          </w:p>
        </w:tc>
      </w:tr>
      <w:tr w:rsidR="00462671" w:rsidRPr="00664042" w14:paraId="672483DD" w14:textId="31C31BE7" w:rsidTr="00D50FBF">
        <w:trPr>
          <w:trHeight w:val="2217"/>
        </w:trPr>
        <w:tc>
          <w:tcPr>
            <w:tcW w:w="610" w:type="pct"/>
            <w:shd w:val="clear" w:color="auto" w:fill="FFFFFF" w:themeFill="background1"/>
          </w:tcPr>
          <w:p w14:paraId="5A49BC6D" w14:textId="392A84B8" w:rsidR="00462671" w:rsidRDefault="00462671" w:rsidP="00063274">
            <w:pPr>
              <w:autoSpaceDE w:val="0"/>
              <w:autoSpaceDN w:val="0"/>
              <w:adjustRightInd w:val="0"/>
              <w:rPr>
                <w:rFonts w:asciiTheme="minorHAnsi" w:eastAsia="Calibri" w:hAnsiTheme="minorHAnsi" w:cstheme="minorHAnsi"/>
                <w:sz w:val="22"/>
                <w:szCs w:val="22"/>
              </w:rPr>
            </w:pPr>
            <w:r>
              <w:rPr>
                <w:rFonts w:asciiTheme="minorHAnsi" w:eastAsia="Calibri" w:hAnsiTheme="minorHAnsi" w:cstheme="minorHAnsi"/>
                <w:sz w:val="22"/>
                <w:szCs w:val="22"/>
              </w:rPr>
              <w:t>Provision of Menstrual hygiene kits</w:t>
            </w:r>
          </w:p>
        </w:tc>
        <w:tc>
          <w:tcPr>
            <w:tcW w:w="483" w:type="pct"/>
            <w:shd w:val="clear" w:color="auto" w:fill="FFFFFF" w:themeFill="background1"/>
            <w:hideMark/>
          </w:tcPr>
          <w:p w14:paraId="206C55CE" w14:textId="5D29D3CE" w:rsidR="00462671" w:rsidRPr="00664042" w:rsidRDefault="00462671" w:rsidP="00063274">
            <w:pPr>
              <w:autoSpaceDE w:val="0"/>
              <w:autoSpaceDN w:val="0"/>
              <w:adjustRightInd w:val="0"/>
              <w:spacing w:line="240" w:lineRule="auto"/>
              <w:rPr>
                <w:rFonts w:asciiTheme="minorHAnsi" w:eastAsia="Calibri" w:hAnsiTheme="minorHAnsi" w:cstheme="minorHAnsi"/>
                <w:sz w:val="22"/>
                <w:szCs w:val="22"/>
                <w:lang w:val="en-ZW" w:eastAsia="en-US"/>
              </w:rPr>
            </w:pPr>
            <w:r w:rsidRPr="00664042">
              <w:rPr>
                <w:rFonts w:asciiTheme="minorHAnsi" w:eastAsia="Calibri" w:hAnsiTheme="minorHAnsi" w:cstheme="minorHAnsi"/>
                <w:sz w:val="22"/>
                <w:szCs w:val="22"/>
                <w:lang w:val="en-ZW" w:eastAsia="en-US"/>
              </w:rPr>
              <w:t>Solid Waste</w:t>
            </w:r>
            <w:r>
              <w:rPr>
                <w:rFonts w:asciiTheme="minorHAnsi" w:eastAsia="Calibri" w:hAnsiTheme="minorHAnsi" w:cstheme="minorHAnsi"/>
                <w:sz w:val="22"/>
                <w:szCs w:val="22"/>
                <w:lang w:val="en-ZW" w:eastAsia="en-US"/>
              </w:rPr>
              <w:t xml:space="preserve"> – menstrual waste </w:t>
            </w:r>
          </w:p>
        </w:tc>
        <w:tc>
          <w:tcPr>
            <w:tcW w:w="584" w:type="pct"/>
            <w:shd w:val="clear" w:color="auto" w:fill="FFFFFF" w:themeFill="background1"/>
            <w:hideMark/>
          </w:tcPr>
          <w:p w14:paraId="7724793A" w14:textId="77777777" w:rsidR="00462671" w:rsidRPr="00664042" w:rsidRDefault="00462671" w:rsidP="00063274">
            <w:pPr>
              <w:autoSpaceDE w:val="0"/>
              <w:autoSpaceDN w:val="0"/>
              <w:adjustRightInd w:val="0"/>
              <w:spacing w:line="240" w:lineRule="auto"/>
              <w:rPr>
                <w:rFonts w:asciiTheme="minorHAnsi" w:eastAsia="Calibri" w:hAnsiTheme="minorHAnsi" w:cstheme="minorHAnsi"/>
                <w:sz w:val="22"/>
                <w:szCs w:val="22"/>
                <w:lang w:val="en-ZW" w:eastAsia="en-US"/>
              </w:rPr>
            </w:pPr>
            <w:r w:rsidRPr="00664042">
              <w:rPr>
                <w:rFonts w:asciiTheme="minorHAnsi" w:eastAsia="Calibri" w:hAnsiTheme="minorHAnsi" w:cstheme="minorHAnsi"/>
                <w:sz w:val="22"/>
                <w:szCs w:val="22"/>
                <w:lang w:val="en-ZW" w:eastAsia="en-US"/>
              </w:rPr>
              <w:t>Environmental pollution</w:t>
            </w:r>
          </w:p>
          <w:p w14:paraId="4D4BAB84" w14:textId="77777777" w:rsidR="00462671" w:rsidRPr="00664042" w:rsidRDefault="00462671" w:rsidP="00063274">
            <w:pPr>
              <w:autoSpaceDE w:val="0"/>
              <w:autoSpaceDN w:val="0"/>
              <w:adjustRightInd w:val="0"/>
              <w:spacing w:line="240" w:lineRule="auto"/>
              <w:rPr>
                <w:rFonts w:asciiTheme="minorHAnsi" w:eastAsia="Calibri" w:hAnsiTheme="minorHAnsi" w:cstheme="minorHAnsi"/>
                <w:sz w:val="22"/>
                <w:szCs w:val="22"/>
                <w:lang w:val="en-ZW" w:eastAsia="en-US"/>
              </w:rPr>
            </w:pPr>
          </w:p>
        </w:tc>
        <w:tc>
          <w:tcPr>
            <w:tcW w:w="1509" w:type="pct"/>
            <w:shd w:val="clear" w:color="auto" w:fill="FFFFFF" w:themeFill="background1"/>
            <w:hideMark/>
          </w:tcPr>
          <w:p w14:paraId="0DB8ED4C" w14:textId="53A50E77" w:rsidR="00462671" w:rsidRPr="003A738F" w:rsidRDefault="00462671" w:rsidP="00965C1D">
            <w:pPr>
              <w:pStyle w:val="ListParagraph"/>
              <w:numPr>
                <w:ilvl w:val="0"/>
                <w:numId w:val="21"/>
              </w:numPr>
              <w:rPr>
                <w:rFonts w:asciiTheme="minorHAnsi" w:eastAsia="Calibri" w:hAnsiTheme="minorHAnsi" w:cstheme="minorHAnsi"/>
                <w:sz w:val="22"/>
                <w:szCs w:val="22"/>
                <w:lang w:eastAsia="en-US"/>
              </w:rPr>
            </w:pPr>
            <w:r w:rsidRPr="003A738F">
              <w:rPr>
                <w:rFonts w:asciiTheme="minorHAnsi" w:eastAsia="Calibri" w:hAnsiTheme="minorHAnsi" w:cstheme="minorHAnsi"/>
                <w:sz w:val="22"/>
                <w:szCs w:val="22"/>
                <w:lang w:eastAsia="en-US"/>
              </w:rPr>
              <w:t>Provide bio-degradable unscented/ undeodorized pads or menstrual cups to adolescent girls.</w:t>
            </w:r>
          </w:p>
          <w:p w14:paraId="694FEEB5" w14:textId="60E86818" w:rsidR="00462671" w:rsidRDefault="00462671" w:rsidP="00965C1D">
            <w:pPr>
              <w:pStyle w:val="ListParagraph"/>
              <w:numPr>
                <w:ilvl w:val="0"/>
                <w:numId w:val="13"/>
              </w:numPr>
              <w:rPr>
                <w:rFonts w:asciiTheme="minorHAnsi" w:eastAsia="Calibri" w:hAnsiTheme="minorHAnsi" w:cstheme="minorHAnsi"/>
                <w:color w:val="auto"/>
                <w:sz w:val="22"/>
                <w:szCs w:val="22"/>
                <w:lang w:val="en-ZW" w:eastAsia="en-US"/>
              </w:rPr>
            </w:pPr>
            <w:r w:rsidRPr="00664042">
              <w:rPr>
                <w:rFonts w:asciiTheme="minorHAnsi" w:eastAsia="Calibri" w:hAnsiTheme="minorHAnsi" w:cstheme="minorHAnsi"/>
                <w:color w:val="auto"/>
                <w:sz w:val="22"/>
                <w:szCs w:val="22"/>
                <w:lang w:val="en-ZW" w:eastAsia="en-US"/>
              </w:rPr>
              <w:t xml:space="preserve">Educate </w:t>
            </w:r>
            <w:r>
              <w:rPr>
                <w:rFonts w:asciiTheme="minorHAnsi" w:eastAsia="Calibri" w:hAnsiTheme="minorHAnsi" w:cstheme="minorHAnsi"/>
                <w:color w:val="auto"/>
                <w:sz w:val="22"/>
                <w:szCs w:val="22"/>
                <w:lang w:val="en-ZW" w:eastAsia="en-US"/>
              </w:rPr>
              <w:t xml:space="preserve">and provide proper guidelines </w:t>
            </w:r>
            <w:r w:rsidRPr="00664042">
              <w:rPr>
                <w:rFonts w:asciiTheme="minorHAnsi" w:eastAsia="Calibri" w:hAnsiTheme="minorHAnsi" w:cstheme="minorHAnsi"/>
                <w:color w:val="auto"/>
                <w:sz w:val="22"/>
                <w:szCs w:val="22"/>
                <w:lang w:val="en-ZW" w:eastAsia="en-US"/>
              </w:rPr>
              <w:t>on disposal of sanitary pads</w:t>
            </w:r>
            <w:r>
              <w:rPr>
                <w:rFonts w:asciiTheme="minorHAnsi" w:eastAsia="Calibri" w:hAnsiTheme="minorHAnsi" w:cstheme="minorHAnsi"/>
                <w:color w:val="auto"/>
                <w:sz w:val="22"/>
                <w:szCs w:val="22"/>
                <w:lang w:val="en-ZW" w:eastAsia="en-US"/>
              </w:rPr>
              <w:t xml:space="preserve"> including dumping in latrine pits or deep burial only for bio-degradable menstrual hygiene waste</w:t>
            </w:r>
            <w:r w:rsidR="006C4C9B">
              <w:rPr>
                <w:rFonts w:asciiTheme="minorHAnsi" w:eastAsia="Calibri" w:hAnsiTheme="minorHAnsi" w:cstheme="minorHAnsi"/>
                <w:color w:val="auto"/>
                <w:sz w:val="22"/>
                <w:szCs w:val="22"/>
                <w:lang w:val="en-ZW" w:eastAsia="en-US"/>
              </w:rPr>
              <w:t xml:space="preserve"> </w:t>
            </w:r>
            <w:proofErr w:type="gramStart"/>
            <w:r w:rsidR="006C4C9B">
              <w:rPr>
                <w:rFonts w:asciiTheme="minorHAnsi" w:eastAsia="Calibri" w:hAnsiTheme="minorHAnsi" w:cstheme="minorHAnsi"/>
                <w:color w:val="auto"/>
                <w:sz w:val="22"/>
                <w:szCs w:val="22"/>
                <w:lang w:val="en-ZW" w:eastAsia="en-US"/>
              </w:rPr>
              <w:t>( see</w:t>
            </w:r>
            <w:proofErr w:type="gramEnd"/>
            <w:r w:rsidR="006C4C9B">
              <w:rPr>
                <w:rFonts w:asciiTheme="minorHAnsi" w:eastAsia="Calibri" w:hAnsiTheme="minorHAnsi" w:cstheme="minorHAnsi"/>
                <w:color w:val="auto"/>
                <w:sz w:val="22"/>
                <w:szCs w:val="22"/>
                <w:lang w:val="en-ZW" w:eastAsia="en-US"/>
              </w:rPr>
              <w:t xml:space="preserve"> Annex 2)</w:t>
            </w:r>
          </w:p>
          <w:p w14:paraId="6B226F9B" w14:textId="403FF9EB" w:rsidR="00462671" w:rsidRDefault="00462671" w:rsidP="00965C1D">
            <w:pPr>
              <w:pStyle w:val="ListParagraph"/>
              <w:numPr>
                <w:ilvl w:val="0"/>
                <w:numId w:val="13"/>
              </w:numPr>
              <w:rPr>
                <w:rFonts w:asciiTheme="minorHAnsi" w:eastAsia="Calibri" w:hAnsiTheme="minorHAnsi" w:cstheme="minorHAnsi"/>
                <w:color w:val="auto"/>
                <w:sz w:val="22"/>
                <w:szCs w:val="22"/>
                <w:lang w:val="en-ZW" w:eastAsia="en-US"/>
              </w:rPr>
            </w:pPr>
            <w:r>
              <w:rPr>
                <w:rFonts w:asciiTheme="minorHAnsi" w:eastAsia="Calibri" w:hAnsiTheme="minorHAnsi" w:cstheme="minorHAnsi"/>
                <w:color w:val="auto"/>
                <w:sz w:val="22"/>
                <w:szCs w:val="22"/>
                <w:lang w:val="en-ZW" w:eastAsia="en-US"/>
              </w:rPr>
              <w:t xml:space="preserve">Educate on dangers </w:t>
            </w:r>
            <w:proofErr w:type="gramStart"/>
            <w:r>
              <w:rPr>
                <w:rFonts w:asciiTheme="minorHAnsi" w:eastAsia="Calibri" w:hAnsiTheme="minorHAnsi" w:cstheme="minorHAnsi"/>
                <w:color w:val="auto"/>
                <w:sz w:val="22"/>
                <w:szCs w:val="22"/>
                <w:lang w:val="en-ZW" w:eastAsia="en-US"/>
              </w:rPr>
              <w:t>of  dumping</w:t>
            </w:r>
            <w:proofErr w:type="gramEnd"/>
            <w:r>
              <w:rPr>
                <w:rFonts w:asciiTheme="minorHAnsi" w:eastAsia="Calibri" w:hAnsiTheme="minorHAnsi" w:cstheme="minorHAnsi"/>
                <w:color w:val="auto"/>
                <w:sz w:val="22"/>
                <w:szCs w:val="22"/>
                <w:lang w:val="en-ZW" w:eastAsia="en-US"/>
              </w:rPr>
              <w:t xml:space="preserve"> of disposable sanitary ware with plastic inlays or in polythene bags in pit latrines  or mixing with household waste.</w:t>
            </w:r>
          </w:p>
          <w:p w14:paraId="2B1469F7" w14:textId="70FDD754" w:rsidR="00462671" w:rsidRDefault="00462671" w:rsidP="00965C1D">
            <w:pPr>
              <w:pStyle w:val="ListParagraph"/>
              <w:numPr>
                <w:ilvl w:val="0"/>
                <w:numId w:val="13"/>
              </w:numPr>
              <w:rPr>
                <w:rFonts w:asciiTheme="minorHAnsi" w:eastAsia="Calibri" w:hAnsiTheme="minorHAnsi" w:cstheme="minorHAnsi"/>
                <w:color w:val="auto"/>
                <w:sz w:val="22"/>
                <w:szCs w:val="22"/>
                <w:lang w:val="en-ZW" w:eastAsia="en-US"/>
              </w:rPr>
            </w:pPr>
            <w:r>
              <w:rPr>
                <w:rFonts w:asciiTheme="minorHAnsi" w:eastAsia="Calibri" w:hAnsiTheme="minorHAnsi" w:cstheme="minorHAnsi"/>
                <w:color w:val="auto"/>
                <w:sz w:val="22"/>
                <w:szCs w:val="22"/>
                <w:lang w:val="en-ZW" w:eastAsia="en-US"/>
              </w:rPr>
              <w:t>Educate on</w:t>
            </w:r>
            <w:r w:rsidR="00D21794">
              <w:rPr>
                <w:rFonts w:asciiTheme="minorHAnsi" w:eastAsia="Calibri" w:hAnsiTheme="minorHAnsi" w:cstheme="minorHAnsi"/>
                <w:color w:val="auto"/>
                <w:sz w:val="22"/>
                <w:szCs w:val="22"/>
                <w:lang w:val="en-ZW" w:eastAsia="en-US"/>
              </w:rPr>
              <w:t xml:space="preserve"> </w:t>
            </w:r>
            <w:r>
              <w:rPr>
                <w:rFonts w:asciiTheme="minorHAnsi" w:eastAsia="Calibri" w:hAnsiTheme="minorHAnsi" w:cstheme="minorHAnsi"/>
                <w:color w:val="auto"/>
                <w:sz w:val="22"/>
                <w:szCs w:val="22"/>
                <w:lang w:val="en-ZW" w:eastAsia="en-US"/>
              </w:rPr>
              <w:t xml:space="preserve">site disposal including deep </w:t>
            </w:r>
            <w:proofErr w:type="gramStart"/>
            <w:r>
              <w:rPr>
                <w:rFonts w:asciiTheme="minorHAnsi" w:eastAsia="Calibri" w:hAnsiTheme="minorHAnsi" w:cstheme="minorHAnsi"/>
                <w:color w:val="auto"/>
                <w:sz w:val="22"/>
                <w:szCs w:val="22"/>
                <w:lang w:val="en-ZW" w:eastAsia="en-US"/>
              </w:rPr>
              <w:t>burial,  (</w:t>
            </w:r>
            <w:proofErr w:type="gramEnd"/>
            <w:r>
              <w:rPr>
                <w:rFonts w:asciiTheme="minorHAnsi" w:eastAsia="Calibri" w:hAnsiTheme="minorHAnsi" w:cstheme="minorHAnsi"/>
                <w:color w:val="auto"/>
                <w:sz w:val="22"/>
                <w:szCs w:val="22"/>
                <w:lang w:val="en-ZW" w:eastAsia="en-US"/>
              </w:rPr>
              <w:t xml:space="preserve">of compostable/bio-degradable pads only ) especially in schools </w:t>
            </w:r>
          </w:p>
          <w:p w14:paraId="7AC26560" w14:textId="08A070B9" w:rsidR="00462671" w:rsidRPr="001B179D" w:rsidRDefault="00462671" w:rsidP="00965C1D">
            <w:pPr>
              <w:pStyle w:val="ListParagraph"/>
              <w:numPr>
                <w:ilvl w:val="0"/>
                <w:numId w:val="13"/>
              </w:numPr>
              <w:rPr>
                <w:rFonts w:asciiTheme="minorHAnsi" w:eastAsia="Calibri" w:hAnsiTheme="minorHAnsi" w:cstheme="minorHAnsi"/>
                <w:color w:val="auto"/>
                <w:sz w:val="22"/>
                <w:szCs w:val="22"/>
                <w:lang w:val="en-ZW" w:eastAsia="en-US"/>
              </w:rPr>
            </w:pPr>
            <w:r>
              <w:rPr>
                <w:rFonts w:asciiTheme="minorHAnsi" w:eastAsia="Calibri" w:hAnsiTheme="minorHAnsi" w:cstheme="minorHAnsi"/>
                <w:color w:val="auto"/>
                <w:sz w:val="22"/>
                <w:szCs w:val="22"/>
                <w:lang w:val="en-ZW" w:eastAsia="en-US"/>
              </w:rPr>
              <w:t>Consider</w:t>
            </w:r>
            <w:r w:rsidRPr="00664042">
              <w:rPr>
                <w:rFonts w:asciiTheme="minorHAnsi" w:eastAsia="Calibri" w:hAnsiTheme="minorHAnsi" w:cstheme="minorHAnsi"/>
                <w:color w:val="auto"/>
                <w:sz w:val="22"/>
                <w:szCs w:val="22"/>
                <w:lang w:val="en-ZW" w:eastAsia="en-US"/>
              </w:rPr>
              <w:t xml:space="preserve"> </w:t>
            </w:r>
            <w:r>
              <w:rPr>
                <w:rFonts w:asciiTheme="minorHAnsi" w:eastAsia="Calibri" w:hAnsiTheme="minorHAnsi" w:cstheme="minorHAnsi"/>
                <w:color w:val="auto"/>
                <w:sz w:val="22"/>
                <w:szCs w:val="22"/>
                <w:lang w:val="en-ZW" w:eastAsia="en-US"/>
              </w:rPr>
              <w:t>providing</w:t>
            </w:r>
            <w:r w:rsidRPr="00664042">
              <w:rPr>
                <w:rFonts w:asciiTheme="minorHAnsi" w:eastAsia="Calibri" w:hAnsiTheme="minorHAnsi" w:cstheme="minorHAnsi"/>
                <w:color w:val="auto"/>
                <w:sz w:val="22"/>
                <w:szCs w:val="22"/>
                <w:lang w:val="en-ZW" w:eastAsia="en-US"/>
              </w:rPr>
              <w:t xml:space="preserve"> re-usable pads</w:t>
            </w:r>
            <w:r>
              <w:rPr>
                <w:rFonts w:asciiTheme="minorHAnsi" w:eastAsia="Calibri" w:hAnsiTheme="minorHAnsi" w:cstheme="minorHAnsi"/>
                <w:color w:val="auto"/>
                <w:sz w:val="22"/>
                <w:szCs w:val="22"/>
                <w:lang w:val="en-ZW" w:eastAsia="en-US"/>
              </w:rPr>
              <w:t>, period pants, menstrual cups</w:t>
            </w:r>
          </w:p>
          <w:p w14:paraId="1B64830E" w14:textId="13347B63" w:rsidR="00462671" w:rsidRPr="00664042" w:rsidRDefault="00462671" w:rsidP="00965C1D">
            <w:pPr>
              <w:pStyle w:val="ListParagraph"/>
              <w:numPr>
                <w:ilvl w:val="0"/>
                <w:numId w:val="13"/>
              </w:numPr>
              <w:rPr>
                <w:rFonts w:asciiTheme="minorHAnsi" w:eastAsia="Calibri" w:hAnsiTheme="minorHAnsi" w:cstheme="minorHAnsi"/>
                <w:color w:val="auto"/>
                <w:sz w:val="22"/>
                <w:szCs w:val="22"/>
                <w:lang w:val="en-ZW" w:eastAsia="en-US"/>
              </w:rPr>
            </w:pPr>
            <w:r>
              <w:rPr>
                <w:rFonts w:asciiTheme="minorHAnsi" w:eastAsia="Calibri" w:hAnsiTheme="minorHAnsi" w:cstheme="minorHAnsi"/>
                <w:color w:val="auto"/>
                <w:sz w:val="22"/>
                <w:szCs w:val="22"/>
                <w:lang w:val="en-ZW" w:eastAsia="en-US"/>
              </w:rPr>
              <w:t>P</w:t>
            </w:r>
            <w:r w:rsidRPr="00664042">
              <w:rPr>
                <w:rFonts w:asciiTheme="minorHAnsi" w:eastAsia="Calibri" w:hAnsiTheme="minorHAnsi" w:cstheme="minorHAnsi"/>
                <w:color w:val="auto"/>
                <w:sz w:val="22"/>
                <w:szCs w:val="22"/>
                <w:lang w:val="en-ZW" w:eastAsia="en-US"/>
              </w:rPr>
              <w:t xml:space="preserve">lace sanitary disposal bins in school toilets in places that do not compromise </w:t>
            </w:r>
            <w:r w:rsidRPr="00664042">
              <w:rPr>
                <w:rFonts w:asciiTheme="minorHAnsi" w:eastAsia="Calibri" w:hAnsiTheme="minorHAnsi" w:cstheme="minorHAnsi"/>
                <w:color w:val="auto"/>
                <w:sz w:val="22"/>
                <w:szCs w:val="22"/>
                <w:lang w:val="en-ZW" w:eastAsia="en-US"/>
              </w:rPr>
              <w:lastRenderedPageBreak/>
              <w:t>the privacy and dignity of the adolescent girls.</w:t>
            </w:r>
          </w:p>
          <w:p w14:paraId="3489247A" w14:textId="77777777" w:rsidR="00462671" w:rsidRPr="00664042" w:rsidRDefault="00462671" w:rsidP="006C25E7">
            <w:pPr>
              <w:pStyle w:val="ListParagraph"/>
              <w:ind w:left="360"/>
              <w:rPr>
                <w:rFonts w:asciiTheme="minorHAnsi" w:eastAsia="Calibri" w:hAnsiTheme="minorHAnsi" w:cstheme="minorHAnsi"/>
                <w:color w:val="auto"/>
                <w:sz w:val="22"/>
                <w:szCs w:val="22"/>
                <w:lang w:val="en-ZW" w:eastAsia="en-US"/>
              </w:rPr>
            </w:pPr>
          </w:p>
          <w:p w14:paraId="7A046BF3" w14:textId="77777777" w:rsidR="00462671" w:rsidRPr="00664042" w:rsidRDefault="00462671" w:rsidP="00063274">
            <w:pPr>
              <w:rPr>
                <w:rFonts w:asciiTheme="minorHAnsi" w:eastAsia="Calibri" w:hAnsiTheme="minorHAnsi" w:cstheme="minorHAnsi"/>
                <w:sz w:val="22"/>
                <w:szCs w:val="22"/>
                <w:lang w:val="en-ZW" w:eastAsia="en-US"/>
              </w:rPr>
            </w:pPr>
          </w:p>
        </w:tc>
        <w:tc>
          <w:tcPr>
            <w:tcW w:w="855" w:type="pct"/>
            <w:shd w:val="clear" w:color="auto" w:fill="FFFFFF" w:themeFill="background1"/>
          </w:tcPr>
          <w:p w14:paraId="38065CD7" w14:textId="4CA793CF" w:rsidR="00462671" w:rsidRPr="00664042" w:rsidRDefault="00462671" w:rsidP="00063274">
            <w:pPr>
              <w:autoSpaceDE w:val="0"/>
              <w:autoSpaceDN w:val="0"/>
              <w:adjustRightInd w:val="0"/>
              <w:spacing w:line="240" w:lineRule="auto"/>
              <w:rPr>
                <w:rFonts w:asciiTheme="minorHAnsi" w:eastAsia="Calibri" w:hAnsiTheme="minorHAnsi" w:cstheme="minorHAnsi"/>
                <w:sz w:val="22"/>
                <w:szCs w:val="22"/>
                <w:lang w:val="en-ZW" w:eastAsia="en-US"/>
              </w:rPr>
            </w:pPr>
            <w:r w:rsidRPr="00664042">
              <w:rPr>
                <w:rFonts w:asciiTheme="minorHAnsi" w:eastAsia="Calibri" w:hAnsiTheme="minorHAnsi" w:cstheme="minorHAnsi"/>
                <w:sz w:val="22"/>
                <w:szCs w:val="22"/>
                <w:lang w:val="en-ZW" w:eastAsia="en-US"/>
              </w:rPr>
              <w:lastRenderedPageBreak/>
              <w:t>School Health Staff</w:t>
            </w:r>
            <w:r>
              <w:rPr>
                <w:rFonts w:asciiTheme="minorHAnsi" w:eastAsia="Calibri" w:hAnsiTheme="minorHAnsi" w:cstheme="minorHAnsi"/>
                <w:sz w:val="22"/>
                <w:szCs w:val="22"/>
                <w:lang w:val="en-ZW" w:eastAsia="en-US"/>
              </w:rPr>
              <w:t>, Village Health Workers</w:t>
            </w:r>
          </w:p>
        </w:tc>
        <w:tc>
          <w:tcPr>
            <w:tcW w:w="495" w:type="pct"/>
            <w:gridSpan w:val="2"/>
            <w:tcBorders>
              <w:right w:val="single" w:sz="4" w:space="0" w:color="auto"/>
            </w:tcBorders>
            <w:shd w:val="clear" w:color="auto" w:fill="FFFFFF" w:themeFill="background1"/>
          </w:tcPr>
          <w:p w14:paraId="0708FF02" w14:textId="26832BE2" w:rsidR="00462671" w:rsidRDefault="00462671" w:rsidP="00063274">
            <w:pPr>
              <w:autoSpaceDE w:val="0"/>
              <w:autoSpaceDN w:val="0"/>
              <w:adjustRightInd w:val="0"/>
              <w:rPr>
                <w:rFonts w:asciiTheme="minorHAnsi" w:eastAsia="Calibri" w:hAnsiTheme="minorHAnsi" w:cstheme="minorHAnsi"/>
                <w:sz w:val="22"/>
                <w:szCs w:val="22"/>
              </w:rPr>
            </w:pPr>
            <w:r>
              <w:rPr>
                <w:rFonts w:asciiTheme="minorHAnsi" w:eastAsia="Calibri" w:hAnsiTheme="minorHAnsi" w:cstheme="minorHAnsi"/>
                <w:sz w:val="22"/>
                <w:szCs w:val="22"/>
              </w:rPr>
              <w:t>Communities/ Adolescent girls Sensitisations conducted</w:t>
            </w:r>
          </w:p>
          <w:p w14:paraId="529A18AF" w14:textId="34DB6C89" w:rsidR="00462671" w:rsidRPr="00664042" w:rsidRDefault="00462671" w:rsidP="00063274">
            <w:pPr>
              <w:autoSpaceDE w:val="0"/>
              <w:autoSpaceDN w:val="0"/>
              <w:adjustRightInd w:val="0"/>
              <w:rPr>
                <w:rFonts w:asciiTheme="minorHAnsi" w:eastAsia="Calibri" w:hAnsiTheme="minorHAnsi" w:cstheme="minorHAnsi"/>
                <w:sz w:val="22"/>
                <w:szCs w:val="22"/>
              </w:rPr>
            </w:pPr>
            <w:r>
              <w:rPr>
                <w:rFonts w:asciiTheme="minorHAnsi" w:eastAsia="Calibri" w:hAnsiTheme="minorHAnsi" w:cstheme="minorHAnsi"/>
                <w:sz w:val="22"/>
                <w:szCs w:val="22"/>
              </w:rPr>
              <w:t>Physical inspections done</w:t>
            </w:r>
          </w:p>
        </w:tc>
        <w:tc>
          <w:tcPr>
            <w:tcW w:w="464" w:type="pct"/>
            <w:gridSpan w:val="5"/>
            <w:tcBorders>
              <w:left w:val="single" w:sz="4" w:space="0" w:color="auto"/>
            </w:tcBorders>
            <w:shd w:val="clear" w:color="auto" w:fill="FFFFFF" w:themeFill="background1"/>
          </w:tcPr>
          <w:p w14:paraId="4187B53D" w14:textId="330DE386" w:rsidR="00462671" w:rsidRPr="00664042" w:rsidRDefault="0048007B" w:rsidP="00063274">
            <w:pPr>
              <w:autoSpaceDE w:val="0"/>
              <w:autoSpaceDN w:val="0"/>
              <w:adjustRightInd w:val="0"/>
              <w:rPr>
                <w:rFonts w:asciiTheme="minorHAnsi" w:eastAsia="Calibri" w:hAnsiTheme="minorHAnsi" w:cstheme="minorHAnsi"/>
                <w:sz w:val="22"/>
                <w:szCs w:val="22"/>
              </w:rPr>
            </w:pPr>
            <w:r>
              <w:rPr>
                <w:rFonts w:asciiTheme="minorHAnsi" w:eastAsia="Calibri" w:hAnsiTheme="minorHAnsi" w:cstheme="minorHAnsi"/>
                <w:sz w:val="22"/>
                <w:szCs w:val="22"/>
              </w:rPr>
              <w:t xml:space="preserve">10usd per set </w:t>
            </w:r>
            <w:r w:rsidR="00CD70DC">
              <w:rPr>
                <w:rFonts w:asciiTheme="minorHAnsi" w:eastAsia="Calibri" w:hAnsiTheme="minorHAnsi" w:cstheme="minorHAnsi"/>
                <w:sz w:val="22"/>
                <w:szCs w:val="22"/>
              </w:rPr>
              <w:t>totalling</w:t>
            </w:r>
            <w:r>
              <w:rPr>
                <w:rFonts w:asciiTheme="minorHAnsi" w:eastAsia="Calibri" w:hAnsiTheme="minorHAnsi" w:cstheme="minorHAnsi"/>
                <w:sz w:val="22"/>
                <w:szCs w:val="22"/>
              </w:rPr>
              <w:t xml:space="preserve"> 102 000 for 850 girls for the project life cycle </w:t>
            </w:r>
          </w:p>
        </w:tc>
      </w:tr>
      <w:tr w:rsidR="00462671" w:rsidRPr="00664042" w14:paraId="151FAB20" w14:textId="4884D9E8" w:rsidTr="00D50FBF">
        <w:tc>
          <w:tcPr>
            <w:tcW w:w="610" w:type="pct"/>
          </w:tcPr>
          <w:p w14:paraId="15A26743" w14:textId="3BE0306C" w:rsidR="00462671" w:rsidRDefault="00462671" w:rsidP="00063274">
            <w:pPr>
              <w:autoSpaceDE w:val="0"/>
              <w:autoSpaceDN w:val="0"/>
              <w:adjustRightInd w:val="0"/>
              <w:rPr>
                <w:rFonts w:asciiTheme="minorHAnsi" w:eastAsia="Calibri" w:hAnsiTheme="minorHAnsi" w:cstheme="minorHAnsi"/>
                <w:sz w:val="22"/>
                <w:szCs w:val="22"/>
              </w:rPr>
            </w:pPr>
            <w:r>
              <w:rPr>
                <w:rFonts w:asciiTheme="minorHAnsi" w:eastAsia="Calibri" w:hAnsiTheme="minorHAnsi" w:cstheme="minorHAnsi"/>
                <w:sz w:val="22"/>
                <w:szCs w:val="22"/>
              </w:rPr>
              <w:t>Provision of menstrual hygiene kits</w:t>
            </w:r>
          </w:p>
        </w:tc>
        <w:tc>
          <w:tcPr>
            <w:tcW w:w="483" w:type="pct"/>
            <w:hideMark/>
          </w:tcPr>
          <w:p w14:paraId="7EE3945E" w14:textId="7DC77371" w:rsidR="00462671" w:rsidRPr="00664042" w:rsidRDefault="00462671" w:rsidP="00063274">
            <w:pPr>
              <w:autoSpaceDE w:val="0"/>
              <w:autoSpaceDN w:val="0"/>
              <w:adjustRightInd w:val="0"/>
              <w:spacing w:line="240" w:lineRule="auto"/>
              <w:rPr>
                <w:rFonts w:asciiTheme="minorHAnsi" w:eastAsia="Calibri" w:hAnsiTheme="minorHAnsi" w:cstheme="minorHAnsi"/>
                <w:sz w:val="22"/>
                <w:szCs w:val="22"/>
                <w:lang w:val="en-ZW" w:eastAsia="en-US"/>
              </w:rPr>
            </w:pPr>
            <w:r w:rsidRPr="00664042">
              <w:rPr>
                <w:rFonts w:asciiTheme="minorHAnsi" w:eastAsia="Calibri" w:hAnsiTheme="minorHAnsi" w:cstheme="minorHAnsi"/>
                <w:sz w:val="22"/>
                <w:szCs w:val="22"/>
                <w:lang w:val="en-ZW" w:eastAsia="en-US"/>
              </w:rPr>
              <w:t>Air Quality</w:t>
            </w:r>
          </w:p>
        </w:tc>
        <w:tc>
          <w:tcPr>
            <w:tcW w:w="584" w:type="pct"/>
            <w:hideMark/>
          </w:tcPr>
          <w:p w14:paraId="7BBFC73E" w14:textId="58F0FAB2" w:rsidR="00462671" w:rsidRPr="00664042" w:rsidRDefault="00462671" w:rsidP="00063274">
            <w:pPr>
              <w:autoSpaceDE w:val="0"/>
              <w:autoSpaceDN w:val="0"/>
              <w:adjustRightInd w:val="0"/>
              <w:rPr>
                <w:rFonts w:asciiTheme="minorHAnsi" w:eastAsia="Calibri" w:hAnsiTheme="minorHAnsi" w:cstheme="minorHAnsi"/>
                <w:sz w:val="22"/>
                <w:szCs w:val="22"/>
                <w:lang w:val="en-ZW" w:eastAsia="en-US"/>
              </w:rPr>
            </w:pPr>
            <w:r w:rsidRPr="00664042">
              <w:rPr>
                <w:rFonts w:asciiTheme="minorHAnsi" w:eastAsia="Calibri" w:hAnsiTheme="minorHAnsi" w:cstheme="minorHAnsi"/>
                <w:sz w:val="22"/>
                <w:szCs w:val="22"/>
                <w:lang w:val="en-ZW" w:eastAsia="en-US"/>
              </w:rPr>
              <w:t xml:space="preserve">Emissions from </w:t>
            </w:r>
            <w:r>
              <w:rPr>
                <w:rFonts w:asciiTheme="minorHAnsi" w:eastAsia="Calibri" w:hAnsiTheme="minorHAnsi" w:cstheme="minorHAnsi"/>
                <w:sz w:val="22"/>
                <w:szCs w:val="22"/>
                <w:lang w:val="en-ZW" w:eastAsia="en-US"/>
              </w:rPr>
              <w:t xml:space="preserve">pit </w:t>
            </w:r>
            <w:r w:rsidRPr="00664042">
              <w:rPr>
                <w:rFonts w:asciiTheme="minorHAnsi" w:eastAsia="Calibri" w:hAnsiTheme="minorHAnsi" w:cstheme="minorHAnsi"/>
                <w:sz w:val="22"/>
                <w:szCs w:val="22"/>
                <w:lang w:val="en-ZW" w:eastAsia="en-US"/>
              </w:rPr>
              <w:t>burning</w:t>
            </w:r>
            <w:r>
              <w:rPr>
                <w:rFonts w:asciiTheme="minorHAnsi" w:eastAsia="Calibri" w:hAnsiTheme="minorHAnsi" w:cstheme="minorHAnsi"/>
                <w:sz w:val="22"/>
                <w:szCs w:val="22"/>
                <w:lang w:val="en-ZW" w:eastAsia="en-US"/>
              </w:rPr>
              <w:t xml:space="preserve"> of sanitary waste </w:t>
            </w:r>
          </w:p>
        </w:tc>
        <w:tc>
          <w:tcPr>
            <w:tcW w:w="1509" w:type="pct"/>
            <w:hideMark/>
          </w:tcPr>
          <w:p w14:paraId="0F3F4E49" w14:textId="77777777" w:rsidR="00462671" w:rsidRDefault="00462671" w:rsidP="00965C1D">
            <w:pPr>
              <w:numPr>
                <w:ilvl w:val="0"/>
                <w:numId w:val="15"/>
              </w:numPr>
              <w:contextualSpacing/>
              <w:rPr>
                <w:rFonts w:asciiTheme="minorHAnsi" w:eastAsia="Calibri" w:hAnsiTheme="minorHAnsi" w:cstheme="minorHAnsi"/>
                <w:sz w:val="22"/>
                <w:szCs w:val="22"/>
                <w:lang w:val="en-ZW" w:eastAsia="en-US"/>
              </w:rPr>
            </w:pPr>
            <w:r>
              <w:rPr>
                <w:rFonts w:asciiTheme="minorHAnsi" w:eastAsia="Calibri" w:hAnsiTheme="minorHAnsi" w:cstheme="minorHAnsi"/>
                <w:sz w:val="22"/>
                <w:szCs w:val="22"/>
                <w:lang w:val="en-ZW" w:eastAsia="en-US"/>
              </w:rPr>
              <w:t xml:space="preserve">With use of compostable menstrual hygiene kits, these can be disposed in pit latrines. </w:t>
            </w:r>
          </w:p>
          <w:p w14:paraId="76ADF57E" w14:textId="2CFBBAE4" w:rsidR="00A96B4E" w:rsidRPr="00664042" w:rsidRDefault="00A96B4E" w:rsidP="00965C1D">
            <w:pPr>
              <w:numPr>
                <w:ilvl w:val="0"/>
                <w:numId w:val="15"/>
              </w:numPr>
              <w:contextualSpacing/>
              <w:rPr>
                <w:rFonts w:asciiTheme="minorHAnsi" w:eastAsia="Calibri" w:hAnsiTheme="minorHAnsi" w:cstheme="minorHAnsi"/>
                <w:sz w:val="22"/>
                <w:szCs w:val="22"/>
                <w:lang w:val="en-ZW" w:eastAsia="en-US"/>
              </w:rPr>
            </w:pPr>
            <w:r>
              <w:rPr>
                <w:rFonts w:asciiTheme="minorHAnsi" w:eastAsia="Calibri" w:hAnsiTheme="minorHAnsi" w:cstheme="minorHAnsi"/>
                <w:sz w:val="22"/>
                <w:szCs w:val="22"/>
                <w:lang w:val="en-ZW" w:eastAsia="en-US"/>
              </w:rPr>
              <w:t>Training on Safe disposal of menstrual waste</w:t>
            </w:r>
            <w:r w:rsidR="00B8335E">
              <w:rPr>
                <w:rFonts w:asciiTheme="minorHAnsi" w:eastAsia="Calibri" w:hAnsiTheme="minorHAnsi" w:cstheme="minorHAnsi"/>
                <w:sz w:val="22"/>
                <w:szCs w:val="22"/>
                <w:lang w:val="en-ZW" w:eastAsia="en-US"/>
              </w:rPr>
              <w:t xml:space="preserve"> and guidance from the local EHT on location and maintenance of the disposal pits</w:t>
            </w:r>
          </w:p>
        </w:tc>
        <w:tc>
          <w:tcPr>
            <w:tcW w:w="855" w:type="pct"/>
          </w:tcPr>
          <w:p w14:paraId="72669E48" w14:textId="77777777" w:rsidR="00462671" w:rsidRDefault="00462671" w:rsidP="00063274">
            <w:pPr>
              <w:autoSpaceDE w:val="0"/>
              <w:autoSpaceDN w:val="0"/>
              <w:adjustRightInd w:val="0"/>
              <w:spacing w:line="240" w:lineRule="auto"/>
              <w:rPr>
                <w:rFonts w:asciiTheme="minorHAnsi" w:eastAsia="Calibri" w:hAnsiTheme="minorHAnsi" w:cstheme="minorHAnsi"/>
                <w:sz w:val="22"/>
                <w:szCs w:val="22"/>
                <w:lang w:val="en-ZW" w:eastAsia="en-US"/>
              </w:rPr>
            </w:pPr>
            <w:r w:rsidRPr="00664042">
              <w:rPr>
                <w:rFonts w:asciiTheme="minorHAnsi" w:eastAsia="Calibri" w:hAnsiTheme="minorHAnsi" w:cstheme="minorHAnsi"/>
                <w:sz w:val="22"/>
                <w:szCs w:val="22"/>
                <w:lang w:val="en-ZW" w:eastAsia="en-US"/>
              </w:rPr>
              <w:t>School Health Staff</w:t>
            </w:r>
          </w:p>
          <w:p w14:paraId="0AAFCB87" w14:textId="4EEE3B4E" w:rsidR="00462671" w:rsidRPr="00664042" w:rsidRDefault="00462671" w:rsidP="00063274">
            <w:pPr>
              <w:autoSpaceDE w:val="0"/>
              <w:autoSpaceDN w:val="0"/>
              <w:adjustRightInd w:val="0"/>
              <w:spacing w:line="240" w:lineRule="auto"/>
              <w:rPr>
                <w:rFonts w:asciiTheme="minorHAnsi" w:eastAsia="Calibri" w:hAnsiTheme="minorHAnsi" w:cstheme="minorHAnsi"/>
                <w:sz w:val="22"/>
                <w:szCs w:val="22"/>
                <w:lang w:val="en-ZW" w:eastAsia="en-US"/>
              </w:rPr>
            </w:pPr>
            <w:r>
              <w:rPr>
                <w:rFonts w:asciiTheme="minorHAnsi" w:eastAsia="Calibri" w:hAnsiTheme="minorHAnsi" w:cstheme="minorHAnsi"/>
                <w:sz w:val="22"/>
                <w:szCs w:val="22"/>
                <w:lang w:val="en-ZW" w:eastAsia="en-US"/>
              </w:rPr>
              <w:t>Village Health Workers, E</w:t>
            </w:r>
            <w:r w:rsidR="00B8335E">
              <w:rPr>
                <w:rFonts w:asciiTheme="minorHAnsi" w:eastAsia="Calibri" w:hAnsiTheme="minorHAnsi" w:cstheme="minorHAnsi"/>
                <w:sz w:val="22"/>
                <w:szCs w:val="22"/>
                <w:lang w:val="en-ZW" w:eastAsia="en-US"/>
              </w:rPr>
              <w:t>HT</w:t>
            </w:r>
            <w:r>
              <w:rPr>
                <w:rFonts w:asciiTheme="minorHAnsi" w:eastAsia="Calibri" w:hAnsiTheme="minorHAnsi" w:cstheme="minorHAnsi"/>
                <w:sz w:val="22"/>
                <w:szCs w:val="22"/>
                <w:lang w:val="en-ZW" w:eastAsia="en-US"/>
              </w:rPr>
              <w:t xml:space="preserve"> Officers</w:t>
            </w:r>
          </w:p>
        </w:tc>
        <w:tc>
          <w:tcPr>
            <w:tcW w:w="482" w:type="pct"/>
            <w:tcBorders>
              <w:right w:val="single" w:sz="4" w:space="0" w:color="auto"/>
            </w:tcBorders>
          </w:tcPr>
          <w:p w14:paraId="6E6205D0" w14:textId="320E63A7" w:rsidR="00462671" w:rsidRPr="00664042" w:rsidRDefault="00B8335E" w:rsidP="00063274">
            <w:pPr>
              <w:autoSpaceDE w:val="0"/>
              <w:autoSpaceDN w:val="0"/>
              <w:adjustRightInd w:val="0"/>
              <w:rPr>
                <w:rFonts w:asciiTheme="minorHAnsi" w:eastAsia="Calibri" w:hAnsiTheme="minorHAnsi" w:cstheme="minorHAnsi"/>
                <w:sz w:val="22"/>
                <w:szCs w:val="22"/>
              </w:rPr>
            </w:pPr>
            <w:r>
              <w:rPr>
                <w:rFonts w:asciiTheme="minorHAnsi" w:eastAsia="Calibri" w:hAnsiTheme="minorHAnsi" w:cstheme="minorHAnsi"/>
                <w:sz w:val="22"/>
                <w:szCs w:val="22"/>
              </w:rPr>
              <w:t>Pit locations cited</w:t>
            </w:r>
          </w:p>
        </w:tc>
        <w:tc>
          <w:tcPr>
            <w:tcW w:w="477" w:type="pct"/>
            <w:gridSpan w:val="6"/>
            <w:tcBorders>
              <w:left w:val="single" w:sz="4" w:space="0" w:color="auto"/>
            </w:tcBorders>
          </w:tcPr>
          <w:p w14:paraId="4DDD3659" w14:textId="77777777" w:rsidR="00462671" w:rsidRPr="00664042" w:rsidRDefault="00462671" w:rsidP="00063274">
            <w:pPr>
              <w:autoSpaceDE w:val="0"/>
              <w:autoSpaceDN w:val="0"/>
              <w:adjustRightInd w:val="0"/>
              <w:rPr>
                <w:rFonts w:asciiTheme="minorHAnsi" w:eastAsia="Calibri" w:hAnsiTheme="minorHAnsi" w:cstheme="minorHAnsi"/>
                <w:sz w:val="22"/>
                <w:szCs w:val="22"/>
              </w:rPr>
            </w:pPr>
          </w:p>
        </w:tc>
      </w:tr>
      <w:tr w:rsidR="00462671" w:rsidRPr="00664042" w14:paraId="1040AE26" w14:textId="7AD36138" w:rsidTr="00D50FBF">
        <w:tc>
          <w:tcPr>
            <w:tcW w:w="610" w:type="pct"/>
          </w:tcPr>
          <w:p w14:paraId="7060B285" w14:textId="34533C46" w:rsidR="00462671" w:rsidRDefault="00462671" w:rsidP="00063274">
            <w:pPr>
              <w:autoSpaceDE w:val="0"/>
              <w:autoSpaceDN w:val="0"/>
              <w:adjustRightInd w:val="0"/>
              <w:rPr>
                <w:rFonts w:asciiTheme="minorHAnsi" w:eastAsia="Calibri" w:hAnsiTheme="minorHAnsi" w:cstheme="minorHAnsi"/>
                <w:sz w:val="22"/>
                <w:szCs w:val="22"/>
              </w:rPr>
            </w:pPr>
            <w:r>
              <w:rPr>
                <w:rFonts w:asciiTheme="minorHAnsi" w:eastAsia="Calibri" w:hAnsiTheme="minorHAnsi" w:cstheme="minorHAnsi"/>
                <w:sz w:val="22"/>
                <w:szCs w:val="22"/>
              </w:rPr>
              <w:t>Provision of menstrual hygiene kits</w:t>
            </w:r>
          </w:p>
        </w:tc>
        <w:tc>
          <w:tcPr>
            <w:tcW w:w="483" w:type="pct"/>
          </w:tcPr>
          <w:p w14:paraId="7AF49D20" w14:textId="1E30E40B" w:rsidR="00462671" w:rsidRPr="00664042" w:rsidRDefault="00462671" w:rsidP="00063274">
            <w:pPr>
              <w:autoSpaceDE w:val="0"/>
              <w:autoSpaceDN w:val="0"/>
              <w:adjustRightInd w:val="0"/>
              <w:rPr>
                <w:rFonts w:asciiTheme="minorHAnsi" w:eastAsia="Calibri" w:hAnsiTheme="minorHAnsi" w:cstheme="minorHAnsi"/>
                <w:sz w:val="22"/>
                <w:szCs w:val="22"/>
                <w:lang w:val="en-ZW" w:eastAsia="en-US"/>
              </w:rPr>
            </w:pPr>
            <w:r w:rsidRPr="00664042">
              <w:rPr>
                <w:rFonts w:asciiTheme="minorHAnsi" w:eastAsia="Calibri" w:hAnsiTheme="minorHAnsi" w:cstheme="minorHAnsi"/>
                <w:sz w:val="22"/>
                <w:szCs w:val="22"/>
                <w:lang w:val="en-ZW" w:eastAsia="en-US"/>
              </w:rPr>
              <w:t>Impact on soils</w:t>
            </w:r>
          </w:p>
        </w:tc>
        <w:tc>
          <w:tcPr>
            <w:tcW w:w="584" w:type="pct"/>
          </w:tcPr>
          <w:p w14:paraId="153CBECD" w14:textId="77777777" w:rsidR="00462671" w:rsidRPr="00664042" w:rsidRDefault="00462671" w:rsidP="00063274">
            <w:pPr>
              <w:autoSpaceDE w:val="0"/>
              <w:autoSpaceDN w:val="0"/>
              <w:adjustRightInd w:val="0"/>
              <w:rPr>
                <w:rFonts w:asciiTheme="minorHAnsi" w:eastAsia="Calibri" w:hAnsiTheme="minorHAnsi" w:cstheme="minorHAnsi"/>
                <w:sz w:val="22"/>
                <w:szCs w:val="22"/>
                <w:lang w:val="en-ZW" w:eastAsia="en-US"/>
              </w:rPr>
            </w:pPr>
            <w:r w:rsidRPr="00664042">
              <w:rPr>
                <w:rFonts w:asciiTheme="minorHAnsi" w:eastAsia="Calibri" w:hAnsiTheme="minorHAnsi" w:cstheme="minorHAnsi"/>
                <w:sz w:val="22"/>
                <w:szCs w:val="22"/>
                <w:lang w:val="en-ZW" w:eastAsia="en-US"/>
              </w:rPr>
              <w:t>Contaminated soils</w:t>
            </w:r>
          </w:p>
        </w:tc>
        <w:tc>
          <w:tcPr>
            <w:tcW w:w="1509" w:type="pct"/>
          </w:tcPr>
          <w:p w14:paraId="005230F7" w14:textId="5DC7EDB2" w:rsidR="00462671" w:rsidRDefault="00462671" w:rsidP="00965C1D">
            <w:pPr>
              <w:pStyle w:val="ListParagraph"/>
              <w:numPr>
                <w:ilvl w:val="0"/>
                <w:numId w:val="15"/>
              </w:numPr>
              <w:rPr>
                <w:rFonts w:asciiTheme="minorHAnsi" w:eastAsia="Calibri" w:hAnsiTheme="minorHAnsi" w:cstheme="minorHAnsi"/>
                <w:color w:val="auto"/>
                <w:sz w:val="22"/>
                <w:szCs w:val="22"/>
                <w:lang w:val="en-ZW" w:eastAsia="en-US"/>
              </w:rPr>
            </w:pPr>
            <w:r w:rsidRPr="00664042">
              <w:rPr>
                <w:rFonts w:asciiTheme="minorHAnsi" w:eastAsia="Calibri" w:hAnsiTheme="minorHAnsi" w:cstheme="minorHAnsi"/>
                <w:color w:val="auto"/>
                <w:sz w:val="22"/>
                <w:szCs w:val="22"/>
                <w:lang w:val="en-ZW" w:eastAsia="en-US"/>
              </w:rPr>
              <w:t>Provide unscented/ undeodorize</w:t>
            </w:r>
            <w:r>
              <w:rPr>
                <w:rFonts w:asciiTheme="minorHAnsi" w:eastAsia="Calibri" w:hAnsiTheme="minorHAnsi" w:cstheme="minorHAnsi"/>
                <w:color w:val="auto"/>
                <w:sz w:val="22"/>
                <w:szCs w:val="22"/>
                <w:lang w:val="en-ZW" w:eastAsia="en-US"/>
              </w:rPr>
              <w:t xml:space="preserve">d bio-degradable sanitary </w:t>
            </w:r>
            <w:proofErr w:type="gramStart"/>
            <w:r>
              <w:rPr>
                <w:rFonts w:asciiTheme="minorHAnsi" w:eastAsia="Calibri" w:hAnsiTheme="minorHAnsi" w:cstheme="minorHAnsi"/>
                <w:color w:val="auto"/>
                <w:sz w:val="22"/>
                <w:szCs w:val="22"/>
                <w:lang w:val="en-ZW" w:eastAsia="en-US"/>
              </w:rPr>
              <w:t xml:space="preserve">ware </w:t>
            </w:r>
            <w:r w:rsidRPr="00664042">
              <w:rPr>
                <w:rFonts w:asciiTheme="minorHAnsi" w:eastAsia="Calibri" w:hAnsiTheme="minorHAnsi" w:cstheme="minorHAnsi"/>
                <w:color w:val="auto"/>
                <w:sz w:val="22"/>
                <w:szCs w:val="22"/>
                <w:lang w:val="en-ZW" w:eastAsia="en-US"/>
              </w:rPr>
              <w:t xml:space="preserve"> to</w:t>
            </w:r>
            <w:proofErr w:type="gramEnd"/>
            <w:r w:rsidRPr="00664042">
              <w:rPr>
                <w:rFonts w:asciiTheme="minorHAnsi" w:eastAsia="Calibri" w:hAnsiTheme="minorHAnsi" w:cstheme="minorHAnsi"/>
                <w:color w:val="auto"/>
                <w:sz w:val="22"/>
                <w:szCs w:val="22"/>
                <w:lang w:val="en-ZW" w:eastAsia="en-US"/>
              </w:rPr>
              <w:t xml:space="preserve"> adolescent girls.</w:t>
            </w:r>
          </w:p>
          <w:p w14:paraId="567080C8" w14:textId="0AD09A46" w:rsidR="00462671" w:rsidRDefault="00462671" w:rsidP="00965C1D">
            <w:pPr>
              <w:pStyle w:val="ListParagraph"/>
              <w:numPr>
                <w:ilvl w:val="0"/>
                <w:numId w:val="15"/>
              </w:numPr>
              <w:rPr>
                <w:rFonts w:asciiTheme="minorHAnsi" w:eastAsia="Calibri" w:hAnsiTheme="minorHAnsi" w:cstheme="minorHAnsi"/>
                <w:color w:val="auto"/>
                <w:sz w:val="22"/>
                <w:szCs w:val="22"/>
                <w:lang w:val="en-ZW" w:eastAsia="en-US"/>
              </w:rPr>
            </w:pPr>
            <w:r w:rsidRPr="00664042">
              <w:rPr>
                <w:rFonts w:asciiTheme="minorHAnsi" w:eastAsia="Calibri" w:hAnsiTheme="minorHAnsi" w:cstheme="minorHAnsi"/>
                <w:color w:val="auto"/>
                <w:sz w:val="22"/>
                <w:szCs w:val="22"/>
                <w:lang w:val="en-ZW" w:eastAsia="en-US"/>
              </w:rPr>
              <w:t xml:space="preserve">Educate on proper disposal of </w:t>
            </w:r>
            <w:r>
              <w:rPr>
                <w:rFonts w:asciiTheme="minorHAnsi" w:eastAsia="Calibri" w:hAnsiTheme="minorHAnsi" w:cstheme="minorHAnsi"/>
                <w:color w:val="auto"/>
                <w:sz w:val="22"/>
                <w:szCs w:val="22"/>
                <w:lang w:val="en-ZW" w:eastAsia="en-US"/>
              </w:rPr>
              <w:t xml:space="preserve">biodegradable </w:t>
            </w:r>
            <w:r w:rsidRPr="00664042">
              <w:rPr>
                <w:rFonts w:asciiTheme="minorHAnsi" w:eastAsia="Calibri" w:hAnsiTheme="minorHAnsi" w:cstheme="minorHAnsi"/>
                <w:color w:val="auto"/>
                <w:sz w:val="22"/>
                <w:szCs w:val="22"/>
                <w:lang w:val="en-ZW" w:eastAsia="en-US"/>
              </w:rPr>
              <w:t>sanitary pads without polythene bags both at home and in schools</w:t>
            </w:r>
            <w:r>
              <w:rPr>
                <w:rFonts w:asciiTheme="minorHAnsi" w:eastAsia="Calibri" w:hAnsiTheme="minorHAnsi" w:cstheme="minorHAnsi"/>
                <w:color w:val="auto"/>
                <w:sz w:val="22"/>
                <w:szCs w:val="22"/>
                <w:lang w:val="en-ZW" w:eastAsia="en-US"/>
              </w:rPr>
              <w:t xml:space="preserve"> </w:t>
            </w:r>
          </w:p>
          <w:p w14:paraId="4B75D616" w14:textId="77777777" w:rsidR="002C1197" w:rsidRPr="00664042" w:rsidRDefault="002C1197" w:rsidP="002C1197">
            <w:pPr>
              <w:pStyle w:val="ListParagraph"/>
              <w:numPr>
                <w:ilvl w:val="0"/>
                <w:numId w:val="15"/>
              </w:numPr>
              <w:rPr>
                <w:rFonts w:asciiTheme="minorHAnsi" w:eastAsia="Calibri" w:hAnsiTheme="minorHAnsi" w:cstheme="minorHAnsi"/>
                <w:color w:val="auto"/>
                <w:sz w:val="22"/>
                <w:szCs w:val="22"/>
                <w:lang w:val="en-ZW" w:eastAsia="en-US"/>
              </w:rPr>
            </w:pPr>
            <w:r>
              <w:rPr>
                <w:rFonts w:asciiTheme="minorHAnsi" w:eastAsia="Calibri" w:hAnsiTheme="minorHAnsi" w:cstheme="minorHAnsi"/>
                <w:color w:val="auto"/>
                <w:sz w:val="22"/>
                <w:szCs w:val="22"/>
                <w:lang w:val="en-ZW" w:eastAsia="en-US"/>
              </w:rPr>
              <w:t>Use WHO guidelines on deep burying or pit burning only for pads made with natural fibres</w:t>
            </w:r>
            <w:r>
              <w:rPr>
                <w:rStyle w:val="FootnoteReference"/>
                <w:rFonts w:asciiTheme="minorHAnsi" w:eastAsia="Calibri" w:hAnsiTheme="minorHAnsi" w:cstheme="minorHAnsi"/>
                <w:color w:val="auto"/>
                <w:sz w:val="22"/>
                <w:szCs w:val="22"/>
                <w:lang w:val="en-ZW" w:eastAsia="en-US"/>
              </w:rPr>
              <w:footnoteReference w:id="21"/>
            </w:r>
          </w:p>
          <w:p w14:paraId="7FBB31E3" w14:textId="77777777" w:rsidR="002C1197" w:rsidRPr="00664042" w:rsidRDefault="002C1197" w:rsidP="00965C1D">
            <w:pPr>
              <w:pStyle w:val="ListParagraph"/>
              <w:numPr>
                <w:ilvl w:val="0"/>
                <w:numId w:val="15"/>
              </w:numPr>
              <w:rPr>
                <w:rFonts w:asciiTheme="minorHAnsi" w:eastAsia="Calibri" w:hAnsiTheme="minorHAnsi" w:cstheme="minorHAnsi"/>
                <w:color w:val="auto"/>
                <w:sz w:val="22"/>
                <w:szCs w:val="22"/>
                <w:lang w:val="en-ZW" w:eastAsia="en-US"/>
              </w:rPr>
            </w:pPr>
          </w:p>
          <w:p w14:paraId="46015205" w14:textId="77777777" w:rsidR="00462671" w:rsidRPr="00D21794" w:rsidRDefault="00462671" w:rsidP="00D21794">
            <w:pPr>
              <w:rPr>
                <w:rFonts w:asciiTheme="minorHAnsi" w:eastAsia="Calibri" w:hAnsiTheme="minorHAnsi" w:cstheme="minorHAnsi"/>
                <w:sz w:val="22"/>
                <w:szCs w:val="22"/>
                <w:lang w:val="en-ZW" w:eastAsia="en-US"/>
              </w:rPr>
            </w:pPr>
          </w:p>
        </w:tc>
        <w:tc>
          <w:tcPr>
            <w:tcW w:w="855" w:type="pct"/>
          </w:tcPr>
          <w:p w14:paraId="119E50E7" w14:textId="77777777" w:rsidR="00462671" w:rsidRDefault="00462671" w:rsidP="00063274">
            <w:pPr>
              <w:autoSpaceDE w:val="0"/>
              <w:autoSpaceDN w:val="0"/>
              <w:adjustRightInd w:val="0"/>
              <w:rPr>
                <w:rFonts w:asciiTheme="minorHAnsi" w:eastAsia="Calibri" w:hAnsiTheme="minorHAnsi" w:cstheme="minorHAnsi"/>
                <w:sz w:val="22"/>
                <w:szCs w:val="22"/>
                <w:lang w:val="en-ZW" w:eastAsia="en-US"/>
              </w:rPr>
            </w:pPr>
            <w:r>
              <w:rPr>
                <w:rFonts w:asciiTheme="minorHAnsi" w:eastAsia="Calibri" w:hAnsiTheme="minorHAnsi" w:cstheme="minorHAnsi"/>
                <w:sz w:val="22"/>
                <w:szCs w:val="22"/>
                <w:lang w:val="en-ZW" w:eastAsia="en-US"/>
              </w:rPr>
              <w:t xml:space="preserve">Village Health Workers, School Health </w:t>
            </w:r>
            <w:proofErr w:type="gramStart"/>
            <w:r>
              <w:rPr>
                <w:rFonts w:asciiTheme="minorHAnsi" w:eastAsia="Calibri" w:hAnsiTheme="minorHAnsi" w:cstheme="minorHAnsi"/>
                <w:sz w:val="22"/>
                <w:szCs w:val="22"/>
                <w:lang w:val="en-ZW" w:eastAsia="en-US"/>
              </w:rPr>
              <w:t>staff</w:t>
            </w:r>
            <w:r w:rsidR="00B8335E">
              <w:rPr>
                <w:rFonts w:asciiTheme="minorHAnsi" w:eastAsia="Calibri" w:hAnsiTheme="minorHAnsi" w:cstheme="minorHAnsi"/>
                <w:sz w:val="22"/>
                <w:szCs w:val="22"/>
                <w:lang w:val="en-ZW" w:eastAsia="en-US"/>
              </w:rPr>
              <w:t>;</w:t>
            </w:r>
            <w:proofErr w:type="gramEnd"/>
          </w:p>
          <w:p w14:paraId="3BB4557F" w14:textId="160F3281" w:rsidR="00B8335E" w:rsidRPr="00664042" w:rsidRDefault="00B8335E" w:rsidP="00063274">
            <w:pPr>
              <w:autoSpaceDE w:val="0"/>
              <w:autoSpaceDN w:val="0"/>
              <w:adjustRightInd w:val="0"/>
              <w:rPr>
                <w:rFonts w:asciiTheme="minorHAnsi" w:eastAsia="Calibri" w:hAnsiTheme="minorHAnsi" w:cstheme="minorHAnsi"/>
                <w:sz w:val="22"/>
                <w:szCs w:val="22"/>
                <w:lang w:val="en-ZW" w:eastAsia="en-US"/>
              </w:rPr>
            </w:pPr>
            <w:r>
              <w:rPr>
                <w:rFonts w:asciiTheme="minorHAnsi" w:eastAsia="Calibri" w:hAnsiTheme="minorHAnsi" w:cstheme="minorHAnsi"/>
                <w:sz w:val="22"/>
                <w:szCs w:val="22"/>
                <w:lang w:val="en-ZW" w:eastAsia="en-US"/>
              </w:rPr>
              <w:t>EHT Office</w:t>
            </w:r>
            <w:r w:rsidR="00CF4ED1">
              <w:rPr>
                <w:rFonts w:asciiTheme="minorHAnsi" w:eastAsia="Calibri" w:hAnsiTheme="minorHAnsi" w:cstheme="minorHAnsi"/>
                <w:sz w:val="22"/>
                <w:szCs w:val="22"/>
                <w:lang w:val="en-ZW" w:eastAsia="en-US"/>
              </w:rPr>
              <w:t>rs</w:t>
            </w:r>
          </w:p>
        </w:tc>
        <w:tc>
          <w:tcPr>
            <w:tcW w:w="482" w:type="pct"/>
            <w:tcBorders>
              <w:right w:val="single" w:sz="4" w:space="0" w:color="auto"/>
            </w:tcBorders>
          </w:tcPr>
          <w:p w14:paraId="5F717450" w14:textId="77777777" w:rsidR="00462671" w:rsidRDefault="00462671" w:rsidP="00063274">
            <w:pPr>
              <w:autoSpaceDE w:val="0"/>
              <w:autoSpaceDN w:val="0"/>
              <w:adjustRightInd w:val="0"/>
              <w:rPr>
                <w:rFonts w:asciiTheme="minorHAnsi" w:eastAsia="Calibri" w:hAnsiTheme="minorHAnsi" w:cstheme="minorHAnsi"/>
                <w:sz w:val="22"/>
                <w:szCs w:val="22"/>
              </w:rPr>
            </w:pPr>
            <w:r>
              <w:rPr>
                <w:rFonts w:asciiTheme="minorHAnsi" w:eastAsia="Calibri" w:hAnsiTheme="minorHAnsi" w:cstheme="minorHAnsi"/>
                <w:sz w:val="22"/>
                <w:szCs w:val="22"/>
              </w:rPr>
              <w:t>Communities/ adolescents trained</w:t>
            </w:r>
          </w:p>
          <w:p w14:paraId="17D96437" w14:textId="6CE1B0B1" w:rsidR="00B8335E" w:rsidRDefault="00B8335E" w:rsidP="00063274">
            <w:pPr>
              <w:autoSpaceDE w:val="0"/>
              <w:autoSpaceDN w:val="0"/>
              <w:adjustRightInd w:val="0"/>
              <w:rPr>
                <w:rFonts w:asciiTheme="minorHAnsi" w:eastAsia="Calibri" w:hAnsiTheme="minorHAnsi" w:cstheme="minorHAnsi"/>
                <w:sz w:val="22"/>
                <w:szCs w:val="22"/>
              </w:rPr>
            </w:pPr>
            <w:r>
              <w:rPr>
                <w:rFonts w:asciiTheme="minorHAnsi" w:eastAsia="Calibri" w:hAnsiTheme="minorHAnsi" w:cstheme="minorHAnsi"/>
                <w:sz w:val="22"/>
                <w:szCs w:val="22"/>
              </w:rPr>
              <w:t>Pits located</w:t>
            </w:r>
            <w:r w:rsidR="00CF4ED1">
              <w:rPr>
                <w:rFonts w:asciiTheme="minorHAnsi" w:eastAsia="Calibri" w:hAnsiTheme="minorHAnsi" w:cstheme="minorHAnsi"/>
                <w:sz w:val="22"/>
                <w:szCs w:val="22"/>
              </w:rPr>
              <w:t xml:space="preserve"> using EHTs guidance</w:t>
            </w:r>
            <w:r>
              <w:rPr>
                <w:rFonts w:asciiTheme="minorHAnsi" w:eastAsia="Calibri" w:hAnsiTheme="minorHAnsi" w:cstheme="minorHAnsi"/>
                <w:sz w:val="22"/>
                <w:szCs w:val="22"/>
              </w:rPr>
              <w:t xml:space="preserve"> </w:t>
            </w:r>
          </w:p>
        </w:tc>
        <w:tc>
          <w:tcPr>
            <w:tcW w:w="477" w:type="pct"/>
            <w:gridSpan w:val="6"/>
            <w:tcBorders>
              <w:left w:val="single" w:sz="4" w:space="0" w:color="auto"/>
            </w:tcBorders>
          </w:tcPr>
          <w:p w14:paraId="33CA2A88" w14:textId="77777777" w:rsidR="00462671" w:rsidRDefault="00462671" w:rsidP="00063274">
            <w:pPr>
              <w:autoSpaceDE w:val="0"/>
              <w:autoSpaceDN w:val="0"/>
              <w:adjustRightInd w:val="0"/>
              <w:rPr>
                <w:rFonts w:asciiTheme="minorHAnsi" w:eastAsia="Calibri" w:hAnsiTheme="minorHAnsi" w:cstheme="minorHAnsi"/>
                <w:sz w:val="22"/>
                <w:szCs w:val="22"/>
              </w:rPr>
            </w:pPr>
          </w:p>
        </w:tc>
      </w:tr>
      <w:tr w:rsidR="00462671" w:rsidRPr="00664042" w14:paraId="572D3CF6" w14:textId="7D22404B" w:rsidTr="00D50FBF">
        <w:tc>
          <w:tcPr>
            <w:tcW w:w="610" w:type="pct"/>
          </w:tcPr>
          <w:p w14:paraId="5CB1BB55" w14:textId="5A223419" w:rsidR="00462671" w:rsidRDefault="00462671" w:rsidP="00063274">
            <w:pPr>
              <w:autoSpaceDE w:val="0"/>
              <w:autoSpaceDN w:val="0"/>
              <w:adjustRightInd w:val="0"/>
              <w:rPr>
                <w:rFonts w:asciiTheme="minorHAnsi" w:eastAsia="Calibri" w:hAnsiTheme="minorHAnsi" w:cstheme="minorHAnsi"/>
                <w:sz w:val="22"/>
                <w:szCs w:val="22"/>
              </w:rPr>
            </w:pPr>
            <w:r>
              <w:rPr>
                <w:rFonts w:asciiTheme="minorHAnsi" w:eastAsia="Calibri" w:hAnsiTheme="minorHAnsi" w:cstheme="minorHAnsi"/>
                <w:sz w:val="22"/>
                <w:szCs w:val="22"/>
              </w:rPr>
              <w:t>Water resources and water quality</w:t>
            </w:r>
          </w:p>
        </w:tc>
        <w:tc>
          <w:tcPr>
            <w:tcW w:w="483" w:type="pct"/>
          </w:tcPr>
          <w:p w14:paraId="296C954E" w14:textId="3ACEA2FA" w:rsidR="00462671" w:rsidRPr="00664042" w:rsidRDefault="00D071ED" w:rsidP="00063274">
            <w:pPr>
              <w:autoSpaceDE w:val="0"/>
              <w:autoSpaceDN w:val="0"/>
              <w:adjustRightInd w:val="0"/>
              <w:rPr>
                <w:rFonts w:asciiTheme="minorHAnsi" w:eastAsia="Calibri" w:hAnsiTheme="minorHAnsi" w:cstheme="minorHAnsi"/>
                <w:sz w:val="22"/>
                <w:szCs w:val="22"/>
              </w:rPr>
            </w:pPr>
            <w:r>
              <w:rPr>
                <w:rFonts w:asciiTheme="minorHAnsi" w:eastAsia="Calibri" w:hAnsiTheme="minorHAnsi" w:cstheme="minorHAnsi"/>
                <w:sz w:val="22"/>
                <w:szCs w:val="22"/>
                <w:lang w:val="en-ZW"/>
              </w:rPr>
              <w:t>U</w:t>
            </w:r>
            <w:r w:rsidRPr="00D071ED">
              <w:rPr>
                <w:rFonts w:asciiTheme="minorHAnsi" w:eastAsia="Calibri" w:hAnsiTheme="minorHAnsi" w:cstheme="minorHAnsi"/>
                <w:sz w:val="22"/>
                <w:szCs w:val="22"/>
                <w:lang w:val="en-ZW"/>
              </w:rPr>
              <w:t xml:space="preserve">sing water for menstrual </w:t>
            </w:r>
            <w:r w:rsidRPr="00D071ED">
              <w:rPr>
                <w:rFonts w:asciiTheme="minorHAnsi" w:eastAsia="Calibri" w:hAnsiTheme="minorHAnsi" w:cstheme="minorHAnsi"/>
                <w:sz w:val="22"/>
                <w:szCs w:val="22"/>
                <w:lang w:val="en-ZW"/>
              </w:rPr>
              <w:lastRenderedPageBreak/>
              <w:t>hygiene contaminated with bacteria</w:t>
            </w:r>
            <w:r>
              <w:rPr>
                <w:rFonts w:ascii="Helvetica Neue" w:eastAsiaTheme="minorHAnsi" w:hAnsi="Helvetica Neue" w:cs="Helvetica Neue"/>
                <w:color w:val="000000"/>
                <w:sz w:val="26"/>
                <w:szCs w:val="26"/>
                <w:lang w:val="en-US"/>
              </w:rPr>
              <w:t xml:space="preserve"> </w:t>
            </w:r>
            <w:r w:rsidRPr="00D21794">
              <w:rPr>
                <w:rFonts w:asciiTheme="minorHAnsi" w:eastAsia="Calibri" w:hAnsiTheme="minorHAnsi" w:cstheme="minorHAnsi"/>
                <w:sz w:val="22"/>
                <w:szCs w:val="22"/>
                <w:lang w:val="en-ZW"/>
              </w:rPr>
              <w:t>and pathogen</w:t>
            </w:r>
          </w:p>
        </w:tc>
        <w:tc>
          <w:tcPr>
            <w:tcW w:w="584" w:type="pct"/>
          </w:tcPr>
          <w:p w14:paraId="45A89A9E" w14:textId="463F0144" w:rsidR="00462671" w:rsidRPr="00664042" w:rsidRDefault="00462671" w:rsidP="00063274">
            <w:pPr>
              <w:autoSpaceDE w:val="0"/>
              <w:autoSpaceDN w:val="0"/>
              <w:adjustRightInd w:val="0"/>
              <w:rPr>
                <w:rFonts w:asciiTheme="minorHAnsi" w:eastAsia="Calibri" w:hAnsiTheme="minorHAnsi" w:cstheme="minorHAnsi"/>
                <w:sz w:val="22"/>
                <w:szCs w:val="22"/>
              </w:rPr>
            </w:pPr>
            <w:r>
              <w:rPr>
                <w:rFonts w:asciiTheme="minorHAnsi" w:eastAsia="Calibri" w:hAnsiTheme="minorHAnsi" w:cstheme="minorHAnsi"/>
                <w:sz w:val="22"/>
                <w:szCs w:val="22"/>
              </w:rPr>
              <w:lastRenderedPageBreak/>
              <w:t>Contaminated water resources</w:t>
            </w:r>
          </w:p>
        </w:tc>
        <w:tc>
          <w:tcPr>
            <w:tcW w:w="1509" w:type="pct"/>
          </w:tcPr>
          <w:p w14:paraId="721F95DA" w14:textId="6498E9BD" w:rsidR="00A768B1" w:rsidRDefault="00A768B1" w:rsidP="00965C1D">
            <w:pPr>
              <w:pStyle w:val="ListParagraph"/>
              <w:numPr>
                <w:ilvl w:val="0"/>
                <w:numId w:val="15"/>
              </w:numPr>
              <w:rPr>
                <w:rFonts w:asciiTheme="minorHAnsi" w:eastAsia="Calibri" w:hAnsiTheme="minorHAnsi" w:cstheme="minorHAnsi"/>
                <w:color w:val="auto"/>
                <w:sz w:val="22"/>
                <w:szCs w:val="22"/>
                <w:lang w:val="en-ZW"/>
              </w:rPr>
            </w:pPr>
            <w:r>
              <w:rPr>
                <w:rFonts w:asciiTheme="minorHAnsi" w:eastAsia="Calibri" w:hAnsiTheme="minorHAnsi" w:cstheme="minorHAnsi"/>
                <w:color w:val="auto"/>
                <w:sz w:val="22"/>
                <w:szCs w:val="22"/>
                <w:lang w:val="en-ZW"/>
              </w:rPr>
              <w:t>Promote use of safe water sources such protected wells and boreholes.</w:t>
            </w:r>
          </w:p>
          <w:p w14:paraId="3A660952" w14:textId="011AB87D" w:rsidR="00462671" w:rsidRDefault="00462671" w:rsidP="00965C1D">
            <w:pPr>
              <w:pStyle w:val="ListParagraph"/>
              <w:numPr>
                <w:ilvl w:val="0"/>
                <w:numId w:val="15"/>
              </w:numPr>
              <w:rPr>
                <w:rFonts w:asciiTheme="minorHAnsi" w:eastAsia="Calibri" w:hAnsiTheme="minorHAnsi" w:cstheme="minorHAnsi"/>
                <w:color w:val="auto"/>
                <w:sz w:val="22"/>
                <w:szCs w:val="22"/>
                <w:lang w:val="en-ZW"/>
              </w:rPr>
            </w:pPr>
            <w:r>
              <w:rPr>
                <w:rFonts w:asciiTheme="minorHAnsi" w:eastAsia="Calibri" w:hAnsiTheme="minorHAnsi" w:cstheme="minorHAnsi"/>
                <w:color w:val="auto"/>
                <w:sz w:val="22"/>
                <w:szCs w:val="22"/>
                <w:lang w:val="en-ZW"/>
              </w:rPr>
              <w:t xml:space="preserve">Provide chlorine tablets for water </w:t>
            </w:r>
            <w:r>
              <w:rPr>
                <w:rFonts w:asciiTheme="minorHAnsi" w:eastAsia="Calibri" w:hAnsiTheme="minorHAnsi" w:cstheme="minorHAnsi"/>
                <w:color w:val="auto"/>
                <w:sz w:val="22"/>
                <w:szCs w:val="22"/>
                <w:lang w:val="en-ZW"/>
              </w:rPr>
              <w:lastRenderedPageBreak/>
              <w:t>purification following supplier guidelines</w:t>
            </w:r>
            <w:r w:rsidR="00E92805">
              <w:rPr>
                <w:rFonts w:asciiTheme="minorHAnsi" w:eastAsia="Calibri" w:hAnsiTheme="minorHAnsi" w:cstheme="minorHAnsi"/>
                <w:color w:val="auto"/>
                <w:sz w:val="22"/>
                <w:szCs w:val="22"/>
                <w:lang w:val="en-ZW"/>
              </w:rPr>
              <w:t xml:space="preserve"> </w:t>
            </w:r>
            <w:proofErr w:type="gramStart"/>
            <w:r w:rsidR="00E92805">
              <w:rPr>
                <w:rFonts w:asciiTheme="minorHAnsi" w:eastAsia="Calibri" w:hAnsiTheme="minorHAnsi" w:cstheme="minorHAnsi"/>
                <w:color w:val="auto"/>
                <w:sz w:val="22"/>
                <w:szCs w:val="22"/>
                <w:lang w:val="en-ZW"/>
              </w:rPr>
              <w:t>( see</w:t>
            </w:r>
            <w:proofErr w:type="gramEnd"/>
            <w:r w:rsidR="00E92805">
              <w:rPr>
                <w:rFonts w:asciiTheme="minorHAnsi" w:eastAsia="Calibri" w:hAnsiTheme="minorHAnsi" w:cstheme="minorHAnsi"/>
                <w:color w:val="auto"/>
                <w:sz w:val="22"/>
                <w:szCs w:val="22"/>
                <w:lang w:val="en-ZW"/>
              </w:rPr>
              <w:t xml:space="preserve"> Annex 5)</w:t>
            </w:r>
            <w:r>
              <w:rPr>
                <w:rFonts w:asciiTheme="minorHAnsi" w:eastAsia="Calibri" w:hAnsiTheme="minorHAnsi" w:cstheme="minorHAnsi"/>
                <w:color w:val="auto"/>
                <w:sz w:val="22"/>
                <w:szCs w:val="22"/>
                <w:lang w:val="en-ZW"/>
              </w:rPr>
              <w:t>.</w:t>
            </w:r>
          </w:p>
          <w:p w14:paraId="70406B99" w14:textId="266BA049" w:rsidR="00462671" w:rsidRPr="00664042" w:rsidRDefault="00462671" w:rsidP="00965C1D">
            <w:pPr>
              <w:pStyle w:val="ListParagraph"/>
              <w:numPr>
                <w:ilvl w:val="0"/>
                <w:numId w:val="15"/>
              </w:numPr>
              <w:rPr>
                <w:rFonts w:asciiTheme="minorHAnsi" w:eastAsia="Calibri" w:hAnsiTheme="minorHAnsi" w:cstheme="minorHAnsi"/>
                <w:color w:val="auto"/>
                <w:sz w:val="22"/>
                <w:szCs w:val="22"/>
                <w:lang w:val="en-ZW"/>
              </w:rPr>
            </w:pPr>
            <w:r>
              <w:rPr>
                <w:rFonts w:asciiTheme="minorHAnsi" w:eastAsia="Calibri" w:hAnsiTheme="minorHAnsi" w:cstheme="minorHAnsi"/>
                <w:color w:val="auto"/>
                <w:sz w:val="22"/>
                <w:szCs w:val="22"/>
                <w:lang w:val="en-ZW"/>
              </w:rPr>
              <w:t>Provide training and guidelines on proper disposal of menstrual hygiene waste</w:t>
            </w:r>
          </w:p>
        </w:tc>
        <w:tc>
          <w:tcPr>
            <w:tcW w:w="855" w:type="pct"/>
          </w:tcPr>
          <w:p w14:paraId="7A6CC776" w14:textId="77777777" w:rsidR="00462671" w:rsidRDefault="00462671" w:rsidP="00063274">
            <w:pPr>
              <w:autoSpaceDE w:val="0"/>
              <w:autoSpaceDN w:val="0"/>
              <w:adjustRightInd w:val="0"/>
              <w:rPr>
                <w:rFonts w:asciiTheme="minorHAnsi" w:eastAsia="Calibri" w:hAnsiTheme="minorHAnsi" w:cstheme="minorHAnsi"/>
                <w:sz w:val="22"/>
                <w:szCs w:val="22"/>
              </w:rPr>
            </w:pPr>
            <w:r>
              <w:rPr>
                <w:rFonts w:asciiTheme="minorHAnsi" w:eastAsia="Calibri" w:hAnsiTheme="minorHAnsi" w:cstheme="minorHAnsi"/>
                <w:sz w:val="22"/>
                <w:szCs w:val="22"/>
              </w:rPr>
              <w:lastRenderedPageBreak/>
              <w:t>Village Health Workers</w:t>
            </w:r>
          </w:p>
          <w:p w14:paraId="726CC25E" w14:textId="6187E608" w:rsidR="00CF4ED1" w:rsidRDefault="00CF4ED1" w:rsidP="00063274">
            <w:pPr>
              <w:autoSpaceDE w:val="0"/>
              <w:autoSpaceDN w:val="0"/>
              <w:adjustRightInd w:val="0"/>
              <w:rPr>
                <w:rFonts w:asciiTheme="minorHAnsi" w:eastAsia="Calibri" w:hAnsiTheme="minorHAnsi" w:cstheme="minorHAnsi"/>
                <w:sz w:val="22"/>
                <w:szCs w:val="22"/>
              </w:rPr>
            </w:pPr>
            <w:r>
              <w:rPr>
                <w:rFonts w:asciiTheme="minorHAnsi" w:eastAsia="Calibri" w:hAnsiTheme="minorHAnsi" w:cstheme="minorHAnsi"/>
                <w:sz w:val="22"/>
                <w:szCs w:val="22"/>
              </w:rPr>
              <w:t xml:space="preserve">MoHCC officials </w:t>
            </w:r>
            <w:proofErr w:type="gramStart"/>
            <w:r>
              <w:rPr>
                <w:rFonts w:asciiTheme="minorHAnsi" w:eastAsia="Calibri" w:hAnsiTheme="minorHAnsi" w:cstheme="minorHAnsi"/>
                <w:sz w:val="22"/>
                <w:szCs w:val="22"/>
              </w:rPr>
              <w:t>( EHTs</w:t>
            </w:r>
            <w:proofErr w:type="gramEnd"/>
            <w:r>
              <w:rPr>
                <w:rFonts w:asciiTheme="minorHAnsi" w:eastAsia="Calibri" w:hAnsiTheme="minorHAnsi" w:cstheme="minorHAnsi"/>
                <w:sz w:val="22"/>
                <w:szCs w:val="22"/>
              </w:rPr>
              <w:t>)</w:t>
            </w:r>
          </w:p>
        </w:tc>
        <w:tc>
          <w:tcPr>
            <w:tcW w:w="482" w:type="pct"/>
            <w:tcBorders>
              <w:right w:val="single" w:sz="4" w:space="0" w:color="auto"/>
            </w:tcBorders>
          </w:tcPr>
          <w:p w14:paraId="70CD4211" w14:textId="5DA86FD7" w:rsidR="00462671" w:rsidRDefault="00462671" w:rsidP="00063274">
            <w:pPr>
              <w:autoSpaceDE w:val="0"/>
              <w:autoSpaceDN w:val="0"/>
              <w:adjustRightInd w:val="0"/>
              <w:rPr>
                <w:rFonts w:asciiTheme="minorHAnsi" w:eastAsia="Calibri" w:hAnsiTheme="minorHAnsi" w:cstheme="minorHAnsi"/>
                <w:sz w:val="22"/>
                <w:szCs w:val="22"/>
              </w:rPr>
            </w:pPr>
            <w:r>
              <w:rPr>
                <w:rFonts w:asciiTheme="minorHAnsi" w:eastAsia="Calibri" w:hAnsiTheme="minorHAnsi" w:cstheme="minorHAnsi"/>
                <w:sz w:val="22"/>
                <w:szCs w:val="22"/>
              </w:rPr>
              <w:t xml:space="preserve">Communities and </w:t>
            </w:r>
            <w:r>
              <w:rPr>
                <w:rFonts w:asciiTheme="minorHAnsi" w:eastAsia="Calibri" w:hAnsiTheme="minorHAnsi" w:cstheme="minorHAnsi"/>
                <w:sz w:val="22"/>
                <w:szCs w:val="22"/>
              </w:rPr>
              <w:lastRenderedPageBreak/>
              <w:t>adolescents trained</w:t>
            </w:r>
          </w:p>
          <w:p w14:paraId="51697EAB" w14:textId="16C832F8" w:rsidR="00462671" w:rsidRDefault="00462671" w:rsidP="00063274">
            <w:pPr>
              <w:autoSpaceDE w:val="0"/>
              <w:autoSpaceDN w:val="0"/>
              <w:adjustRightInd w:val="0"/>
              <w:rPr>
                <w:rFonts w:asciiTheme="minorHAnsi" w:eastAsia="Calibri" w:hAnsiTheme="minorHAnsi" w:cstheme="minorHAnsi"/>
                <w:sz w:val="22"/>
                <w:szCs w:val="22"/>
              </w:rPr>
            </w:pPr>
            <w:r>
              <w:rPr>
                <w:rFonts w:asciiTheme="minorHAnsi" w:eastAsia="Calibri" w:hAnsiTheme="minorHAnsi" w:cstheme="minorHAnsi"/>
                <w:sz w:val="22"/>
                <w:szCs w:val="22"/>
              </w:rPr>
              <w:t>Provision/ distribution of water tablets</w:t>
            </w:r>
          </w:p>
        </w:tc>
        <w:tc>
          <w:tcPr>
            <w:tcW w:w="477" w:type="pct"/>
            <w:gridSpan w:val="6"/>
            <w:tcBorders>
              <w:left w:val="single" w:sz="4" w:space="0" w:color="auto"/>
            </w:tcBorders>
          </w:tcPr>
          <w:p w14:paraId="1D568923" w14:textId="4DE1F48D" w:rsidR="00462671" w:rsidRDefault="0048007B" w:rsidP="00063274">
            <w:pPr>
              <w:autoSpaceDE w:val="0"/>
              <w:autoSpaceDN w:val="0"/>
              <w:adjustRightInd w:val="0"/>
              <w:rPr>
                <w:rFonts w:asciiTheme="minorHAnsi" w:eastAsia="Calibri" w:hAnsiTheme="minorHAnsi" w:cstheme="minorHAnsi"/>
                <w:sz w:val="22"/>
                <w:szCs w:val="22"/>
              </w:rPr>
            </w:pPr>
            <w:r>
              <w:rPr>
                <w:rFonts w:asciiTheme="minorHAnsi" w:eastAsia="Calibri" w:hAnsiTheme="minorHAnsi" w:cstheme="minorHAnsi"/>
                <w:sz w:val="22"/>
                <w:szCs w:val="22"/>
              </w:rPr>
              <w:lastRenderedPageBreak/>
              <w:t>USD71</w:t>
            </w:r>
            <w:r w:rsidR="00CD70DC">
              <w:rPr>
                <w:rFonts w:asciiTheme="minorHAnsi" w:eastAsia="Calibri" w:hAnsiTheme="minorHAnsi" w:cstheme="minorHAnsi"/>
                <w:sz w:val="22"/>
                <w:szCs w:val="22"/>
              </w:rPr>
              <w:t>,</w:t>
            </w:r>
            <w:r>
              <w:rPr>
                <w:rFonts w:asciiTheme="minorHAnsi" w:eastAsia="Calibri" w:hAnsiTheme="minorHAnsi" w:cstheme="minorHAnsi"/>
                <w:sz w:val="22"/>
                <w:szCs w:val="22"/>
              </w:rPr>
              <w:t xml:space="preserve">400 at </w:t>
            </w:r>
            <w:r w:rsidRPr="0048007B">
              <w:rPr>
                <w:rFonts w:asciiTheme="minorHAnsi" w:eastAsia="Calibri" w:hAnsiTheme="minorHAnsi" w:cstheme="minorHAnsi"/>
                <w:sz w:val="22"/>
                <w:szCs w:val="22"/>
              </w:rPr>
              <w:t xml:space="preserve">unit cost of </w:t>
            </w:r>
            <w:r w:rsidR="00CD70DC">
              <w:rPr>
                <w:rFonts w:asciiTheme="minorHAnsi" w:eastAsia="Calibri" w:hAnsiTheme="minorHAnsi" w:cstheme="minorHAnsi"/>
                <w:sz w:val="22"/>
                <w:szCs w:val="22"/>
              </w:rPr>
              <w:t>USD</w:t>
            </w:r>
            <w:r w:rsidRPr="0048007B">
              <w:rPr>
                <w:rFonts w:asciiTheme="minorHAnsi" w:eastAsia="Calibri" w:hAnsiTheme="minorHAnsi" w:cstheme="minorHAnsi"/>
                <w:sz w:val="22"/>
                <w:szCs w:val="22"/>
              </w:rPr>
              <w:t xml:space="preserve">340 </w:t>
            </w:r>
            <w:r w:rsidRPr="0048007B">
              <w:rPr>
                <w:rFonts w:asciiTheme="minorHAnsi" w:eastAsia="Calibri" w:hAnsiTheme="minorHAnsi" w:cstheme="minorHAnsi"/>
                <w:sz w:val="22"/>
                <w:szCs w:val="22"/>
              </w:rPr>
              <w:lastRenderedPageBreak/>
              <w:t>for a box (with 10000packs with a strip of 30 each)</w:t>
            </w:r>
          </w:p>
        </w:tc>
      </w:tr>
      <w:tr w:rsidR="00FB0262" w:rsidRPr="00664042" w14:paraId="0A3A90B4" w14:textId="7EDDD56E" w:rsidTr="00D50FBF">
        <w:tc>
          <w:tcPr>
            <w:tcW w:w="610" w:type="pct"/>
          </w:tcPr>
          <w:p w14:paraId="3150F187" w14:textId="77777777" w:rsidR="00FB0262" w:rsidRDefault="00FB0262" w:rsidP="00063274">
            <w:pPr>
              <w:autoSpaceDE w:val="0"/>
              <w:autoSpaceDN w:val="0"/>
              <w:adjustRightInd w:val="0"/>
              <w:rPr>
                <w:rFonts w:asciiTheme="minorHAnsi" w:eastAsia="Calibri" w:hAnsiTheme="minorHAnsi" w:cstheme="minorHAnsi"/>
                <w:sz w:val="22"/>
                <w:szCs w:val="22"/>
              </w:rPr>
            </w:pPr>
            <w:r>
              <w:rPr>
                <w:rFonts w:asciiTheme="minorHAnsi" w:eastAsia="Calibri" w:hAnsiTheme="minorHAnsi" w:cstheme="minorHAnsi"/>
                <w:sz w:val="22"/>
                <w:szCs w:val="22"/>
              </w:rPr>
              <w:lastRenderedPageBreak/>
              <w:t>Provision of menstrual hygiene kits</w:t>
            </w:r>
          </w:p>
          <w:p w14:paraId="730DE45D" w14:textId="5399B6C7" w:rsidR="00FB0262" w:rsidRDefault="00FB0262" w:rsidP="00063274">
            <w:pPr>
              <w:autoSpaceDE w:val="0"/>
              <w:autoSpaceDN w:val="0"/>
              <w:adjustRightInd w:val="0"/>
              <w:rPr>
                <w:rFonts w:asciiTheme="minorHAnsi" w:eastAsia="Calibri" w:hAnsiTheme="minorHAnsi" w:cstheme="minorHAnsi"/>
                <w:sz w:val="22"/>
                <w:szCs w:val="22"/>
              </w:rPr>
            </w:pPr>
            <w:r>
              <w:rPr>
                <w:rFonts w:asciiTheme="minorHAnsi" w:eastAsia="Calibri" w:hAnsiTheme="minorHAnsi" w:cstheme="minorHAnsi"/>
                <w:sz w:val="22"/>
                <w:szCs w:val="22"/>
              </w:rPr>
              <w:t>Strengthen water -related hygiene behaviours</w:t>
            </w:r>
          </w:p>
        </w:tc>
        <w:tc>
          <w:tcPr>
            <w:tcW w:w="483" w:type="pct"/>
          </w:tcPr>
          <w:p w14:paraId="1C65A672" w14:textId="6BEDFA45" w:rsidR="00FB0262" w:rsidRPr="00664042" w:rsidRDefault="00FB0262" w:rsidP="00063274">
            <w:pPr>
              <w:autoSpaceDE w:val="0"/>
              <w:autoSpaceDN w:val="0"/>
              <w:adjustRightInd w:val="0"/>
              <w:rPr>
                <w:rFonts w:asciiTheme="minorHAnsi" w:eastAsia="Calibri" w:hAnsiTheme="minorHAnsi" w:cstheme="minorHAnsi"/>
                <w:sz w:val="22"/>
                <w:szCs w:val="22"/>
                <w:lang w:val="en-ZW" w:eastAsia="en-US"/>
              </w:rPr>
            </w:pPr>
            <w:r w:rsidRPr="00664042">
              <w:rPr>
                <w:rFonts w:asciiTheme="minorHAnsi" w:eastAsia="Calibri" w:hAnsiTheme="minorHAnsi" w:cstheme="minorHAnsi"/>
                <w:sz w:val="22"/>
                <w:szCs w:val="22"/>
                <w:lang w:val="en-ZW" w:eastAsia="en-US"/>
              </w:rPr>
              <w:t>Community Health and Safety</w:t>
            </w:r>
          </w:p>
        </w:tc>
        <w:tc>
          <w:tcPr>
            <w:tcW w:w="584" w:type="pct"/>
          </w:tcPr>
          <w:p w14:paraId="02AF3790" w14:textId="5A25C76A" w:rsidR="00FB0262" w:rsidRPr="00664042" w:rsidRDefault="00FB0262" w:rsidP="00063274">
            <w:pPr>
              <w:autoSpaceDE w:val="0"/>
              <w:autoSpaceDN w:val="0"/>
              <w:adjustRightInd w:val="0"/>
              <w:rPr>
                <w:rFonts w:asciiTheme="minorHAnsi" w:eastAsia="Calibri" w:hAnsiTheme="minorHAnsi" w:cstheme="minorHAnsi"/>
                <w:sz w:val="22"/>
                <w:szCs w:val="22"/>
                <w:lang w:val="en-ZW" w:eastAsia="en-US"/>
              </w:rPr>
            </w:pPr>
            <w:r w:rsidRPr="00664042">
              <w:rPr>
                <w:rFonts w:asciiTheme="minorHAnsi" w:eastAsia="Calibri" w:hAnsiTheme="minorHAnsi" w:cstheme="minorHAnsi"/>
                <w:sz w:val="22"/>
                <w:szCs w:val="22"/>
                <w:lang w:val="en-ZW" w:eastAsia="en-US"/>
              </w:rPr>
              <w:t>Community exposure and escalation in conflicts</w:t>
            </w:r>
          </w:p>
        </w:tc>
        <w:tc>
          <w:tcPr>
            <w:tcW w:w="1509" w:type="pct"/>
          </w:tcPr>
          <w:p w14:paraId="0D3C3239" w14:textId="35BFC97C" w:rsidR="00FB0262" w:rsidRPr="00664042" w:rsidRDefault="00781094" w:rsidP="00965C1D">
            <w:pPr>
              <w:pStyle w:val="ListParagraph"/>
              <w:numPr>
                <w:ilvl w:val="0"/>
                <w:numId w:val="15"/>
              </w:numPr>
              <w:rPr>
                <w:rFonts w:asciiTheme="minorHAnsi" w:eastAsia="Calibri" w:hAnsiTheme="minorHAnsi" w:cstheme="minorHAnsi"/>
                <w:color w:val="auto"/>
                <w:sz w:val="22"/>
                <w:szCs w:val="22"/>
                <w:lang w:val="en-ZW" w:eastAsia="en-US"/>
              </w:rPr>
            </w:pPr>
            <w:r>
              <w:rPr>
                <w:rFonts w:asciiTheme="minorHAnsi" w:eastAsia="Calibri" w:hAnsiTheme="minorHAnsi" w:cstheme="minorHAnsi"/>
                <w:color w:val="auto"/>
                <w:sz w:val="22"/>
                <w:szCs w:val="22"/>
                <w:lang w:val="en-ZW" w:eastAsia="en-US"/>
              </w:rPr>
              <w:t>Implementation of the</w:t>
            </w:r>
            <w:r w:rsidRPr="00664042">
              <w:rPr>
                <w:rFonts w:asciiTheme="minorHAnsi" w:eastAsia="Calibri" w:hAnsiTheme="minorHAnsi" w:cstheme="minorHAnsi"/>
                <w:color w:val="auto"/>
                <w:sz w:val="22"/>
                <w:szCs w:val="22"/>
                <w:lang w:val="en-ZW" w:eastAsia="en-US"/>
              </w:rPr>
              <w:t xml:space="preserve"> </w:t>
            </w:r>
            <w:r w:rsidR="00FB0262" w:rsidRPr="00664042">
              <w:rPr>
                <w:rFonts w:asciiTheme="minorHAnsi" w:eastAsia="Calibri" w:hAnsiTheme="minorHAnsi" w:cstheme="minorHAnsi"/>
                <w:color w:val="auto"/>
                <w:sz w:val="22"/>
                <w:szCs w:val="22"/>
                <w:lang w:val="en-ZW" w:eastAsia="en-US"/>
              </w:rPr>
              <w:t>Stakeholder Engagement Plan (SEP) is the primary mitigation measure for addressing the risk of misinformation through sharing information and undertaking meaningful consultation regarding the pilot project.</w:t>
            </w:r>
          </w:p>
          <w:p w14:paraId="595F7D76" w14:textId="4C30FDAB" w:rsidR="00FB0262" w:rsidRPr="00664042" w:rsidRDefault="00FB0262" w:rsidP="00965C1D">
            <w:pPr>
              <w:pStyle w:val="ListParagraph"/>
              <w:numPr>
                <w:ilvl w:val="0"/>
                <w:numId w:val="15"/>
              </w:numPr>
              <w:rPr>
                <w:rFonts w:asciiTheme="minorHAnsi" w:eastAsia="Calibri" w:hAnsiTheme="minorHAnsi" w:cstheme="minorHAnsi"/>
                <w:color w:val="auto"/>
                <w:sz w:val="22"/>
                <w:szCs w:val="22"/>
                <w:lang w:val="en-ZW" w:eastAsia="en-US"/>
              </w:rPr>
            </w:pPr>
            <w:r w:rsidRPr="00664042">
              <w:rPr>
                <w:rFonts w:asciiTheme="minorHAnsi" w:eastAsia="Calibri" w:hAnsiTheme="minorHAnsi" w:cstheme="minorHAnsi"/>
                <w:color w:val="auto"/>
                <w:sz w:val="22"/>
                <w:szCs w:val="22"/>
                <w:lang w:val="en-ZW" w:eastAsia="en-US"/>
              </w:rPr>
              <w:t>Information about the pilot will be disclosed through social media, and the local media</w:t>
            </w:r>
            <w:r w:rsidR="00654A07">
              <w:rPr>
                <w:rFonts w:asciiTheme="minorHAnsi" w:eastAsia="Calibri" w:hAnsiTheme="minorHAnsi" w:cstheme="minorHAnsi"/>
                <w:color w:val="auto"/>
                <w:sz w:val="22"/>
                <w:szCs w:val="22"/>
                <w:lang w:val="en-ZW" w:eastAsia="en-US"/>
              </w:rPr>
              <w:t xml:space="preserve">, FBOs </w:t>
            </w:r>
          </w:p>
          <w:p w14:paraId="3F5D0005" w14:textId="77777777" w:rsidR="00FB0262" w:rsidRPr="00664042" w:rsidRDefault="00FB0262" w:rsidP="00965C1D">
            <w:pPr>
              <w:pStyle w:val="ListParagraph"/>
              <w:numPr>
                <w:ilvl w:val="0"/>
                <w:numId w:val="15"/>
              </w:numPr>
              <w:rPr>
                <w:rFonts w:asciiTheme="minorHAnsi" w:eastAsia="Calibri" w:hAnsiTheme="minorHAnsi" w:cstheme="minorHAnsi"/>
                <w:color w:val="auto"/>
                <w:sz w:val="22"/>
                <w:szCs w:val="22"/>
                <w:lang w:val="en-ZW" w:eastAsia="en-US"/>
              </w:rPr>
            </w:pPr>
            <w:r w:rsidRPr="00664042">
              <w:rPr>
                <w:rFonts w:asciiTheme="minorHAnsi" w:eastAsia="Calibri" w:hAnsiTheme="minorHAnsi" w:cstheme="minorHAnsi"/>
                <w:color w:val="auto"/>
                <w:sz w:val="22"/>
                <w:szCs w:val="22"/>
                <w:lang w:val="en-ZW" w:eastAsia="en-US"/>
              </w:rPr>
              <w:t>Beneficiaries and the public can also access information, raise questions, and file grievances through community level established community grievance mechanisms (CGM) channels.</w:t>
            </w:r>
          </w:p>
          <w:p w14:paraId="6DD685B9" w14:textId="19A1589D" w:rsidR="00FB0262" w:rsidRPr="00664042" w:rsidRDefault="00FB0262" w:rsidP="00965C1D">
            <w:pPr>
              <w:pStyle w:val="ListParagraph"/>
              <w:numPr>
                <w:ilvl w:val="0"/>
                <w:numId w:val="15"/>
              </w:numPr>
              <w:rPr>
                <w:rFonts w:asciiTheme="minorHAnsi" w:eastAsia="Calibri" w:hAnsiTheme="minorHAnsi" w:cstheme="minorHAnsi"/>
                <w:color w:val="auto"/>
                <w:sz w:val="22"/>
                <w:szCs w:val="22"/>
                <w:lang w:val="en-ZW" w:eastAsia="en-US"/>
              </w:rPr>
            </w:pPr>
            <w:r w:rsidRPr="00664042">
              <w:rPr>
                <w:rFonts w:asciiTheme="minorHAnsi" w:eastAsia="Calibri" w:hAnsiTheme="minorHAnsi" w:cstheme="minorHAnsi"/>
                <w:color w:val="auto"/>
                <w:sz w:val="22"/>
                <w:szCs w:val="22"/>
                <w:lang w:val="en-ZW" w:eastAsia="en-US"/>
              </w:rPr>
              <w:t xml:space="preserve">COVID-19 safety protocol </w:t>
            </w:r>
            <w:r w:rsidR="00BB0439">
              <w:rPr>
                <w:rFonts w:asciiTheme="minorHAnsi" w:eastAsia="Calibri" w:hAnsiTheme="minorHAnsi" w:cstheme="minorHAnsi"/>
                <w:color w:val="auto"/>
                <w:sz w:val="22"/>
                <w:szCs w:val="22"/>
                <w:lang w:val="en-ZW" w:eastAsia="en-US"/>
              </w:rPr>
              <w:t>has been</w:t>
            </w:r>
            <w:r w:rsidRPr="00664042">
              <w:rPr>
                <w:rFonts w:asciiTheme="minorHAnsi" w:eastAsia="Calibri" w:hAnsiTheme="minorHAnsi" w:cstheme="minorHAnsi"/>
                <w:color w:val="auto"/>
                <w:sz w:val="22"/>
                <w:szCs w:val="22"/>
                <w:lang w:val="en-ZW" w:eastAsia="en-US"/>
              </w:rPr>
              <w:t xml:space="preserve"> developed as part of the ESMP</w:t>
            </w:r>
            <w:r w:rsidR="00654A07">
              <w:rPr>
                <w:rFonts w:asciiTheme="minorHAnsi" w:eastAsia="Calibri" w:hAnsiTheme="minorHAnsi" w:cstheme="minorHAnsi"/>
                <w:color w:val="auto"/>
                <w:sz w:val="22"/>
                <w:szCs w:val="22"/>
                <w:lang w:val="en-ZW" w:eastAsia="en-US"/>
              </w:rPr>
              <w:t xml:space="preserve"> in annex 4</w:t>
            </w:r>
            <w:r w:rsidRPr="00664042">
              <w:rPr>
                <w:rFonts w:asciiTheme="minorHAnsi" w:eastAsia="Calibri" w:hAnsiTheme="minorHAnsi" w:cstheme="minorHAnsi"/>
                <w:color w:val="auto"/>
                <w:sz w:val="22"/>
                <w:szCs w:val="22"/>
                <w:lang w:val="en-ZW" w:eastAsia="en-US"/>
              </w:rPr>
              <w:t xml:space="preserve"> and </w:t>
            </w:r>
            <w:r w:rsidR="00654A07">
              <w:rPr>
                <w:rFonts w:asciiTheme="minorHAnsi" w:eastAsia="Calibri" w:hAnsiTheme="minorHAnsi" w:cstheme="minorHAnsi"/>
                <w:color w:val="auto"/>
                <w:sz w:val="22"/>
                <w:szCs w:val="22"/>
                <w:lang w:val="en-ZW" w:eastAsia="en-US"/>
              </w:rPr>
              <w:t xml:space="preserve">shall be </w:t>
            </w:r>
            <w:r w:rsidRPr="00664042">
              <w:rPr>
                <w:rFonts w:asciiTheme="minorHAnsi" w:eastAsia="Calibri" w:hAnsiTheme="minorHAnsi" w:cstheme="minorHAnsi"/>
                <w:color w:val="auto"/>
                <w:sz w:val="22"/>
                <w:szCs w:val="22"/>
                <w:lang w:val="en-ZW" w:eastAsia="en-US"/>
              </w:rPr>
              <w:t>implemented throughout the project.</w:t>
            </w:r>
          </w:p>
          <w:p w14:paraId="59D4F61A" w14:textId="77777777" w:rsidR="00FB0262" w:rsidRPr="00664042" w:rsidRDefault="00FB0262" w:rsidP="00965C1D">
            <w:pPr>
              <w:pStyle w:val="ListParagraph"/>
              <w:numPr>
                <w:ilvl w:val="0"/>
                <w:numId w:val="15"/>
              </w:numPr>
              <w:rPr>
                <w:rFonts w:asciiTheme="minorHAnsi" w:eastAsia="Calibri" w:hAnsiTheme="minorHAnsi" w:cstheme="minorHAnsi"/>
                <w:color w:val="auto"/>
                <w:sz w:val="22"/>
                <w:szCs w:val="22"/>
                <w:lang w:val="en-ZW" w:eastAsia="en-US"/>
              </w:rPr>
            </w:pPr>
            <w:r w:rsidRPr="00664042">
              <w:rPr>
                <w:rFonts w:asciiTheme="minorHAnsi" w:eastAsia="Calibri" w:hAnsiTheme="minorHAnsi" w:cstheme="minorHAnsi"/>
                <w:color w:val="auto"/>
                <w:sz w:val="22"/>
                <w:szCs w:val="22"/>
                <w:lang w:val="en-ZW" w:eastAsia="en-US"/>
              </w:rPr>
              <w:t>Guidelines on use of water purification tablets and guidelines for the appropriate disposal of menstrual waste materials.</w:t>
            </w:r>
          </w:p>
          <w:p w14:paraId="59F232DD" w14:textId="4928332E" w:rsidR="00FB0262" w:rsidRPr="00664042" w:rsidRDefault="00FB0262" w:rsidP="00965C1D">
            <w:pPr>
              <w:pStyle w:val="ListParagraph"/>
              <w:numPr>
                <w:ilvl w:val="0"/>
                <w:numId w:val="15"/>
              </w:numPr>
              <w:rPr>
                <w:rFonts w:asciiTheme="minorHAnsi" w:eastAsia="Calibri" w:hAnsiTheme="minorHAnsi" w:cstheme="minorHAnsi"/>
                <w:color w:val="auto"/>
                <w:sz w:val="22"/>
                <w:szCs w:val="22"/>
                <w:lang w:val="en-ZW" w:eastAsia="en-US"/>
              </w:rPr>
            </w:pPr>
            <w:r w:rsidRPr="00664042">
              <w:rPr>
                <w:rFonts w:asciiTheme="minorHAnsi" w:eastAsia="Calibri" w:hAnsiTheme="minorHAnsi" w:cstheme="minorHAnsi"/>
                <w:color w:val="auto"/>
                <w:sz w:val="22"/>
                <w:szCs w:val="22"/>
                <w:lang w:val="en-ZW" w:eastAsia="en-US"/>
              </w:rPr>
              <w:t>Meetings to be held during the day at accessible points</w:t>
            </w:r>
          </w:p>
        </w:tc>
        <w:tc>
          <w:tcPr>
            <w:tcW w:w="855" w:type="pct"/>
          </w:tcPr>
          <w:p w14:paraId="3B9625F2" w14:textId="44C34342" w:rsidR="00FB0262" w:rsidRPr="00664042" w:rsidRDefault="00D21794" w:rsidP="00063274">
            <w:pPr>
              <w:autoSpaceDE w:val="0"/>
              <w:autoSpaceDN w:val="0"/>
              <w:adjustRightInd w:val="0"/>
              <w:rPr>
                <w:rFonts w:asciiTheme="minorHAnsi" w:eastAsia="Calibri" w:hAnsiTheme="minorHAnsi" w:cstheme="minorHAnsi"/>
                <w:sz w:val="22"/>
                <w:szCs w:val="22"/>
                <w:lang w:val="en-ZW" w:eastAsia="en-US"/>
              </w:rPr>
            </w:pPr>
            <w:r>
              <w:rPr>
                <w:rFonts w:asciiTheme="minorHAnsi" w:eastAsia="Calibri" w:hAnsiTheme="minorHAnsi" w:cstheme="minorHAnsi"/>
                <w:sz w:val="22"/>
                <w:szCs w:val="22"/>
                <w:lang w:val="en-ZW" w:eastAsia="en-US"/>
              </w:rPr>
              <w:t>Project Implementation Entity</w:t>
            </w:r>
          </w:p>
        </w:tc>
        <w:tc>
          <w:tcPr>
            <w:tcW w:w="561" w:type="pct"/>
            <w:gridSpan w:val="6"/>
            <w:tcBorders>
              <w:right w:val="single" w:sz="4" w:space="0" w:color="auto"/>
            </w:tcBorders>
          </w:tcPr>
          <w:p w14:paraId="0B84F467" w14:textId="69982233" w:rsidR="00FB0262" w:rsidRPr="00664042" w:rsidRDefault="00E04FBA" w:rsidP="00063274">
            <w:pPr>
              <w:autoSpaceDE w:val="0"/>
              <w:autoSpaceDN w:val="0"/>
              <w:adjustRightInd w:val="0"/>
              <w:rPr>
                <w:rFonts w:asciiTheme="minorHAnsi" w:eastAsia="Calibri" w:hAnsiTheme="minorHAnsi" w:cstheme="minorHAnsi"/>
                <w:sz w:val="22"/>
                <w:szCs w:val="22"/>
              </w:rPr>
            </w:pPr>
            <w:r>
              <w:rPr>
                <w:rFonts w:asciiTheme="minorHAnsi" w:eastAsia="Calibri" w:hAnsiTheme="minorHAnsi" w:cstheme="minorHAnsi"/>
                <w:sz w:val="22"/>
                <w:szCs w:val="22"/>
              </w:rPr>
              <w:t>SEP developed ESMP Developed</w:t>
            </w:r>
          </w:p>
        </w:tc>
        <w:tc>
          <w:tcPr>
            <w:tcW w:w="398" w:type="pct"/>
            <w:tcBorders>
              <w:left w:val="single" w:sz="4" w:space="0" w:color="auto"/>
            </w:tcBorders>
          </w:tcPr>
          <w:p w14:paraId="1F51E6FB" w14:textId="4B5BF5A1" w:rsidR="00FB0262" w:rsidRPr="00664042" w:rsidRDefault="00FB0262" w:rsidP="00063274">
            <w:pPr>
              <w:autoSpaceDE w:val="0"/>
              <w:autoSpaceDN w:val="0"/>
              <w:adjustRightInd w:val="0"/>
              <w:rPr>
                <w:rFonts w:asciiTheme="minorHAnsi" w:eastAsia="Calibri" w:hAnsiTheme="minorHAnsi" w:cstheme="minorHAnsi"/>
                <w:sz w:val="22"/>
                <w:szCs w:val="22"/>
              </w:rPr>
            </w:pPr>
          </w:p>
        </w:tc>
      </w:tr>
      <w:tr w:rsidR="00FB0262" w:rsidRPr="00664042" w14:paraId="41D66546" w14:textId="10B2785F" w:rsidTr="00D50FBF">
        <w:tc>
          <w:tcPr>
            <w:tcW w:w="610" w:type="pct"/>
          </w:tcPr>
          <w:p w14:paraId="5AEF92CE" w14:textId="2B228FFC" w:rsidR="00FB0262" w:rsidRDefault="00FB0262" w:rsidP="00063274">
            <w:pPr>
              <w:autoSpaceDE w:val="0"/>
              <w:autoSpaceDN w:val="0"/>
              <w:adjustRightInd w:val="0"/>
              <w:rPr>
                <w:rFonts w:asciiTheme="minorHAnsi" w:eastAsia="Calibri" w:hAnsiTheme="minorHAnsi" w:cstheme="minorHAnsi"/>
                <w:sz w:val="22"/>
                <w:szCs w:val="22"/>
              </w:rPr>
            </w:pPr>
            <w:r>
              <w:rPr>
                <w:rFonts w:asciiTheme="minorHAnsi" w:eastAsia="Calibri" w:hAnsiTheme="minorHAnsi" w:cstheme="minorHAnsi"/>
                <w:sz w:val="22"/>
                <w:szCs w:val="22"/>
              </w:rPr>
              <w:lastRenderedPageBreak/>
              <w:t xml:space="preserve">All </w:t>
            </w:r>
            <w:r w:rsidR="00B11266">
              <w:rPr>
                <w:rFonts w:asciiTheme="minorHAnsi" w:eastAsia="Calibri" w:hAnsiTheme="minorHAnsi" w:cstheme="minorHAnsi"/>
                <w:sz w:val="22"/>
                <w:szCs w:val="22"/>
              </w:rPr>
              <w:t xml:space="preserve">activities </w:t>
            </w:r>
          </w:p>
        </w:tc>
        <w:tc>
          <w:tcPr>
            <w:tcW w:w="483" w:type="pct"/>
          </w:tcPr>
          <w:p w14:paraId="03CE106D" w14:textId="5C5D8765" w:rsidR="00FB0262" w:rsidRPr="00664042" w:rsidRDefault="00FB0262" w:rsidP="00063274">
            <w:pPr>
              <w:autoSpaceDE w:val="0"/>
              <w:autoSpaceDN w:val="0"/>
              <w:adjustRightInd w:val="0"/>
              <w:rPr>
                <w:rFonts w:asciiTheme="minorHAnsi" w:eastAsia="Calibri" w:hAnsiTheme="minorHAnsi" w:cstheme="minorHAnsi"/>
                <w:sz w:val="22"/>
                <w:szCs w:val="22"/>
                <w:lang w:val="en-ZW" w:eastAsia="en-US"/>
              </w:rPr>
            </w:pPr>
            <w:r w:rsidRPr="00664042">
              <w:rPr>
                <w:rFonts w:asciiTheme="minorHAnsi" w:eastAsia="Calibri" w:hAnsiTheme="minorHAnsi" w:cstheme="minorHAnsi"/>
                <w:sz w:val="22"/>
                <w:szCs w:val="22"/>
                <w:lang w:val="en-ZW" w:eastAsia="en-US"/>
              </w:rPr>
              <w:t>Labor</w:t>
            </w:r>
          </w:p>
        </w:tc>
        <w:tc>
          <w:tcPr>
            <w:tcW w:w="584" w:type="pct"/>
          </w:tcPr>
          <w:p w14:paraId="1358E092" w14:textId="77777777" w:rsidR="00FB0262" w:rsidRPr="00664042" w:rsidRDefault="00FB0262" w:rsidP="00063274">
            <w:pPr>
              <w:autoSpaceDE w:val="0"/>
              <w:autoSpaceDN w:val="0"/>
              <w:adjustRightInd w:val="0"/>
              <w:rPr>
                <w:rFonts w:asciiTheme="minorHAnsi" w:eastAsia="Calibri" w:hAnsiTheme="minorHAnsi" w:cstheme="minorHAnsi"/>
                <w:sz w:val="22"/>
                <w:szCs w:val="22"/>
                <w:lang w:val="en-ZW" w:eastAsia="en-US"/>
              </w:rPr>
            </w:pPr>
            <w:r w:rsidRPr="00664042">
              <w:rPr>
                <w:rFonts w:asciiTheme="minorHAnsi" w:eastAsia="Calibri" w:hAnsiTheme="minorHAnsi" w:cstheme="minorHAnsi"/>
                <w:sz w:val="22"/>
                <w:szCs w:val="22"/>
                <w:lang w:val="en-ZW" w:eastAsia="en-US"/>
              </w:rPr>
              <w:t>Forced labour/child labour</w:t>
            </w:r>
          </w:p>
        </w:tc>
        <w:tc>
          <w:tcPr>
            <w:tcW w:w="1509" w:type="pct"/>
          </w:tcPr>
          <w:p w14:paraId="53ABF2A4" w14:textId="5DD14C36" w:rsidR="00FB0262" w:rsidRPr="00664042" w:rsidRDefault="00222C9A" w:rsidP="00965C1D">
            <w:pPr>
              <w:numPr>
                <w:ilvl w:val="0"/>
                <w:numId w:val="15"/>
              </w:numPr>
              <w:spacing w:line="240" w:lineRule="auto"/>
              <w:contextualSpacing/>
              <w:rPr>
                <w:rFonts w:asciiTheme="minorHAnsi" w:eastAsia="Calibri" w:hAnsiTheme="minorHAnsi" w:cstheme="minorHAnsi"/>
                <w:sz w:val="22"/>
                <w:szCs w:val="22"/>
                <w:lang w:val="en-ZW" w:eastAsia="en-US"/>
              </w:rPr>
            </w:pPr>
            <w:r>
              <w:rPr>
                <w:rFonts w:asciiTheme="minorHAnsi" w:eastAsia="Calibri" w:hAnsiTheme="minorHAnsi" w:cstheme="minorHAnsi"/>
                <w:sz w:val="22"/>
                <w:szCs w:val="22"/>
                <w:lang w:val="en-ZW" w:eastAsia="en-US"/>
              </w:rPr>
              <w:t>I</w:t>
            </w:r>
            <w:r w:rsidR="00FB0262" w:rsidRPr="00664042">
              <w:rPr>
                <w:rFonts w:asciiTheme="minorHAnsi" w:eastAsia="Calibri" w:hAnsiTheme="minorHAnsi" w:cstheme="minorHAnsi"/>
                <w:sz w:val="22"/>
                <w:szCs w:val="22"/>
                <w:lang w:val="en-ZW" w:eastAsia="en-US"/>
              </w:rPr>
              <w:t>mplement Labor Management Procedure (LMP) to include appropriate terms and conditions of employment, non</w:t>
            </w:r>
            <w:r w:rsidR="00FB0262">
              <w:rPr>
                <w:rFonts w:asciiTheme="minorHAnsi" w:eastAsia="Calibri" w:hAnsiTheme="minorHAnsi" w:cstheme="minorHAnsi"/>
                <w:sz w:val="22"/>
                <w:szCs w:val="22"/>
                <w:lang w:val="en-ZW" w:eastAsia="en-US"/>
              </w:rPr>
              <w:t>-</w:t>
            </w:r>
            <w:r w:rsidR="00FB0262" w:rsidRPr="00664042">
              <w:rPr>
                <w:rFonts w:asciiTheme="minorHAnsi" w:eastAsia="Calibri" w:hAnsiTheme="minorHAnsi" w:cstheme="minorHAnsi"/>
                <w:sz w:val="22"/>
                <w:szCs w:val="22"/>
                <w:lang w:val="en-ZW" w:eastAsia="en-US"/>
              </w:rPr>
              <w:t>discrimination, and equal opportunity (which includes a safe work environment free from violence and sexual harassment), workers’ organizations, restrictions on child and forced labor, and occupational health and safety (OSH), drawing on national laws and regulations and international best practices.</w:t>
            </w:r>
          </w:p>
          <w:p w14:paraId="068860DD" w14:textId="67FA928F" w:rsidR="00FB0262" w:rsidRPr="00664042" w:rsidRDefault="00FB0262" w:rsidP="00965C1D">
            <w:pPr>
              <w:numPr>
                <w:ilvl w:val="0"/>
                <w:numId w:val="15"/>
              </w:numPr>
              <w:spacing w:line="240" w:lineRule="auto"/>
              <w:contextualSpacing/>
              <w:rPr>
                <w:rFonts w:asciiTheme="minorHAnsi" w:eastAsia="Calibri" w:hAnsiTheme="minorHAnsi" w:cstheme="minorHAnsi"/>
                <w:sz w:val="22"/>
                <w:szCs w:val="22"/>
                <w:lang w:val="en-ZW" w:eastAsia="en-US"/>
              </w:rPr>
            </w:pPr>
            <w:r w:rsidRPr="00664042">
              <w:rPr>
                <w:rFonts w:asciiTheme="minorHAnsi" w:eastAsia="Calibri" w:hAnsiTheme="minorHAnsi" w:cstheme="minorHAnsi"/>
                <w:sz w:val="22"/>
                <w:szCs w:val="22"/>
                <w:lang w:val="en-ZW" w:eastAsia="en-US"/>
              </w:rPr>
              <w:t xml:space="preserve">All consultants engaged by the project shall receive training on OHS and GBV/SEA-H risks and be required to sign a code of conduct </w:t>
            </w:r>
          </w:p>
          <w:p w14:paraId="38F8A540" w14:textId="77777777" w:rsidR="00FB0262" w:rsidRPr="00664042" w:rsidRDefault="00FB0262" w:rsidP="00965C1D">
            <w:pPr>
              <w:numPr>
                <w:ilvl w:val="0"/>
                <w:numId w:val="15"/>
              </w:numPr>
              <w:spacing w:line="240" w:lineRule="auto"/>
              <w:contextualSpacing/>
              <w:rPr>
                <w:rFonts w:asciiTheme="minorHAnsi" w:eastAsia="Calibri" w:hAnsiTheme="minorHAnsi" w:cstheme="minorHAnsi"/>
                <w:sz w:val="22"/>
                <w:szCs w:val="22"/>
                <w:lang w:val="en-ZW" w:eastAsia="en-US"/>
              </w:rPr>
            </w:pPr>
            <w:r w:rsidRPr="00664042">
              <w:rPr>
                <w:rFonts w:asciiTheme="minorHAnsi" w:eastAsia="Calibri" w:hAnsiTheme="minorHAnsi" w:cstheme="minorHAnsi"/>
                <w:sz w:val="22"/>
                <w:szCs w:val="22"/>
                <w:lang w:val="en-ZW" w:eastAsia="en-US"/>
              </w:rPr>
              <w:t xml:space="preserve">Provide a Grievance Redress Mechanism (GRM) for all direct workers and contracted workers to raise workplace concerns.  The grievance mechanism (GM) shall also receive, </w:t>
            </w:r>
            <w:proofErr w:type="gramStart"/>
            <w:r w:rsidRPr="00664042">
              <w:rPr>
                <w:rFonts w:asciiTheme="minorHAnsi" w:eastAsia="Calibri" w:hAnsiTheme="minorHAnsi" w:cstheme="minorHAnsi"/>
                <w:sz w:val="22"/>
                <w:szCs w:val="22"/>
                <w:lang w:val="en-ZW" w:eastAsia="en-US"/>
              </w:rPr>
              <w:t>register</w:t>
            </w:r>
            <w:proofErr w:type="gramEnd"/>
            <w:r w:rsidRPr="00664042">
              <w:rPr>
                <w:rFonts w:asciiTheme="minorHAnsi" w:eastAsia="Calibri" w:hAnsiTheme="minorHAnsi" w:cstheme="minorHAnsi"/>
                <w:sz w:val="22"/>
                <w:szCs w:val="22"/>
                <w:lang w:val="en-ZW" w:eastAsia="en-US"/>
              </w:rPr>
              <w:t xml:space="preserve"> and address concerns and grievances related to the GBV/SEA-H in a safe and confidential manner, and shall include the referral of survivors to GBV/SEA-H service providers. </w:t>
            </w:r>
          </w:p>
          <w:p w14:paraId="35E84D1C" w14:textId="6BE08286" w:rsidR="00FB0262" w:rsidRPr="00664042" w:rsidRDefault="00FB0262" w:rsidP="00965C1D">
            <w:pPr>
              <w:numPr>
                <w:ilvl w:val="0"/>
                <w:numId w:val="15"/>
              </w:numPr>
              <w:spacing w:line="240" w:lineRule="auto"/>
              <w:contextualSpacing/>
              <w:rPr>
                <w:rFonts w:asciiTheme="minorHAnsi" w:eastAsia="Calibri" w:hAnsiTheme="minorHAnsi" w:cstheme="minorHAnsi"/>
                <w:sz w:val="22"/>
                <w:szCs w:val="22"/>
                <w:lang w:val="en-ZW" w:eastAsia="en-US"/>
              </w:rPr>
            </w:pPr>
            <w:r w:rsidRPr="00664042">
              <w:rPr>
                <w:rFonts w:asciiTheme="minorHAnsi" w:eastAsia="Calibri" w:hAnsiTheme="minorHAnsi" w:cstheme="minorHAnsi"/>
                <w:sz w:val="22"/>
                <w:szCs w:val="22"/>
                <w:lang w:val="en-ZW" w:eastAsia="en-US"/>
              </w:rPr>
              <w:t>LMP to establish Codes of Conduct (including SEA</w:t>
            </w:r>
            <w:r w:rsidR="005E0F54">
              <w:rPr>
                <w:rFonts w:asciiTheme="minorHAnsi" w:eastAsia="Calibri" w:hAnsiTheme="minorHAnsi" w:cstheme="minorHAnsi"/>
                <w:sz w:val="22"/>
                <w:szCs w:val="22"/>
                <w:lang w:val="en-ZW" w:eastAsia="en-US"/>
              </w:rPr>
              <w:t>-</w:t>
            </w:r>
            <w:r w:rsidRPr="00664042">
              <w:rPr>
                <w:rFonts w:asciiTheme="minorHAnsi" w:eastAsia="Calibri" w:hAnsiTheme="minorHAnsi" w:cstheme="minorHAnsi"/>
                <w:sz w:val="22"/>
                <w:szCs w:val="22"/>
                <w:lang w:val="en-ZW" w:eastAsia="en-US"/>
              </w:rPr>
              <w:t>H), and GM for worker grievances, drawing on national laws and regulations and international best practices.</w:t>
            </w:r>
          </w:p>
          <w:p w14:paraId="2BE3023D" w14:textId="77777777" w:rsidR="00FB0262" w:rsidRPr="00664042" w:rsidRDefault="00FB0262" w:rsidP="00965C1D">
            <w:pPr>
              <w:pStyle w:val="ListParagraph"/>
              <w:numPr>
                <w:ilvl w:val="0"/>
                <w:numId w:val="15"/>
              </w:numPr>
              <w:rPr>
                <w:rFonts w:asciiTheme="minorHAnsi" w:eastAsia="Calibri" w:hAnsiTheme="minorHAnsi" w:cstheme="minorHAnsi"/>
                <w:color w:val="auto"/>
                <w:sz w:val="22"/>
                <w:szCs w:val="22"/>
                <w:lang w:val="en-ZW" w:eastAsia="en-US"/>
              </w:rPr>
            </w:pPr>
            <w:r w:rsidRPr="00664042">
              <w:rPr>
                <w:rFonts w:asciiTheme="minorHAnsi" w:eastAsia="Calibri" w:hAnsiTheme="minorHAnsi" w:cstheme="minorHAnsi"/>
                <w:color w:val="auto"/>
                <w:sz w:val="22"/>
                <w:szCs w:val="22"/>
                <w:lang w:val="en-ZW" w:eastAsia="en-US"/>
              </w:rPr>
              <w:t xml:space="preserve">Individuals under the age of 18 will be prohibited from working on the Project </w:t>
            </w:r>
            <w:r w:rsidRPr="00664042">
              <w:rPr>
                <w:rFonts w:asciiTheme="minorHAnsi" w:eastAsia="Calibri" w:hAnsiTheme="minorHAnsi" w:cstheme="minorHAnsi"/>
                <w:color w:val="auto"/>
                <w:sz w:val="22"/>
                <w:szCs w:val="22"/>
                <w:lang w:val="en-ZW" w:eastAsia="en-US"/>
              </w:rPr>
              <w:lastRenderedPageBreak/>
              <w:t>by national laws and regulations</w:t>
            </w:r>
          </w:p>
        </w:tc>
        <w:tc>
          <w:tcPr>
            <w:tcW w:w="855" w:type="pct"/>
          </w:tcPr>
          <w:p w14:paraId="7DE20FA8" w14:textId="77777777" w:rsidR="00FB0262" w:rsidRDefault="00FB0262" w:rsidP="00063274">
            <w:pPr>
              <w:autoSpaceDE w:val="0"/>
              <w:autoSpaceDN w:val="0"/>
              <w:adjustRightInd w:val="0"/>
              <w:rPr>
                <w:rFonts w:asciiTheme="minorHAnsi" w:eastAsia="Calibri" w:hAnsiTheme="minorHAnsi" w:cstheme="minorHAnsi"/>
                <w:sz w:val="22"/>
                <w:szCs w:val="22"/>
                <w:lang w:val="en-ZW" w:eastAsia="en-US"/>
              </w:rPr>
            </w:pPr>
            <w:r w:rsidRPr="00664042">
              <w:rPr>
                <w:rFonts w:asciiTheme="minorHAnsi" w:eastAsia="Calibri" w:hAnsiTheme="minorHAnsi" w:cstheme="minorHAnsi"/>
                <w:sz w:val="22"/>
                <w:szCs w:val="22"/>
                <w:lang w:val="en-ZW" w:eastAsia="en-US"/>
              </w:rPr>
              <w:lastRenderedPageBreak/>
              <w:t>CIZ Programme Management</w:t>
            </w:r>
          </w:p>
          <w:p w14:paraId="3ED9BA8C" w14:textId="3D7CC029" w:rsidR="00E04FBA" w:rsidRPr="00664042" w:rsidRDefault="00E04FBA" w:rsidP="00063274">
            <w:pPr>
              <w:autoSpaceDE w:val="0"/>
              <w:autoSpaceDN w:val="0"/>
              <w:adjustRightInd w:val="0"/>
              <w:rPr>
                <w:rFonts w:asciiTheme="minorHAnsi" w:eastAsia="Calibri" w:hAnsiTheme="minorHAnsi" w:cstheme="minorHAnsi"/>
                <w:sz w:val="22"/>
                <w:szCs w:val="22"/>
                <w:lang w:val="en-ZW" w:eastAsia="en-US"/>
              </w:rPr>
            </w:pPr>
            <w:r>
              <w:rPr>
                <w:rFonts w:asciiTheme="minorHAnsi" w:eastAsia="Calibri" w:hAnsiTheme="minorHAnsi" w:cstheme="minorHAnsi"/>
                <w:sz w:val="22"/>
                <w:szCs w:val="22"/>
                <w:lang w:val="en-ZW" w:eastAsia="en-US"/>
              </w:rPr>
              <w:t>Human Resources</w:t>
            </w:r>
          </w:p>
        </w:tc>
        <w:tc>
          <w:tcPr>
            <w:tcW w:w="561" w:type="pct"/>
            <w:gridSpan w:val="6"/>
            <w:tcBorders>
              <w:right w:val="single" w:sz="4" w:space="0" w:color="auto"/>
            </w:tcBorders>
          </w:tcPr>
          <w:p w14:paraId="6F16F1C6" w14:textId="2F06E5D1" w:rsidR="00FB0262" w:rsidRPr="00664042" w:rsidRDefault="00E04FBA" w:rsidP="00063274">
            <w:pPr>
              <w:autoSpaceDE w:val="0"/>
              <w:autoSpaceDN w:val="0"/>
              <w:adjustRightInd w:val="0"/>
              <w:rPr>
                <w:rFonts w:asciiTheme="minorHAnsi" w:eastAsia="Calibri" w:hAnsiTheme="minorHAnsi" w:cstheme="minorHAnsi"/>
                <w:sz w:val="22"/>
                <w:szCs w:val="22"/>
              </w:rPr>
            </w:pPr>
            <w:r>
              <w:rPr>
                <w:rFonts w:asciiTheme="minorHAnsi" w:eastAsia="Calibri" w:hAnsiTheme="minorHAnsi" w:cstheme="minorHAnsi"/>
                <w:sz w:val="22"/>
                <w:szCs w:val="22"/>
              </w:rPr>
              <w:t>LMP Developed</w:t>
            </w:r>
          </w:p>
        </w:tc>
        <w:tc>
          <w:tcPr>
            <w:tcW w:w="398" w:type="pct"/>
            <w:tcBorders>
              <w:left w:val="single" w:sz="4" w:space="0" w:color="auto"/>
            </w:tcBorders>
          </w:tcPr>
          <w:p w14:paraId="29C09B65" w14:textId="62B74F0D" w:rsidR="00FB0262" w:rsidRPr="00664042" w:rsidRDefault="00FB0262" w:rsidP="00063274">
            <w:pPr>
              <w:autoSpaceDE w:val="0"/>
              <w:autoSpaceDN w:val="0"/>
              <w:adjustRightInd w:val="0"/>
              <w:rPr>
                <w:rFonts w:asciiTheme="minorHAnsi" w:eastAsia="Calibri" w:hAnsiTheme="minorHAnsi" w:cstheme="minorHAnsi"/>
                <w:sz w:val="22"/>
                <w:szCs w:val="22"/>
              </w:rPr>
            </w:pPr>
          </w:p>
        </w:tc>
      </w:tr>
      <w:tr w:rsidR="00FB0262" w:rsidRPr="00664042" w14:paraId="6787B823" w14:textId="0C205B61" w:rsidTr="00D50FBF">
        <w:tc>
          <w:tcPr>
            <w:tcW w:w="610" w:type="pct"/>
          </w:tcPr>
          <w:p w14:paraId="5084F1D4" w14:textId="3371AA82" w:rsidR="00FB0262" w:rsidRDefault="00FB0262" w:rsidP="00063274">
            <w:pPr>
              <w:autoSpaceDE w:val="0"/>
              <w:autoSpaceDN w:val="0"/>
              <w:adjustRightInd w:val="0"/>
              <w:rPr>
                <w:rFonts w:asciiTheme="minorHAnsi" w:eastAsia="Calibri" w:hAnsiTheme="minorHAnsi" w:cstheme="minorHAnsi"/>
                <w:sz w:val="22"/>
                <w:szCs w:val="22"/>
              </w:rPr>
            </w:pPr>
            <w:r>
              <w:rPr>
                <w:rFonts w:asciiTheme="minorHAnsi" w:eastAsia="Calibri" w:hAnsiTheme="minorHAnsi" w:cstheme="minorHAnsi"/>
                <w:sz w:val="22"/>
                <w:szCs w:val="22"/>
              </w:rPr>
              <w:t>Provision of menstrual hygiene kits</w:t>
            </w:r>
          </w:p>
        </w:tc>
        <w:tc>
          <w:tcPr>
            <w:tcW w:w="483" w:type="pct"/>
          </w:tcPr>
          <w:p w14:paraId="58F81528" w14:textId="3B476756" w:rsidR="00FB0262" w:rsidRPr="00664042" w:rsidRDefault="00FB0262" w:rsidP="00063274">
            <w:pPr>
              <w:autoSpaceDE w:val="0"/>
              <w:autoSpaceDN w:val="0"/>
              <w:adjustRightInd w:val="0"/>
              <w:rPr>
                <w:rFonts w:asciiTheme="minorHAnsi" w:eastAsia="Calibri" w:hAnsiTheme="minorHAnsi" w:cstheme="minorHAnsi"/>
                <w:sz w:val="22"/>
                <w:szCs w:val="22"/>
                <w:lang w:val="en-ZW" w:eastAsia="en-US"/>
              </w:rPr>
            </w:pPr>
            <w:r w:rsidRPr="00664042">
              <w:rPr>
                <w:rFonts w:asciiTheme="minorHAnsi" w:eastAsia="Calibri" w:hAnsiTheme="minorHAnsi" w:cstheme="minorHAnsi"/>
                <w:sz w:val="22"/>
                <w:szCs w:val="22"/>
                <w:lang w:val="en-ZW" w:eastAsia="en-US"/>
              </w:rPr>
              <w:t>Occupational Health and Safety</w:t>
            </w:r>
          </w:p>
        </w:tc>
        <w:tc>
          <w:tcPr>
            <w:tcW w:w="584" w:type="pct"/>
          </w:tcPr>
          <w:p w14:paraId="40507A7F" w14:textId="43257E72" w:rsidR="00FB0262" w:rsidRPr="00664042" w:rsidRDefault="00FB0262" w:rsidP="00063274">
            <w:pPr>
              <w:autoSpaceDE w:val="0"/>
              <w:autoSpaceDN w:val="0"/>
              <w:adjustRightInd w:val="0"/>
              <w:rPr>
                <w:rFonts w:asciiTheme="minorHAnsi" w:eastAsia="Calibri" w:hAnsiTheme="minorHAnsi" w:cstheme="minorHAnsi"/>
                <w:sz w:val="22"/>
                <w:szCs w:val="22"/>
                <w:lang w:val="en-ZW" w:eastAsia="en-US"/>
              </w:rPr>
            </w:pPr>
            <w:r>
              <w:rPr>
                <w:rFonts w:asciiTheme="minorHAnsi" w:eastAsia="Calibri" w:hAnsiTheme="minorHAnsi" w:cstheme="minorHAnsi"/>
                <w:sz w:val="22"/>
                <w:szCs w:val="22"/>
                <w:lang w:val="en-ZW" w:eastAsia="en-US"/>
              </w:rPr>
              <w:t xml:space="preserve">COVID-19 </w:t>
            </w:r>
            <w:proofErr w:type="gramStart"/>
            <w:r>
              <w:rPr>
                <w:rFonts w:asciiTheme="minorHAnsi" w:eastAsia="Calibri" w:hAnsiTheme="minorHAnsi" w:cstheme="minorHAnsi"/>
                <w:sz w:val="22"/>
                <w:szCs w:val="22"/>
                <w:lang w:val="en-ZW" w:eastAsia="en-US"/>
              </w:rPr>
              <w:t>exposure ;</w:t>
            </w:r>
            <w:proofErr w:type="gramEnd"/>
            <w:r>
              <w:rPr>
                <w:rFonts w:asciiTheme="minorHAnsi" w:eastAsia="Calibri" w:hAnsiTheme="minorHAnsi" w:cstheme="minorHAnsi"/>
                <w:sz w:val="22"/>
                <w:szCs w:val="22"/>
                <w:lang w:val="en-ZW" w:eastAsia="en-US"/>
              </w:rPr>
              <w:t xml:space="preserve"> GBV and SEA-H</w:t>
            </w:r>
          </w:p>
        </w:tc>
        <w:tc>
          <w:tcPr>
            <w:tcW w:w="1509" w:type="pct"/>
          </w:tcPr>
          <w:p w14:paraId="1DA02FD3" w14:textId="4B83BB03" w:rsidR="00FB0262" w:rsidRDefault="00FB0262" w:rsidP="00965C1D">
            <w:pPr>
              <w:pStyle w:val="ListParagraph"/>
              <w:numPr>
                <w:ilvl w:val="0"/>
                <w:numId w:val="12"/>
              </w:numPr>
              <w:rPr>
                <w:rFonts w:asciiTheme="minorHAnsi" w:eastAsia="Calibri" w:hAnsiTheme="minorHAnsi" w:cstheme="minorHAnsi"/>
                <w:color w:val="auto"/>
                <w:sz w:val="22"/>
                <w:szCs w:val="22"/>
                <w:lang w:val="en-ZW" w:eastAsia="en-US"/>
              </w:rPr>
            </w:pPr>
            <w:r>
              <w:rPr>
                <w:rFonts w:asciiTheme="minorHAnsi" w:eastAsia="Calibri" w:hAnsiTheme="minorHAnsi" w:cstheme="minorHAnsi"/>
                <w:color w:val="auto"/>
                <w:sz w:val="22"/>
                <w:szCs w:val="22"/>
                <w:lang w:val="en-ZW" w:eastAsia="en-US"/>
              </w:rPr>
              <w:t xml:space="preserve">All project staff and communities trained on COVID-19 prevention </w:t>
            </w:r>
            <w:proofErr w:type="gramStart"/>
            <w:r>
              <w:rPr>
                <w:rFonts w:asciiTheme="minorHAnsi" w:eastAsia="Calibri" w:hAnsiTheme="minorHAnsi" w:cstheme="minorHAnsi"/>
                <w:color w:val="auto"/>
                <w:sz w:val="22"/>
                <w:szCs w:val="22"/>
                <w:lang w:val="en-ZW" w:eastAsia="en-US"/>
              </w:rPr>
              <w:t>protocols.</w:t>
            </w:r>
            <w:r w:rsidRPr="00664042">
              <w:rPr>
                <w:rFonts w:asciiTheme="minorHAnsi" w:eastAsia="Calibri" w:hAnsiTheme="minorHAnsi" w:cstheme="minorHAnsi"/>
                <w:color w:val="auto"/>
                <w:sz w:val="22"/>
                <w:szCs w:val="22"/>
                <w:lang w:val="en-ZW" w:eastAsia="en-US"/>
              </w:rPr>
              <w:t>.</w:t>
            </w:r>
            <w:proofErr w:type="gramEnd"/>
          </w:p>
          <w:p w14:paraId="790088AC" w14:textId="0866F9EC" w:rsidR="00FB0262" w:rsidRPr="00FB0262" w:rsidRDefault="00FB0262" w:rsidP="00965C1D">
            <w:pPr>
              <w:pStyle w:val="ListParagraph"/>
              <w:numPr>
                <w:ilvl w:val="0"/>
                <w:numId w:val="12"/>
              </w:numPr>
              <w:rPr>
                <w:rFonts w:asciiTheme="minorHAnsi" w:eastAsia="Calibri" w:hAnsiTheme="minorHAnsi" w:cstheme="minorHAnsi"/>
                <w:color w:val="auto"/>
                <w:sz w:val="22"/>
                <w:szCs w:val="22"/>
                <w:lang w:val="en-ZW" w:eastAsia="en-US"/>
              </w:rPr>
            </w:pPr>
            <w:r w:rsidRPr="00FB0262">
              <w:rPr>
                <w:rFonts w:asciiTheme="minorHAnsi" w:eastAsia="Calibri" w:hAnsiTheme="minorHAnsi" w:cstheme="minorHAnsi"/>
                <w:color w:val="auto"/>
                <w:sz w:val="22"/>
                <w:szCs w:val="22"/>
                <w:lang w:val="en-ZW" w:eastAsia="en-US"/>
              </w:rPr>
              <w:t>SEP</w:t>
            </w:r>
            <w:r>
              <w:rPr>
                <w:rFonts w:asciiTheme="minorHAnsi" w:eastAsia="Calibri" w:hAnsiTheme="minorHAnsi" w:cstheme="minorHAnsi"/>
                <w:color w:val="auto"/>
                <w:sz w:val="22"/>
                <w:szCs w:val="22"/>
                <w:lang w:val="en-ZW" w:eastAsia="en-US"/>
              </w:rPr>
              <w:t xml:space="preserve"> adopted a</w:t>
            </w:r>
            <w:r w:rsidRPr="00FB0262">
              <w:rPr>
                <w:rFonts w:asciiTheme="minorHAnsi" w:eastAsia="Calibri" w:hAnsiTheme="minorHAnsi" w:cstheme="minorHAnsi"/>
                <w:color w:val="auto"/>
                <w:sz w:val="22"/>
                <w:szCs w:val="22"/>
                <w:lang w:val="en-ZW" w:eastAsia="en-US"/>
              </w:rPr>
              <w:t>s the primary mitigation measure for addressing the risk of misinformation through sharing information and undertaking meaningful consultation regarding the pilot project.</w:t>
            </w:r>
          </w:p>
          <w:p w14:paraId="17AA3D5B" w14:textId="12D553E4" w:rsidR="00FB0262" w:rsidRDefault="00FB0262" w:rsidP="00965C1D">
            <w:pPr>
              <w:pStyle w:val="ListParagraph"/>
              <w:numPr>
                <w:ilvl w:val="0"/>
                <w:numId w:val="12"/>
              </w:numPr>
              <w:rPr>
                <w:rFonts w:asciiTheme="minorHAnsi" w:eastAsia="Calibri" w:hAnsiTheme="minorHAnsi" w:cstheme="minorHAnsi"/>
                <w:color w:val="auto"/>
                <w:sz w:val="22"/>
                <w:szCs w:val="22"/>
                <w:lang w:val="en-ZW" w:eastAsia="en-US"/>
              </w:rPr>
            </w:pPr>
            <w:r>
              <w:rPr>
                <w:rFonts w:asciiTheme="minorHAnsi" w:eastAsia="Calibri" w:hAnsiTheme="minorHAnsi" w:cstheme="minorHAnsi"/>
                <w:color w:val="auto"/>
                <w:sz w:val="22"/>
                <w:szCs w:val="22"/>
                <w:lang w:val="en-ZW" w:eastAsia="en-US"/>
              </w:rPr>
              <w:t>GBV</w:t>
            </w:r>
            <w:r w:rsidR="005E0F54" w:rsidRPr="005E0F54">
              <w:rPr>
                <w:rFonts w:asciiTheme="minorHAnsi" w:eastAsia="Calibri" w:hAnsiTheme="minorHAnsi" w:cstheme="minorHAnsi"/>
                <w:color w:val="auto"/>
                <w:sz w:val="22"/>
                <w:szCs w:val="22"/>
                <w:lang w:val="en-ZW" w:eastAsia="en-US"/>
              </w:rPr>
              <w:t xml:space="preserve">/SEA-H </w:t>
            </w:r>
            <w:r>
              <w:rPr>
                <w:rFonts w:asciiTheme="minorHAnsi" w:eastAsia="Calibri" w:hAnsiTheme="minorHAnsi" w:cstheme="minorHAnsi"/>
                <w:color w:val="auto"/>
                <w:sz w:val="22"/>
                <w:szCs w:val="22"/>
                <w:lang w:val="en-ZW" w:eastAsia="en-US"/>
              </w:rPr>
              <w:t>Action plan adopted</w:t>
            </w:r>
          </w:p>
          <w:p w14:paraId="6CABA6E1" w14:textId="624ACF24" w:rsidR="00FB0262" w:rsidRPr="00FB0262" w:rsidRDefault="00FB0262" w:rsidP="00965C1D">
            <w:pPr>
              <w:pStyle w:val="ListParagraph"/>
              <w:numPr>
                <w:ilvl w:val="0"/>
                <w:numId w:val="12"/>
              </w:numPr>
              <w:rPr>
                <w:rFonts w:asciiTheme="minorHAnsi" w:eastAsia="Calibri" w:hAnsiTheme="minorHAnsi" w:cstheme="minorHAnsi"/>
                <w:color w:val="auto"/>
                <w:sz w:val="22"/>
                <w:szCs w:val="22"/>
                <w:lang w:val="en-ZW" w:eastAsia="en-US"/>
              </w:rPr>
            </w:pPr>
            <w:r w:rsidRPr="00664042">
              <w:rPr>
                <w:rFonts w:asciiTheme="minorHAnsi" w:eastAsia="Calibri" w:hAnsiTheme="minorHAnsi" w:cstheme="minorHAnsi"/>
                <w:sz w:val="22"/>
                <w:szCs w:val="22"/>
                <w:lang w:val="en-ZW" w:eastAsia="en-US"/>
              </w:rPr>
              <w:t xml:space="preserve">Ensure that the codes of conduct and GBV/SEA-H prevention provisions are integrated into all contractual and contracting documents (ToRs, tender documents, and workers’ </w:t>
            </w:r>
            <w:proofErr w:type="gramStart"/>
            <w:r w:rsidRPr="00664042">
              <w:rPr>
                <w:rFonts w:asciiTheme="minorHAnsi" w:eastAsia="Calibri" w:hAnsiTheme="minorHAnsi" w:cstheme="minorHAnsi"/>
                <w:sz w:val="22"/>
                <w:szCs w:val="22"/>
                <w:lang w:val="en-ZW" w:eastAsia="en-US"/>
              </w:rPr>
              <w:t>contracts )</w:t>
            </w:r>
            <w:proofErr w:type="gramEnd"/>
            <w:r w:rsidRPr="00664042">
              <w:rPr>
                <w:rFonts w:asciiTheme="minorHAnsi" w:eastAsia="Calibri" w:hAnsiTheme="minorHAnsi" w:cstheme="minorHAnsi"/>
                <w:sz w:val="22"/>
                <w:szCs w:val="22"/>
                <w:lang w:val="en-ZW" w:eastAsia="en-US"/>
              </w:rPr>
              <w:t>; and (iii) ensure all staff are trained on SEA-H risks and sign the codes of conduct before starting work on any project activities</w:t>
            </w:r>
          </w:p>
          <w:p w14:paraId="0068A0F8" w14:textId="77777777" w:rsidR="00FB0262" w:rsidRPr="00664042" w:rsidRDefault="00FB0262" w:rsidP="00965C1D">
            <w:pPr>
              <w:numPr>
                <w:ilvl w:val="0"/>
                <w:numId w:val="12"/>
              </w:numPr>
              <w:spacing w:line="240" w:lineRule="auto"/>
              <w:contextualSpacing/>
              <w:rPr>
                <w:rFonts w:asciiTheme="minorHAnsi" w:eastAsia="Calibri" w:hAnsiTheme="minorHAnsi" w:cstheme="minorHAnsi"/>
                <w:sz w:val="22"/>
                <w:szCs w:val="22"/>
                <w:lang w:val="en-ZW" w:eastAsia="en-US"/>
              </w:rPr>
            </w:pPr>
            <w:r w:rsidRPr="00664042">
              <w:rPr>
                <w:rFonts w:asciiTheme="minorHAnsi" w:eastAsia="Calibri" w:hAnsiTheme="minorHAnsi" w:cstheme="minorHAnsi"/>
                <w:sz w:val="22"/>
                <w:szCs w:val="22"/>
                <w:lang w:val="en-ZW" w:eastAsia="en-US"/>
              </w:rPr>
              <w:t>Establish Codes of Conduct (including SEA</w:t>
            </w:r>
            <w:r>
              <w:rPr>
                <w:rFonts w:asciiTheme="minorHAnsi" w:eastAsia="Calibri" w:hAnsiTheme="minorHAnsi" w:cstheme="minorHAnsi"/>
                <w:sz w:val="22"/>
                <w:szCs w:val="22"/>
                <w:lang w:val="en-ZW" w:eastAsia="en-US"/>
              </w:rPr>
              <w:t>-</w:t>
            </w:r>
            <w:r w:rsidRPr="00664042">
              <w:rPr>
                <w:rFonts w:asciiTheme="minorHAnsi" w:eastAsia="Calibri" w:hAnsiTheme="minorHAnsi" w:cstheme="minorHAnsi"/>
                <w:sz w:val="22"/>
                <w:szCs w:val="22"/>
                <w:lang w:val="en-ZW" w:eastAsia="en-US"/>
              </w:rPr>
              <w:t>H), and GM for worker grievances, drawing on national laws and regulations and international best practices</w:t>
            </w:r>
          </w:p>
          <w:p w14:paraId="6AF97E21" w14:textId="345F75FA" w:rsidR="00FB0262" w:rsidRPr="00664042" w:rsidRDefault="00FB0262" w:rsidP="00965C1D">
            <w:pPr>
              <w:pStyle w:val="ListParagraph"/>
              <w:numPr>
                <w:ilvl w:val="0"/>
                <w:numId w:val="12"/>
              </w:numPr>
              <w:rPr>
                <w:rFonts w:asciiTheme="minorHAnsi" w:eastAsia="Calibri" w:hAnsiTheme="minorHAnsi" w:cstheme="minorHAnsi"/>
                <w:color w:val="auto"/>
                <w:sz w:val="22"/>
                <w:szCs w:val="22"/>
                <w:lang w:val="en-ZW" w:eastAsia="en-US"/>
              </w:rPr>
            </w:pPr>
            <w:r w:rsidRPr="00664042">
              <w:rPr>
                <w:rFonts w:asciiTheme="minorHAnsi" w:eastAsia="Calibri" w:hAnsiTheme="minorHAnsi" w:cstheme="minorHAnsi"/>
                <w:sz w:val="22"/>
                <w:szCs w:val="22"/>
                <w:lang w:val="en-ZW" w:eastAsia="en-US"/>
              </w:rPr>
              <w:t>Workers to sign the codes of conduct before starting work on any project activities</w:t>
            </w:r>
          </w:p>
          <w:p w14:paraId="4EDE54D7" w14:textId="77777777" w:rsidR="00FB0262" w:rsidRPr="00D50F12" w:rsidRDefault="00FB0262" w:rsidP="00D50F12">
            <w:pPr>
              <w:rPr>
                <w:rFonts w:asciiTheme="minorHAnsi" w:eastAsia="Calibri" w:hAnsiTheme="minorHAnsi" w:cstheme="minorHAnsi"/>
                <w:sz w:val="22"/>
                <w:szCs w:val="22"/>
                <w:lang w:val="en-ZW" w:eastAsia="en-US"/>
              </w:rPr>
            </w:pPr>
          </w:p>
        </w:tc>
        <w:tc>
          <w:tcPr>
            <w:tcW w:w="855" w:type="pct"/>
          </w:tcPr>
          <w:p w14:paraId="4269950C" w14:textId="77777777" w:rsidR="00FB0262" w:rsidRPr="00664042" w:rsidRDefault="00FB0262" w:rsidP="00063274">
            <w:pPr>
              <w:autoSpaceDE w:val="0"/>
              <w:autoSpaceDN w:val="0"/>
              <w:adjustRightInd w:val="0"/>
              <w:rPr>
                <w:rFonts w:asciiTheme="minorHAnsi" w:eastAsia="Calibri" w:hAnsiTheme="minorHAnsi" w:cstheme="minorHAnsi"/>
                <w:sz w:val="22"/>
                <w:szCs w:val="22"/>
                <w:lang w:val="en-ZW" w:eastAsia="en-US"/>
              </w:rPr>
            </w:pPr>
            <w:r w:rsidRPr="00664042">
              <w:rPr>
                <w:rFonts w:asciiTheme="minorHAnsi" w:eastAsia="Calibri" w:hAnsiTheme="minorHAnsi" w:cstheme="minorHAnsi"/>
                <w:sz w:val="22"/>
                <w:szCs w:val="22"/>
                <w:lang w:val="en-ZW" w:eastAsia="en-US"/>
              </w:rPr>
              <w:t>Programme Managers</w:t>
            </w:r>
          </w:p>
        </w:tc>
        <w:tc>
          <w:tcPr>
            <w:tcW w:w="557" w:type="pct"/>
            <w:gridSpan w:val="5"/>
            <w:tcBorders>
              <w:right w:val="single" w:sz="4" w:space="0" w:color="auto"/>
            </w:tcBorders>
          </w:tcPr>
          <w:p w14:paraId="051F9996" w14:textId="39863C58" w:rsidR="00FB0262" w:rsidRDefault="00FB0262" w:rsidP="00063274">
            <w:pPr>
              <w:autoSpaceDE w:val="0"/>
              <w:autoSpaceDN w:val="0"/>
              <w:adjustRightInd w:val="0"/>
              <w:rPr>
                <w:rFonts w:asciiTheme="minorHAnsi" w:eastAsia="Calibri" w:hAnsiTheme="minorHAnsi" w:cstheme="minorHAnsi"/>
                <w:sz w:val="22"/>
                <w:szCs w:val="22"/>
              </w:rPr>
            </w:pPr>
            <w:r>
              <w:rPr>
                <w:rFonts w:asciiTheme="minorHAnsi" w:eastAsia="Calibri" w:hAnsiTheme="minorHAnsi" w:cstheme="minorHAnsi"/>
                <w:sz w:val="22"/>
                <w:szCs w:val="22"/>
              </w:rPr>
              <w:t>PPE for project officers procured</w:t>
            </w:r>
          </w:p>
          <w:p w14:paraId="36578137" w14:textId="77777777" w:rsidR="00FB0262" w:rsidRDefault="00FB0262" w:rsidP="00063274">
            <w:pPr>
              <w:autoSpaceDE w:val="0"/>
              <w:autoSpaceDN w:val="0"/>
              <w:adjustRightInd w:val="0"/>
              <w:rPr>
                <w:rFonts w:asciiTheme="minorHAnsi" w:eastAsia="Calibri" w:hAnsiTheme="minorHAnsi" w:cstheme="minorHAnsi"/>
                <w:sz w:val="22"/>
                <w:szCs w:val="22"/>
              </w:rPr>
            </w:pPr>
            <w:r>
              <w:rPr>
                <w:rFonts w:asciiTheme="minorHAnsi" w:eastAsia="Calibri" w:hAnsiTheme="minorHAnsi" w:cstheme="minorHAnsi"/>
                <w:sz w:val="22"/>
                <w:szCs w:val="22"/>
              </w:rPr>
              <w:t xml:space="preserve">Adoption of GBV action plan </w:t>
            </w:r>
          </w:p>
          <w:p w14:paraId="179DFA0D" w14:textId="6CA507BA" w:rsidR="00FB0262" w:rsidRPr="00664042" w:rsidRDefault="00FB0262" w:rsidP="00063274">
            <w:pPr>
              <w:autoSpaceDE w:val="0"/>
              <w:autoSpaceDN w:val="0"/>
              <w:adjustRightInd w:val="0"/>
              <w:rPr>
                <w:rFonts w:asciiTheme="minorHAnsi" w:eastAsia="Calibri" w:hAnsiTheme="minorHAnsi" w:cstheme="minorHAnsi"/>
                <w:sz w:val="22"/>
                <w:szCs w:val="22"/>
              </w:rPr>
            </w:pPr>
            <w:proofErr w:type="gramStart"/>
            <w:r>
              <w:rPr>
                <w:rFonts w:asciiTheme="minorHAnsi" w:eastAsia="Calibri" w:hAnsiTheme="minorHAnsi" w:cstheme="minorHAnsi"/>
                <w:sz w:val="22"/>
                <w:szCs w:val="22"/>
              </w:rPr>
              <w:t>Adoption  of</w:t>
            </w:r>
            <w:proofErr w:type="gramEnd"/>
            <w:r>
              <w:rPr>
                <w:rFonts w:asciiTheme="minorHAnsi" w:eastAsia="Calibri" w:hAnsiTheme="minorHAnsi" w:cstheme="minorHAnsi"/>
                <w:sz w:val="22"/>
                <w:szCs w:val="22"/>
              </w:rPr>
              <w:t xml:space="preserve"> SEP activities</w:t>
            </w:r>
          </w:p>
        </w:tc>
        <w:tc>
          <w:tcPr>
            <w:tcW w:w="402" w:type="pct"/>
            <w:gridSpan w:val="2"/>
            <w:tcBorders>
              <w:left w:val="single" w:sz="4" w:space="0" w:color="auto"/>
            </w:tcBorders>
          </w:tcPr>
          <w:p w14:paraId="505E4485" w14:textId="6DE19CC1" w:rsidR="00FB0262" w:rsidRPr="00664042" w:rsidRDefault="00FB0262" w:rsidP="00063274">
            <w:pPr>
              <w:autoSpaceDE w:val="0"/>
              <w:autoSpaceDN w:val="0"/>
              <w:adjustRightInd w:val="0"/>
              <w:rPr>
                <w:rFonts w:asciiTheme="minorHAnsi" w:eastAsia="Calibri" w:hAnsiTheme="minorHAnsi" w:cstheme="minorHAnsi"/>
                <w:sz w:val="22"/>
                <w:szCs w:val="22"/>
              </w:rPr>
            </w:pPr>
          </w:p>
        </w:tc>
      </w:tr>
      <w:tr w:rsidR="00FB0262" w:rsidRPr="00664042" w14:paraId="6DEB0648" w14:textId="4B4B5A67" w:rsidTr="00D50FBF">
        <w:tc>
          <w:tcPr>
            <w:tcW w:w="610" w:type="pct"/>
          </w:tcPr>
          <w:p w14:paraId="0C688A36" w14:textId="77777777" w:rsidR="00FB0262" w:rsidRDefault="00FB0262" w:rsidP="00063274">
            <w:pPr>
              <w:autoSpaceDE w:val="0"/>
              <w:autoSpaceDN w:val="0"/>
              <w:adjustRightInd w:val="0"/>
              <w:rPr>
                <w:rFonts w:asciiTheme="minorHAnsi" w:eastAsia="Calibri" w:hAnsiTheme="minorHAnsi" w:cstheme="minorHAnsi"/>
                <w:sz w:val="22"/>
                <w:szCs w:val="22"/>
              </w:rPr>
            </w:pPr>
            <w:r>
              <w:rPr>
                <w:rFonts w:asciiTheme="minorHAnsi" w:eastAsia="Calibri" w:hAnsiTheme="minorHAnsi" w:cstheme="minorHAnsi"/>
                <w:sz w:val="22"/>
                <w:szCs w:val="22"/>
              </w:rPr>
              <w:t>Cash transfer</w:t>
            </w:r>
          </w:p>
          <w:p w14:paraId="33C9F624" w14:textId="7FF83B76" w:rsidR="00FB0262" w:rsidRDefault="00FB0262" w:rsidP="00063274">
            <w:pPr>
              <w:autoSpaceDE w:val="0"/>
              <w:autoSpaceDN w:val="0"/>
              <w:adjustRightInd w:val="0"/>
              <w:rPr>
                <w:rFonts w:asciiTheme="minorHAnsi" w:eastAsia="Calibri" w:hAnsiTheme="minorHAnsi" w:cstheme="minorHAnsi"/>
                <w:sz w:val="22"/>
                <w:szCs w:val="22"/>
              </w:rPr>
            </w:pPr>
            <w:r>
              <w:rPr>
                <w:rFonts w:asciiTheme="minorHAnsi" w:eastAsia="Calibri" w:hAnsiTheme="minorHAnsi" w:cstheme="minorHAnsi"/>
                <w:sz w:val="22"/>
                <w:szCs w:val="22"/>
              </w:rPr>
              <w:t xml:space="preserve">Income generating and </w:t>
            </w:r>
            <w:r>
              <w:rPr>
                <w:rFonts w:asciiTheme="minorHAnsi" w:eastAsia="Calibri" w:hAnsiTheme="minorHAnsi" w:cstheme="minorHAnsi"/>
                <w:sz w:val="22"/>
                <w:szCs w:val="22"/>
              </w:rPr>
              <w:lastRenderedPageBreak/>
              <w:t xml:space="preserve">capacity building </w:t>
            </w:r>
          </w:p>
        </w:tc>
        <w:tc>
          <w:tcPr>
            <w:tcW w:w="483" w:type="pct"/>
          </w:tcPr>
          <w:p w14:paraId="3FAB8EFD" w14:textId="77777777" w:rsidR="00FB0262" w:rsidRDefault="00FB0262" w:rsidP="00063274">
            <w:pPr>
              <w:autoSpaceDE w:val="0"/>
              <w:autoSpaceDN w:val="0"/>
              <w:adjustRightInd w:val="0"/>
              <w:rPr>
                <w:rFonts w:asciiTheme="minorHAnsi" w:eastAsia="Calibri" w:hAnsiTheme="minorHAnsi" w:cstheme="minorHAnsi"/>
                <w:sz w:val="22"/>
                <w:szCs w:val="22"/>
                <w:lang w:val="en-ZW" w:eastAsia="en-US"/>
              </w:rPr>
            </w:pPr>
            <w:r w:rsidRPr="00664042">
              <w:rPr>
                <w:rFonts w:asciiTheme="minorHAnsi" w:eastAsia="Calibri" w:hAnsiTheme="minorHAnsi" w:cstheme="minorHAnsi"/>
                <w:sz w:val="22"/>
                <w:szCs w:val="22"/>
                <w:lang w:val="en-ZW" w:eastAsia="en-US"/>
              </w:rPr>
              <w:lastRenderedPageBreak/>
              <w:t xml:space="preserve">Gender Based </w:t>
            </w:r>
            <w:proofErr w:type="gramStart"/>
            <w:r w:rsidRPr="00664042">
              <w:rPr>
                <w:rFonts w:asciiTheme="minorHAnsi" w:eastAsia="Calibri" w:hAnsiTheme="minorHAnsi" w:cstheme="minorHAnsi"/>
                <w:sz w:val="22"/>
                <w:szCs w:val="22"/>
                <w:lang w:val="en-ZW" w:eastAsia="en-US"/>
              </w:rPr>
              <w:t>Violence</w:t>
            </w:r>
            <w:r>
              <w:rPr>
                <w:rFonts w:asciiTheme="minorHAnsi" w:eastAsia="Calibri" w:hAnsiTheme="minorHAnsi" w:cstheme="minorHAnsi"/>
                <w:sz w:val="22"/>
                <w:szCs w:val="22"/>
                <w:lang w:val="en-ZW" w:eastAsia="en-US"/>
              </w:rPr>
              <w:t>;</w:t>
            </w:r>
            <w:proofErr w:type="gramEnd"/>
          </w:p>
          <w:p w14:paraId="5CAFFB31" w14:textId="76835F6E" w:rsidR="00FB0262" w:rsidRPr="00664042" w:rsidRDefault="00FB0262" w:rsidP="00063274">
            <w:pPr>
              <w:autoSpaceDE w:val="0"/>
              <w:autoSpaceDN w:val="0"/>
              <w:adjustRightInd w:val="0"/>
              <w:rPr>
                <w:rFonts w:asciiTheme="minorHAnsi" w:eastAsia="Calibri" w:hAnsiTheme="minorHAnsi" w:cstheme="minorHAnsi"/>
                <w:sz w:val="22"/>
                <w:szCs w:val="22"/>
                <w:lang w:val="en-ZW" w:eastAsia="en-US"/>
              </w:rPr>
            </w:pPr>
            <w:r>
              <w:rPr>
                <w:rFonts w:asciiTheme="minorHAnsi" w:eastAsia="Calibri" w:hAnsiTheme="minorHAnsi" w:cstheme="minorHAnsi"/>
                <w:sz w:val="22"/>
                <w:szCs w:val="22"/>
                <w:lang w:val="en-ZW" w:eastAsia="en-US"/>
              </w:rPr>
              <w:lastRenderedPageBreak/>
              <w:t>Security threats</w:t>
            </w:r>
          </w:p>
        </w:tc>
        <w:tc>
          <w:tcPr>
            <w:tcW w:w="584" w:type="pct"/>
          </w:tcPr>
          <w:p w14:paraId="389BD3ED" w14:textId="77777777" w:rsidR="00FB0262" w:rsidRDefault="00FB0262" w:rsidP="00063274">
            <w:pPr>
              <w:autoSpaceDE w:val="0"/>
              <w:autoSpaceDN w:val="0"/>
              <w:adjustRightInd w:val="0"/>
              <w:rPr>
                <w:rFonts w:asciiTheme="minorHAnsi" w:eastAsia="Calibri" w:hAnsiTheme="minorHAnsi" w:cstheme="minorHAnsi"/>
                <w:sz w:val="22"/>
                <w:szCs w:val="22"/>
                <w:lang w:val="en-ZW" w:eastAsia="en-US"/>
              </w:rPr>
            </w:pPr>
            <w:r w:rsidRPr="00664042">
              <w:rPr>
                <w:rFonts w:asciiTheme="minorHAnsi" w:eastAsia="Calibri" w:hAnsiTheme="minorHAnsi" w:cstheme="minorHAnsi"/>
                <w:sz w:val="22"/>
                <w:szCs w:val="22"/>
                <w:lang w:val="en-ZW" w:eastAsia="en-US"/>
              </w:rPr>
              <w:lastRenderedPageBreak/>
              <w:t xml:space="preserve">Intimate Partner Violence, </w:t>
            </w:r>
            <w:r w:rsidRPr="00664042">
              <w:rPr>
                <w:rFonts w:asciiTheme="minorHAnsi" w:eastAsia="Calibri" w:hAnsiTheme="minorHAnsi" w:cstheme="minorHAnsi"/>
                <w:sz w:val="22"/>
                <w:szCs w:val="22"/>
                <w:lang w:val="en-ZW" w:eastAsia="en-US"/>
              </w:rPr>
              <w:lastRenderedPageBreak/>
              <w:t xml:space="preserve">Sexual harassment and </w:t>
            </w:r>
            <w:proofErr w:type="gramStart"/>
            <w:r w:rsidRPr="00664042">
              <w:rPr>
                <w:rFonts w:asciiTheme="minorHAnsi" w:eastAsia="Calibri" w:hAnsiTheme="minorHAnsi" w:cstheme="minorHAnsi"/>
                <w:sz w:val="22"/>
                <w:szCs w:val="22"/>
                <w:lang w:val="en-ZW" w:eastAsia="en-US"/>
              </w:rPr>
              <w:t>exploitation</w:t>
            </w:r>
            <w:r>
              <w:rPr>
                <w:rFonts w:asciiTheme="minorHAnsi" w:eastAsia="Calibri" w:hAnsiTheme="minorHAnsi" w:cstheme="minorHAnsi"/>
                <w:sz w:val="22"/>
                <w:szCs w:val="22"/>
                <w:lang w:val="en-ZW" w:eastAsia="en-US"/>
              </w:rPr>
              <w:t>;</w:t>
            </w:r>
            <w:proofErr w:type="gramEnd"/>
          </w:p>
          <w:p w14:paraId="664476E4" w14:textId="094A0203" w:rsidR="00FB0262" w:rsidRPr="00664042" w:rsidRDefault="00FB0262" w:rsidP="00063274">
            <w:pPr>
              <w:autoSpaceDE w:val="0"/>
              <w:autoSpaceDN w:val="0"/>
              <w:adjustRightInd w:val="0"/>
              <w:rPr>
                <w:rFonts w:asciiTheme="minorHAnsi" w:eastAsia="Calibri" w:hAnsiTheme="minorHAnsi" w:cstheme="minorHAnsi"/>
                <w:sz w:val="22"/>
                <w:szCs w:val="22"/>
                <w:lang w:val="en-ZW" w:eastAsia="en-US"/>
              </w:rPr>
            </w:pPr>
            <w:r>
              <w:rPr>
                <w:rFonts w:asciiTheme="minorHAnsi" w:eastAsia="Calibri" w:hAnsiTheme="minorHAnsi" w:cstheme="minorHAnsi"/>
                <w:sz w:val="22"/>
                <w:szCs w:val="22"/>
                <w:lang w:val="en-ZW" w:eastAsia="en-US"/>
              </w:rPr>
              <w:t>Thefts</w:t>
            </w:r>
          </w:p>
        </w:tc>
        <w:tc>
          <w:tcPr>
            <w:tcW w:w="1509" w:type="pct"/>
          </w:tcPr>
          <w:p w14:paraId="6B91FED6" w14:textId="77777777" w:rsidR="00FB0262" w:rsidRPr="00664042" w:rsidRDefault="00FB0262" w:rsidP="00965C1D">
            <w:pPr>
              <w:numPr>
                <w:ilvl w:val="0"/>
                <w:numId w:val="16"/>
              </w:numPr>
              <w:spacing w:line="240" w:lineRule="auto"/>
              <w:contextualSpacing/>
              <w:rPr>
                <w:rFonts w:asciiTheme="minorHAnsi" w:eastAsia="Calibri" w:hAnsiTheme="minorHAnsi" w:cstheme="minorHAnsi"/>
                <w:sz w:val="22"/>
                <w:szCs w:val="22"/>
                <w:lang w:val="en-ZW" w:eastAsia="en-US"/>
              </w:rPr>
            </w:pPr>
            <w:r w:rsidRPr="00664042">
              <w:rPr>
                <w:rFonts w:asciiTheme="minorHAnsi" w:eastAsia="Calibri" w:hAnsiTheme="minorHAnsi" w:cstheme="minorHAnsi"/>
                <w:sz w:val="22"/>
                <w:szCs w:val="22"/>
                <w:lang w:val="en-ZW" w:eastAsia="en-US"/>
              </w:rPr>
              <w:lastRenderedPageBreak/>
              <w:t xml:space="preserve">Prepare, adopt, and implement a GBV/SEA-H Action </w:t>
            </w:r>
            <w:proofErr w:type="gramStart"/>
            <w:r w:rsidRPr="00664042">
              <w:rPr>
                <w:rFonts w:asciiTheme="minorHAnsi" w:eastAsia="Calibri" w:hAnsiTheme="minorHAnsi" w:cstheme="minorHAnsi"/>
                <w:sz w:val="22"/>
                <w:szCs w:val="22"/>
                <w:lang w:val="en-ZW" w:eastAsia="en-US"/>
              </w:rPr>
              <w:t>Plan;</w:t>
            </w:r>
            <w:proofErr w:type="gramEnd"/>
          </w:p>
          <w:p w14:paraId="6BB84B2C" w14:textId="0FE5A912" w:rsidR="00FB0262" w:rsidRPr="00664042" w:rsidRDefault="00FB0262" w:rsidP="00965C1D">
            <w:pPr>
              <w:numPr>
                <w:ilvl w:val="0"/>
                <w:numId w:val="16"/>
              </w:numPr>
              <w:spacing w:line="240" w:lineRule="auto"/>
              <w:contextualSpacing/>
              <w:rPr>
                <w:rFonts w:asciiTheme="minorHAnsi" w:eastAsia="Calibri" w:hAnsiTheme="minorHAnsi" w:cstheme="minorHAnsi"/>
                <w:sz w:val="22"/>
                <w:szCs w:val="22"/>
                <w:lang w:val="en-ZW" w:eastAsia="en-US"/>
              </w:rPr>
            </w:pPr>
            <w:r>
              <w:rPr>
                <w:rFonts w:asciiTheme="minorHAnsi" w:eastAsia="Calibri" w:hAnsiTheme="minorHAnsi" w:cstheme="minorHAnsi"/>
                <w:sz w:val="22"/>
                <w:szCs w:val="22"/>
                <w:lang w:val="en-ZW" w:eastAsia="en-US"/>
              </w:rPr>
              <w:lastRenderedPageBreak/>
              <w:t>Beneficiaries to change mobile money withdrawal centre monthly to mitigate thefts.</w:t>
            </w:r>
          </w:p>
          <w:p w14:paraId="1828CCED" w14:textId="5056FE1D" w:rsidR="00FB0262" w:rsidRPr="00664042" w:rsidRDefault="00FB0262" w:rsidP="00965C1D">
            <w:pPr>
              <w:numPr>
                <w:ilvl w:val="0"/>
                <w:numId w:val="15"/>
              </w:numPr>
              <w:contextualSpacing/>
              <w:rPr>
                <w:rFonts w:asciiTheme="minorHAnsi" w:eastAsia="Calibri" w:hAnsiTheme="minorHAnsi" w:cstheme="minorHAnsi"/>
                <w:sz w:val="22"/>
                <w:szCs w:val="22"/>
                <w:lang w:val="en-ZW" w:eastAsia="en-US"/>
              </w:rPr>
            </w:pPr>
          </w:p>
        </w:tc>
        <w:tc>
          <w:tcPr>
            <w:tcW w:w="855" w:type="pct"/>
          </w:tcPr>
          <w:p w14:paraId="704A4FF9" w14:textId="11C5B0BF" w:rsidR="00FB0262" w:rsidRPr="00664042" w:rsidRDefault="00FB0262" w:rsidP="00063274">
            <w:pPr>
              <w:autoSpaceDE w:val="0"/>
              <w:autoSpaceDN w:val="0"/>
              <w:adjustRightInd w:val="0"/>
              <w:rPr>
                <w:rFonts w:asciiTheme="minorHAnsi" w:eastAsia="Calibri" w:hAnsiTheme="minorHAnsi" w:cstheme="minorHAnsi"/>
                <w:sz w:val="22"/>
                <w:szCs w:val="22"/>
                <w:lang w:val="en-ZW" w:eastAsia="en-US"/>
              </w:rPr>
            </w:pPr>
            <w:r>
              <w:rPr>
                <w:rFonts w:asciiTheme="minorHAnsi" w:eastAsia="Calibri" w:hAnsiTheme="minorHAnsi" w:cstheme="minorHAnsi"/>
                <w:sz w:val="22"/>
                <w:szCs w:val="22"/>
                <w:lang w:val="en-ZW" w:eastAsia="en-US"/>
              </w:rPr>
              <w:lastRenderedPageBreak/>
              <w:t>Programme Managers</w:t>
            </w:r>
          </w:p>
        </w:tc>
        <w:tc>
          <w:tcPr>
            <w:tcW w:w="551" w:type="pct"/>
            <w:gridSpan w:val="4"/>
            <w:tcBorders>
              <w:right w:val="single" w:sz="4" w:space="0" w:color="auto"/>
            </w:tcBorders>
          </w:tcPr>
          <w:p w14:paraId="13D76137" w14:textId="1D000070" w:rsidR="00FB0262" w:rsidRDefault="00FB0262" w:rsidP="00063274">
            <w:pPr>
              <w:autoSpaceDE w:val="0"/>
              <w:autoSpaceDN w:val="0"/>
              <w:adjustRightInd w:val="0"/>
              <w:rPr>
                <w:rFonts w:asciiTheme="minorHAnsi" w:eastAsia="Calibri" w:hAnsiTheme="minorHAnsi" w:cstheme="minorHAnsi"/>
                <w:sz w:val="22"/>
                <w:szCs w:val="22"/>
              </w:rPr>
            </w:pPr>
            <w:r>
              <w:rPr>
                <w:rFonts w:asciiTheme="minorHAnsi" w:eastAsia="Calibri" w:hAnsiTheme="minorHAnsi" w:cstheme="minorHAnsi"/>
                <w:sz w:val="22"/>
                <w:szCs w:val="22"/>
              </w:rPr>
              <w:t>GBV</w:t>
            </w:r>
            <w:r w:rsidR="005E0F54">
              <w:rPr>
                <w:rFonts w:asciiTheme="minorHAnsi" w:eastAsia="Calibri" w:hAnsiTheme="minorHAnsi" w:cstheme="minorHAnsi"/>
                <w:sz w:val="22"/>
                <w:szCs w:val="22"/>
              </w:rPr>
              <w:t>/</w:t>
            </w:r>
            <w:r>
              <w:rPr>
                <w:rFonts w:asciiTheme="minorHAnsi" w:eastAsia="Calibri" w:hAnsiTheme="minorHAnsi" w:cstheme="minorHAnsi"/>
                <w:sz w:val="22"/>
                <w:szCs w:val="22"/>
              </w:rPr>
              <w:t xml:space="preserve">SEA-H Action Plan </w:t>
            </w:r>
            <w:r>
              <w:rPr>
                <w:rFonts w:asciiTheme="minorHAnsi" w:eastAsia="Calibri" w:hAnsiTheme="minorHAnsi" w:cstheme="minorHAnsi"/>
                <w:sz w:val="22"/>
                <w:szCs w:val="22"/>
              </w:rPr>
              <w:lastRenderedPageBreak/>
              <w:t>GBV trainings conducted</w:t>
            </w:r>
          </w:p>
          <w:p w14:paraId="217047BF" w14:textId="77777777" w:rsidR="00FB0262" w:rsidRDefault="00FB0262" w:rsidP="00063274">
            <w:pPr>
              <w:autoSpaceDE w:val="0"/>
              <w:autoSpaceDN w:val="0"/>
              <w:adjustRightInd w:val="0"/>
              <w:rPr>
                <w:rFonts w:asciiTheme="minorHAnsi" w:eastAsia="Calibri" w:hAnsiTheme="minorHAnsi" w:cstheme="minorHAnsi"/>
                <w:sz w:val="22"/>
                <w:szCs w:val="22"/>
              </w:rPr>
            </w:pPr>
            <w:r>
              <w:rPr>
                <w:rFonts w:asciiTheme="minorHAnsi" w:eastAsia="Calibri" w:hAnsiTheme="minorHAnsi" w:cstheme="minorHAnsi"/>
                <w:sz w:val="22"/>
                <w:szCs w:val="22"/>
              </w:rPr>
              <w:t>Mapping and Linkages with GBV service providers</w:t>
            </w:r>
          </w:p>
          <w:p w14:paraId="377E12BC" w14:textId="61FA7FF9" w:rsidR="00FB0262" w:rsidRPr="00664042" w:rsidRDefault="00FB0262" w:rsidP="00063274">
            <w:pPr>
              <w:autoSpaceDE w:val="0"/>
              <w:autoSpaceDN w:val="0"/>
              <w:adjustRightInd w:val="0"/>
              <w:rPr>
                <w:rFonts w:asciiTheme="minorHAnsi" w:eastAsia="Calibri" w:hAnsiTheme="minorHAnsi" w:cstheme="minorHAnsi"/>
                <w:sz w:val="22"/>
                <w:szCs w:val="22"/>
              </w:rPr>
            </w:pPr>
            <w:r>
              <w:rPr>
                <w:rFonts w:asciiTheme="minorHAnsi" w:eastAsia="Calibri" w:hAnsiTheme="minorHAnsi" w:cstheme="minorHAnsi"/>
                <w:sz w:val="22"/>
                <w:szCs w:val="22"/>
              </w:rPr>
              <w:t>Signed code of conduct</w:t>
            </w:r>
          </w:p>
        </w:tc>
        <w:tc>
          <w:tcPr>
            <w:tcW w:w="408" w:type="pct"/>
            <w:gridSpan w:val="3"/>
            <w:tcBorders>
              <w:left w:val="single" w:sz="4" w:space="0" w:color="auto"/>
            </w:tcBorders>
          </w:tcPr>
          <w:p w14:paraId="24D80E4A" w14:textId="77777777" w:rsidR="00FB0262" w:rsidRPr="00664042" w:rsidRDefault="00FB0262" w:rsidP="00063274">
            <w:pPr>
              <w:autoSpaceDE w:val="0"/>
              <w:autoSpaceDN w:val="0"/>
              <w:adjustRightInd w:val="0"/>
              <w:rPr>
                <w:rFonts w:asciiTheme="minorHAnsi" w:eastAsia="Calibri" w:hAnsiTheme="minorHAnsi" w:cstheme="minorHAnsi"/>
                <w:sz w:val="22"/>
                <w:szCs w:val="22"/>
              </w:rPr>
            </w:pPr>
          </w:p>
        </w:tc>
      </w:tr>
      <w:tr w:rsidR="00D50FBF" w:rsidRPr="00664042" w14:paraId="7ED51591" w14:textId="383EB352" w:rsidTr="00D50FBF">
        <w:tc>
          <w:tcPr>
            <w:tcW w:w="3186" w:type="pct"/>
            <w:gridSpan w:val="4"/>
            <w:shd w:val="clear" w:color="auto" w:fill="E7E6E6" w:themeFill="background2"/>
          </w:tcPr>
          <w:p w14:paraId="25294844" w14:textId="77777777" w:rsidR="00462671" w:rsidRPr="00F77DDB" w:rsidRDefault="00462671" w:rsidP="00063274">
            <w:pPr>
              <w:autoSpaceDE w:val="0"/>
              <w:autoSpaceDN w:val="0"/>
              <w:adjustRightInd w:val="0"/>
              <w:rPr>
                <w:rFonts w:asciiTheme="minorHAnsi" w:eastAsia="Calibri" w:hAnsiTheme="minorHAnsi" w:cstheme="minorHAnsi"/>
                <w:b/>
                <w:bCs/>
                <w:sz w:val="22"/>
                <w:szCs w:val="22"/>
              </w:rPr>
            </w:pPr>
            <w:r w:rsidRPr="00F77DDB">
              <w:rPr>
                <w:rFonts w:asciiTheme="minorHAnsi" w:eastAsia="Calibri" w:hAnsiTheme="minorHAnsi" w:cstheme="minorHAnsi"/>
                <w:b/>
                <w:bCs/>
                <w:sz w:val="22"/>
                <w:szCs w:val="22"/>
              </w:rPr>
              <w:t>Component 2: School-level Interventions- Sensitization, Capacity Building and WASH Promotion</w:t>
            </w:r>
          </w:p>
          <w:p w14:paraId="5FB35BC9" w14:textId="1BFBC7B6" w:rsidR="00462671" w:rsidRPr="00664042" w:rsidRDefault="00462671" w:rsidP="00063274">
            <w:pPr>
              <w:autoSpaceDE w:val="0"/>
              <w:autoSpaceDN w:val="0"/>
              <w:adjustRightInd w:val="0"/>
              <w:rPr>
                <w:rFonts w:asciiTheme="minorHAnsi" w:eastAsia="Calibri" w:hAnsiTheme="minorHAnsi" w:cstheme="minorHAnsi"/>
                <w:sz w:val="22"/>
                <w:szCs w:val="22"/>
              </w:rPr>
            </w:pPr>
          </w:p>
        </w:tc>
        <w:tc>
          <w:tcPr>
            <w:tcW w:w="855" w:type="pct"/>
            <w:shd w:val="clear" w:color="auto" w:fill="E7E6E6" w:themeFill="background2"/>
          </w:tcPr>
          <w:p w14:paraId="4322067A" w14:textId="77777777" w:rsidR="00462671" w:rsidRPr="00F77DDB" w:rsidRDefault="00462671" w:rsidP="00063274">
            <w:pPr>
              <w:autoSpaceDE w:val="0"/>
              <w:autoSpaceDN w:val="0"/>
              <w:adjustRightInd w:val="0"/>
              <w:rPr>
                <w:rFonts w:asciiTheme="minorHAnsi" w:eastAsia="Calibri" w:hAnsiTheme="minorHAnsi" w:cstheme="minorHAnsi"/>
                <w:b/>
                <w:bCs/>
                <w:sz w:val="22"/>
                <w:szCs w:val="22"/>
              </w:rPr>
            </w:pPr>
          </w:p>
        </w:tc>
        <w:tc>
          <w:tcPr>
            <w:tcW w:w="959" w:type="pct"/>
            <w:gridSpan w:val="7"/>
            <w:tcBorders>
              <w:top w:val="single" w:sz="4" w:space="0" w:color="auto"/>
              <w:bottom w:val="single" w:sz="4" w:space="0" w:color="auto"/>
              <w:right w:val="single" w:sz="4" w:space="0" w:color="auto"/>
            </w:tcBorders>
            <w:shd w:val="clear" w:color="auto" w:fill="auto"/>
          </w:tcPr>
          <w:p w14:paraId="587217AC" w14:textId="77777777" w:rsidR="00D50FBF" w:rsidRPr="00664042" w:rsidRDefault="00D50FBF"/>
        </w:tc>
      </w:tr>
      <w:tr w:rsidR="00FB0262" w:rsidRPr="00664042" w14:paraId="014C0306" w14:textId="74266B57" w:rsidTr="00D50FBF">
        <w:tc>
          <w:tcPr>
            <w:tcW w:w="610" w:type="pct"/>
          </w:tcPr>
          <w:p w14:paraId="3332933C" w14:textId="2DD36584" w:rsidR="00FB0262" w:rsidRDefault="00FB0262" w:rsidP="00063274">
            <w:pPr>
              <w:autoSpaceDE w:val="0"/>
              <w:autoSpaceDN w:val="0"/>
              <w:adjustRightInd w:val="0"/>
              <w:rPr>
                <w:rFonts w:asciiTheme="minorHAnsi" w:eastAsia="Calibri" w:hAnsiTheme="minorHAnsi" w:cstheme="minorHAnsi"/>
                <w:sz w:val="22"/>
                <w:szCs w:val="22"/>
              </w:rPr>
            </w:pPr>
            <w:r>
              <w:rPr>
                <w:rFonts w:asciiTheme="minorHAnsi" w:eastAsia="Calibri" w:hAnsiTheme="minorHAnsi" w:cstheme="minorHAnsi"/>
                <w:sz w:val="22"/>
                <w:szCs w:val="22"/>
              </w:rPr>
              <w:t>Sensitisation and capacity building</w:t>
            </w:r>
          </w:p>
        </w:tc>
        <w:tc>
          <w:tcPr>
            <w:tcW w:w="483" w:type="pct"/>
          </w:tcPr>
          <w:p w14:paraId="6C5CD7B0" w14:textId="072EC6CF" w:rsidR="00FB0262" w:rsidRPr="00664042" w:rsidRDefault="00FB0262" w:rsidP="00063274">
            <w:pPr>
              <w:autoSpaceDE w:val="0"/>
              <w:autoSpaceDN w:val="0"/>
              <w:adjustRightInd w:val="0"/>
              <w:rPr>
                <w:rFonts w:asciiTheme="minorHAnsi" w:eastAsia="Calibri" w:hAnsiTheme="minorHAnsi" w:cstheme="minorHAnsi"/>
                <w:sz w:val="22"/>
                <w:szCs w:val="22"/>
                <w:lang w:val="en-ZW" w:eastAsia="en-US"/>
              </w:rPr>
            </w:pPr>
            <w:r w:rsidRPr="00664042">
              <w:rPr>
                <w:rFonts w:asciiTheme="minorHAnsi" w:eastAsia="Calibri" w:hAnsiTheme="minorHAnsi" w:cstheme="minorHAnsi"/>
                <w:sz w:val="22"/>
                <w:szCs w:val="22"/>
                <w:lang w:val="en-ZW" w:eastAsia="en-US"/>
              </w:rPr>
              <w:t>Exclusion of vulnerable groups</w:t>
            </w:r>
          </w:p>
        </w:tc>
        <w:tc>
          <w:tcPr>
            <w:tcW w:w="584" w:type="pct"/>
          </w:tcPr>
          <w:p w14:paraId="40CB6B8E" w14:textId="40AD9290" w:rsidR="00FB0262" w:rsidRPr="00664042" w:rsidRDefault="00FB0262" w:rsidP="00063274">
            <w:pPr>
              <w:autoSpaceDE w:val="0"/>
              <w:autoSpaceDN w:val="0"/>
              <w:adjustRightInd w:val="0"/>
              <w:rPr>
                <w:rFonts w:asciiTheme="minorHAnsi" w:eastAsia="Calibri" w:hAnsiTheme="minorHAnsi" w:cstheme="minorHAnsi"/>
                <w:sz w:val="22"/>
                <w:szCs w:val="22"/>
                <w:lang w:val="en-ZW" w:eastAsia="en-US"/>
              </w:rPr>
            </w:pPr>
            <w:r w:rsidRPr="00664042">
              <w:rPr>
                <w:rFonts w:asciiTheme="minorHAnsi" w:eastAsia="Calibri" w:hAnsiTheme="minorHAnsi" w:cstheme="minorHAnsi"/>
                <w:sz w:val="22"/>
                <w:szCs w:val="22"/>
                <w:lang w:val="en-ZW" w:eastAsia="en-US"/>
              </w:rPr>
              <w:t>Exclusion of vulnerable groups</w:t>
            </w:r>
          </w:p>
        </w:tc>
        <w:tc>
          <w:tcPr>
            <w:tcW w:w="1509" w:type="pct"/>
          </w:tcPr>
          <w:p w14:paraId="56EA00B9" w14:textId="3000C00A" w:rsidR="00FB0262" w:rsidRPr="00664042" w:rsidRDefault="00FB0262" w:rsidP="00965C1D">
            <w:pPr>
              <w:numPr>
                <w:ilvl w:val="0"/>
                <w:numId w:val="16"/>
              </w:numPr>
              <w:contextualSpacing/>
              <w:rPr>
                <w:rFonts w:asciiTheme="minorHAnsi" w:eastAsia="Calibri" w:hAnsiTheme="minorHAnsi" w:cstheme="minorHAnsi"/>
                <w:sz w:val="22"/>
                <w:szCs w:val="22"/>
                <w:lang w:val="en-ZW" w:eastAsia="en-US"/>
              </w:rPr>
            </w:pPr>
            <w:r w:rsidRPr="00664042">
              <w:rPr>
                <w:rFonts w:asciiTheme="minorHAnsi" w:eastAsia="Calibri" w:hAnsiTheme="minorHAnsi" w:cstheme="minorHAnsi"/>
                <w:sz w:val="22"/>
                <w:szCs w:val="22"/>
                <w:lang w:val="en-ZW" w:eastAsia="en-US"/>
              </w:rPr>
              <w:t>Implement SEP which will ensure inclusivity of all categ</w:t>
            </w:r>
            <w:r>
              <w:rPr>
                <w:rFonts w:asciiTheme="minorHAnsi" w:eastAsia="Calibri" w:hAnsiTheme="minorHAnsi" w:cstheme="minorHAnsi"/>
                <w:sz w:val="22"/>
                <w:szCs w:val="22"/>
                <w:lang w:val="en-ZW" w:eastAsia="en-US"/>
              </w:rPr>
              <w:t>o</w:t>
            </w:r>
            <w:r w:rsidRPr="00664042">
              <w:rPr>
                <w:rFonts w:asciiTheme="minorHAnsi" w:eastAsia="Calibri" w:hAnsiTheme="minorHAnsi" w:cstheme="minorHAnsi"/>
                <w:sz w:val="22"/>
                <w:szCs w:val="22"/>
                <w:lang w:val="en-ZW" w:eastAsia="en-US"/>
              </w:rPr>
              <w:t>ries of beneficiaries</w:t>
            </w:r>
          </w:p>
        </w:tc>
        <w:tc>
          <w:tcPr>
            <w:tcW w:w="855" w:type="pct"/>
          </w:tcPr>
          <w:p w14:paraId="6A2AA6C0" w14:textId="379460D7" w:rsidR="00FB0262" w:rsidRPr="00664042" w:rsidRDefault="00FB0262" w:rsidP="00063274">
            <w:pPr>
              <w:autoSpaceDE w:val="0"/>
              <w:autoSpaceDN w:val="0"/>
              <w:adjustRightInd w:val="0"/>
              <w:rPr>
                <w:rFonts w:asciiTheme="minorHAnsi" w:eastAsia="Calibri" w:hAnsiTheme="minorHAnsi" w:cstheme="minorHAnsi"/>
                <w:sz w:val="22"/>
                <w:szCs w:val="22"/>
                <w:lang w:val="en-ZW" w:eastAsia="en-US"/>
              </w:rPr>
            </w:pPr>
            <w:r>
              <w:rPr>
                <w:rFonts w:asciiTheme="minorHAnsi" w:eastAsia="Calibri" w:hAnsiTheme="minorHAnsi" w:cstheme="minorHAnsi"/>
                <w:sz w:val="22"/>
                <w:szCs w:val="22"/>
                <w:lang w:val="en-ZW" w:eastAsia="en-US"/>
              </w:rPr>
              <w:t>Programme Manager</w:t>
            </w:r>
          </w:p>
        </w:tc>
        <w:tc>
          <w:tcPr>
            <w:tcW w:w="495" w:type="pct"/>
            <w:gridSpan w:val="2"/>
            <w:tcBorders>
              <w:right w:val="single" w:sz="4" w:space="0" w:color="auto"/>
            </w:tcBorders>
          </w:tcPr>
          <w:p w14:paraId="349400EE" w14:textId="63C37F1E" w:rsidR="00FB0262" w:rsidRPr="00664042" w:rsidRDefault="00FB0262" w:rsidP="00063274">
            <w:pPr>
              <w:autoSpaceDE w:val="0"/>
              <w:autoSpaceDN w:val="0"/>
              <w:adjustRightInd w:val="0"/>
              <w:rPr>
                <w:rFonts w:asciiTheme="minorHAnsi" w:eastAsia="Calibri" w:hAnsiTheme="minorHAnsi" w:cstheme="minorHAnsi"/>
                <w:sz w:val="22"/>
                <w:szCs w:val="22"/>
              </w:rPr>
            </w:pPr>
            <w:r>
              <w:rPr>
                <w:rFonts w:asciiTheme="minorHAnsi" w:eastAsia="Calibri" w:hAnsiTheme="minorHAnsi" w:cstheme="minorHAnsi"/>
                <w:sz w:val="22"/>
                <w:szCs w:val="22"/>
              </w:rPr>
              <w:t>SEP communication strategy in place</w:t>
            </w:r>
          </w:p>
        </w:tc>
        <w:tc>
          <w:tcPr>
            <w:tcW w:w="464" w:type="pct"/>
            <w:gridSpan w:val="5"/>
            <w:tcBorders>
              <w:left w:val="single" w:sz="4" w:space="0" w:color="auto"/>
            </w:tcBorders>
          </w:tcPr>
          <w:p w14:paraId="00F0D8ED" w14:textId="6E570BB7" w:rsidR="00FB0262" w:rsidRPr="00664042" w:rsidRDefault="0048007B" w:rsidP="00063274">
            <w:pPr>
              <w:autoSpaceDE w:val="0"/>
              <w:autoSpaceDN w:val="0"/>
              <w:adjustRightInd w:val="0"/>
              <w:rPr>
                <w:rFonts w:asciiTheme="minorHAnsi" w:eastAsia="Calibri" w:hAnsiTheme="minorHAnsi" w:cstheme="minorHAnsi"/>
                <w:sz w:val="22"/>
                <w:szCs w:val="22"/>
              </w:rPr>
            </w:pPr>
            <w:r>
              <w:rPr>
                <w:rFonts w:asciiTheme="minorHAnsi" w:eastAsia="Calibri" w:hAnsiTheme="minorHAnsi" w:cstheme="minorHAnsi"/>
                <w:sz w:val="22"/>
                <w:szCs w:val="22"/>
              </w:rPr>
              <w:t>USD3525</w:t>
            </w:r>
          </w:p>
        </w:tc>
      </w:tr>
      <w:tr w:rsidR="00FB0262" w:rsidRPr="00664042" w14:paraId="18F331AE" w14:textId="2438DE00" w:rsidTr="00D50FBF">
        <w:tc>
          <w:tcPr>
            <w:tcW w:w="610" w:type="pct"/>
          </w:tcPr>
          <w:p w14:paraId="7435E381" w14:textId="7A705C4E" w:rsidR="00FB0262" w:rsidRDefault="00FB0262" w:rsidP="00063274">
            <w:pPr>
              <w:autoSpaceDE w:val="0"/>
              <w:autoSpaceDN w:val="0"/>
              <w:adjustRightInd w:val="0"/>
              <w:rPr>
                <w:rFonts w:asciiTheme="minorHAnsi" w:eastAsia="Calibri" w:hAnsiTheme="minorHAnsi" w:cstheme="minorHAnsi"/>
                <w:sz w:val="22"/>
                <w:szCs w:val="22"/>
              </w:rPr>
            </w:pPr>
            <w:r>
              <w:rPr>
                <w:rFonts w:asciiTheme="minorHAnsi" w:eastAsia="Calibri" w:hAnsiTheme="minorHAnsi" w:cstheme="minorHAnsi"/>
                <w:sz w:val="22"/>
                <w:szCs w:val="22"/>
              </w:rPr>
              <w:t>Sensitisation and capacity building</w:t>
            </w:r>
          </w:p>
        </w:tc>
        <w:tc>
          <w:tcPr>
            <w:tcW w:w="483" w:type="pct"/>
          </w:tcPr>
          <w:p w14:paraId="5265C180" w14:textId="6B3F253B" w:rsidR="00FB0262" w:rsidRPr="00664042" w:rsidRDefault="00FB0262" w:rsidP="00063274">
            <w:pPr>
              <w:autoSpaceDE w:val="0"/>
              <w:autoSpaceDN w:val="0"/>
              <w:adjustRightInd w:val="0"/>
              <w:rPr>
                <w:rFonts w:asciiTheme="minorHAnsi" w:eastAsia="Calibri" w:hAnsiTheme="minorHAnsi" w:cstheme="minorHAnsi"/>
                <w:sz w:val="22"/>
                <w:szCs w:val="22"/>
              </w:rPr>
            </w:pPr>
            <w:r w:rsidRPr="00664042">
              <w:rPr>
                <w:rFonts w:asciiTheme="minorHAnsi" w:eastAsia="Calibri" w:hAnsiTheme="minorHAnsi" w:cstheme="minorHAnsi"/>
                <w:sz w:val="22"/>
                <w:szCs w:val="22"/>
                <w:lang w:val="en-ZW" w:eastAsia="en-US"/>
              </w:rPr>
              <w:t>Occupational Health and Safety</w:t>
            </w:r>
          </w:p>
        </w:tc>
        <w:tc>
          <w:tcPr>
            <w:tcW w:w="584" w:type="pct"/>
          </w:tcPr>
          <w:p w14:paraId="24BD2C3C" w14:textId="00E462DB" w:rsidR="00FB0262" w:rsidRPr="00664042" w:rsidRDefault="00FB0262" w:rsidP="00063274">
            <w:pPr>
              <w:autoSpaceDE w:val="0"/>
              <w:autoSpaceDN w:val="0"/>
              <w:adjustRightInd w:val="0"/>
              <w:rPr>
                <w:rFonts w:asciiTheme="minorHAnsi" w:eastAsia="Calibri" w:hAnsiTheme="minorHAnsi" w:cstheme="minorHAnsi"/>
                <w:sz w:val="22"/>
                <w:szCs w:val="22"/>
              </w:rPr>
            </w:pPr>
            <w:r>
              <w:rPr>
                <w:rFonts w:asciiTheme="minorHAnsi" w:eastAsia="Calibri" w:hAnsiTheme="minorHAnsi" w:cstheme="minorHAnsi"/>
                <w:sz w:val="22"/>
                <w:szCs w:val="22"/>
              </w:rPr>
              <w:t>COVID-19 exposure</w:t>
            </w:r>
          </w:p>
        </w:tc>
        <w:tc>
          <w:tcPr>
            <w:tcW w:w="1509" w:type="pct"/>
          </w:tcPr>
          <w:p w14:paraId="0856C062" w14:textId="674AC4D4" w:rsidR="00FB0262" w:rsidRPr="00664042" w:rsidRDefault="00FB0262" w:rsidP="00965C1D">
            <w:pPr>
              <w:numPr>
                <w:ilvl w:val="0"/>
                <w:numId w:val="16"/>
              </w:numPr>
              <w:contextualSpacing/>
              <w:rPr>
                <w:rFonts w:asciiTheme="minorHAnsi" w:eastAsia="Calibri" w:hAnsiTheme="minorHAnsi" w:cstheme="minorHAnsi"/>
                <w:sz w:val="22"/>
                <w:szCs w:val="22"/>
              </w:rPr>
            </w:pPr>
            <w:r w:rsidRPr="00664042">
              <w:rPr>
                <w:rFonts w:asciiTheme="minorHAnsi" w:eastAsia="Calibri" w:hAnsiTheme="minorHAnsi" w:cstheme="minorHAnsi"/>
                <w:sz w:val="22"/>
                <w:szCs w:val="22"/>
                <w:lang w:val="en-ZW" w:eastAsia="en-US"/>
              </w:rPr>
              <w:t>Provision of adequate and required personal protective equipment (PPE) to project officers and ensuring all project participants adhere to COVID-19 prevention protocols</w:t>
            </w:r>
          </w:p>
        </w:tc>
        <w:tc>
          <w:tcPr>
            <w:tcW w:w="855" w:type="pct"/>
          </w:tcPr>
          <w:p w14:paraId="031F2721" w14:textId="40331D87" w:rsidR="00FB0262" w:rsidRDefault="00FB0262" w:rsidP="00063274">
            <w:pPr>
              <w:autoSpaceDE w:val="0"/>
              <w:autoSpaceDN w:val="0"/>
              <w:adjustRightInd w:val="0"/>
              <w:rPr>
                <w:rFonts w:asciiTheme="minorHAnsi" w:eastAsia="Calibri" w:hAnsiTheme="minorHAnsi" w:cstheme="minorHAnsi"/>
                <w:sz w:val="22"/>
                <w:szCs w:val="22"/>
              </w:rPr>
            </w:pPr>
            <w:r>
              <w:rPr>
                <w:rFonts w:asciiTheme="minorHAnsi" w:eastAsia="Calibri" w:hAnsiTheme="minorHAnsi" w:cstheme="minorHAnsi"/>
                <w:sz w:val="22"/>
                <w:szCs w:val="22"/>
              </w:rPr>
              <w:t>Programme Manager</w:t>
            </w:r>
          </w:p>
        </w:tc>
        <w:tc>
          <w:tcPr>
            <w:tcW w:w="495" w:type="pct"/>
            <w:gridSpan w:val="2"/>
            <w:tcBorders>
              <w:right w:val="single" w:sz="4" w:space="0" w:color="auto"/>
            </w:tcBorders>
          </w:tcPr>
          <w:p w14:paraId="5D2CC0F4" w14:textId="730916CE" w:rsidR="00FB0262" w:rsidRDefault="00FB0262" w:rsidP="00063274">
            <w:pPr>
              <w:autoSpaceDE w:val="0"/>
              <w:autoSpaceDN w:val="0"/>
              <w:adjustRightInd w:val="0"/>
              <w:rPr>
                <w:rFonts w:asciiTheme="minorHAnsi" w:eastAsia="Calibri" w:hAnsiTheme="minorHAnsi" w:cstheme="minorHAnsi"/>
                <w:sz w:val="22"/>
                <w:szCs w:val="22"/>
              </w:rPr>
            </w:pPr>
          </w:p>
        </w:tc>
        <w:tc>
          <w:tcPr>
            <w:tcW w:w="464" w:type="pct"/>
            <w:gridSpan w:val="5"/>
            <w:tcBorders>
              <w:left w:val="single" w:sz="4" w:space="0" w:color="auto"/>
            </w:tcBorders>
          </w:tcPr>
          <w:p w14:paraId="34A962B1" w14:textId="77777777" w:rsidR="00FB0262" w:rsidRDefault="00FB0262" w:rsidP="00063274">
            <w:pPr>
              <w:autoSpaceDE w:val="0"/>
              <w:autoSpaceDN w:val="0"/>
              <w:adjustRightInd w:val="0"/>
              <w:rPr>
                <w:rFonts w:asciiTheme="minorHAnsi" w:eastAsia="Calibri" w:hAnsiTheme="minorHAnsi" w:cstheme="minorHAnsi"/>
                <w:sz w:val="22"/>
                <w:szCs w:val="22"/>
              </w:rPr>
            </w:pPr>
          </w:p>
        </w:tc>
      </w:tr>
      <w:tr w:rsidR="00222C9A" w:rsidRPr="00664042" w14:paraId="011A1030" w14:textId="77777777" w:rsidTr="00222C9A">
        <w:tc>
          <w:tcPr>
            <w:tcW w:w="610" w:type="pct"/>
          </w:tcPr>
          <w:p w14:paraId="7099CDA4" w14:textId="6D9B34F9" w:rsidR="00222C9A" w:rsidRDefault="00222C9A" w:rsidP="00063274">
            <w:pPr>
              <w:autoSpaceDE w:val="0"/>
              <w:autoSpaceDN w:val="0"/>
              <w:adjustRightInd w:val="0"/>
              <w:rPr>
                <w:rFonts w:asciiTheme="minorHAnsi" w:eastAsia="Calibri" w:hAnsiTheme="minorHAnsi" w:cstheme="minorHAnsi"/>
                <w:sz w:val="22"/>
                <w:szCs w:val="22"/>
              </w:rPr>
            </w:pPr>
            <w:r>
              <w:rPr>
                <w:rFonts w:asciiTheme="minorHAnsi" w:eastAsia="Calibri" w:hAnsiTheme="minorHAnsi" w:cstheme="minorHAnsi"/>
                <w:sz w:val="22"/>
                <w:szCs w:val="22"/>
              </w:rPr>
              <w:t>TOTAL BUDGET</w:t>
            </w:r>
          </w:p>
        </w:tc>
        <w:tc>
          <w:tcPr>
            <w:tcW w:w="4390" w:type="pct"/>
            <w:gridSpan w:val="11"/>
          </w:tcPr>
          <w:p w14:paraId="1CE7BBBD" w14:textId="77777777" w:rsidR="00222C9A" w:rsidRDefault="00222C9A" w:rsidP="00063274">
            <w:pPr>
              <w:autoSpaceDE w:val="0"/>
              <w:autoSpaceDN w:val="0"/>
              <w:adjustRightInd w:val="0"/>
              <w:rPr>
                <w:rFonts w:asciiTheme="minorHAnsi" w:eastAsia="Calibri" w:hAnsiTheme="minorHAnsi" w:cstheme="minorHAnsi"/>
                <w:sz w:val="22"/>
                <w:szCs w:val="22"/>
              </w:rPr>
            </w:pPr>
          </w:p>
        </w:tc>
      </w:tr>
    </w:tbl>
    <w:p w14:paraId="1897A0A4" w14:textId="77777777" w:rsidR="001034E5" w:rsidRDefault="001034E5" w:rsidP="001B7A15">
      <w:pPr>
        <w:autoSpaceDE w:val="0"/>
        <w:autoSpaceDN w:val="0"/>
        <w:adjustRightInd w:val="0"/>
        <w:jc w:val="both"/>
        <w:rPr>
          <w:rFonts w:asciiTheme="minorHAnsi" w:eastAsia="Calibri" w:hAnsiTheme="minorHAnsi" w:cstheme="minorHAnsi"/>
          <w:sz w:val="22"/>
          <w:szCs w:val="22"/>
        </w:rPr>
        <w:sectPr w:rsidR="001034E5" w:rsidSect="00F77DDB">
          <w:pgSz w:w="16838" w:h="11906" w:orient="landscape"/>
          <w:pgMar w:top="1282" w:right="1440" w:bottom="1440" w:left="1440" w:header="706" w:footer="706" w:gutter="0"/>
          <w:cols w:space="708"/>
          <w:docGrid w:linePitch="360"/>
        </w:sectPr>
      </w:pPr>
    </w:p>
    <w:p w14:paraId="269A6293" w14:textId="5C81357C" w:rsidR="0096313E" w:rsidRDefault="00B00265" w:rsidP="00C425EB">
      <w:pPr>
        <w:pStyle w:val="Heading2"/>
        <w:numPr>
          <w:ilvl w:val="1"/>
          <w:numId w:val="23"/>
        </w:numPr>
        <w:rPr>
          <w:rFonts w:eastAsia="Calibri"/>
        </w:rPr>
      </w:pPr>
      <w:r>
        <w:rPr>
          <w:rFonts w:eastAsia="Calibri"/>
        </w:rPr>
        <w:lastRenderedPageBreak/>
        <w:t>ESMP Monitoring</w:t>
      </w:r>
    </w:p>
    <w:p w14:paraId="3FC75128" w14:textId="494BD081" w:rsidR="00B00265" w:rsidRPr="00B00265" w:rsidRDefault="00B00265" w:rsidP="00C425EB">
      <w:pPr>
        <w:jc w:val="both"/>
        <w:rPr>
          <w:rFonts w:eastAsia="Calibri"/>
        </w:rPr>
      </w:pPr>
      <w:r>
        <w:rPr>
          <w:rFonts w:asciiTheme="minorHAnsi" w:eastAsia="Calibri" w:hAnsiTheme="minorHAnsi" w:cstheme="minorHAnsi"/>
        </w:rPr>
        <w:t xml:space="preserve">The table below outlines the monitoring of the ESMP </w:t>
      </w:r>
      <w:r w:rsidR="00F33C2A">
        <w:rPr>
          <w:rFonts w:asciiTheme="minorHAnsi" w:eastAsia="Calibri" w:hAnsiTheme="minorHAnsi" w:cstheme="minorHAnsi"/>
        </w:rPr>
        <w:t>implementation plan</w:t>
      </w:r>
      <w:r w:rsidR="0063767B">
        <w:rPr>
          <w:rFonts w:asciiTheme="minorHAnsi" w:eastAsia="Calibri" w:hAnsiTheme="minorHAnsi" w:cstheme="minorHAnsi"/>
        </w:rPr>
        <w:t xml:space="preserve">. </w:t>
      </w:r>
      <w:r w:rsidR="00240C00">
        <w:rPr>
          <w:rFonts w:asciiTheme="minorHAnsi" w:eastAsia="Calibri" w:hAnsiTheme="minorHAnsi" w:cstheme="minorHAnsi"/>
        </w:rPr>
        <w:t xml:space="preserve">It follows the impacts and mitigations identified in Table 2 above and provides the performance indicators, monitoring requirements, frequency as well as responsibility for monitoring. </w:t>
      </w:r>
    </w:p>
    <w:p w14:paraId="04347A95" w14:textId="77777777" w:rsidR="00F34701" w:rsidRPr="00F34701" w:rsidRDefault="00F34701" w:rsidP="00F34701">
      <w:pPr>
        <w:pStyle w:val="ListParagraph"/>
        <w:ind w:left="600"/>
        <w:rPr>
          <w:rFonts w:eastAsia="Calibri"/>
        </w:rPr>
      </w:pPr>
    </w:p>
    <w:p w14:paraId="2DFD9572" w14:textId="380C8687" w:rsidR="00D50FBF" w:rsidRDefault="00D50FBF" w:rsidP="00D50FBF">
      <w:pPr>
        <w:pStyle w:val="Caption"/>
        <w:keepNext/>
      </w:pPr>
      <w:bookmarkStart w:id="68" w:name="_Toc96896315"/>
      <w:r>
        <w:t xml:space="preserve">Table </w:t>
      </w:r>
      <w:fldSimple w:instr=" SEQ Table \* ARABIC ">
        <w:r>
          <w:rPr>
            <w:noProof/>
          </w:rPr>
          <w:t>3</w:t>
        </w:r>
      </w:fldSimple>
      <w:r>
        <w:t>: ESMP Implementation plan</w:t>
      </w:r>
      <w:bookmarkEnd w:id="68"/>
      <w:r w:rsidR="00F33C2A">
        <w:t xml:space="preserve"> monitoring</w:t>
      </w:r>
    </w:p>
    <w:tbl>
      <w:tblPr>
        <w:tblW w:w="5051" w:type="pct"/>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1472"/>
        <w:gridCol w:w="2402"/>
        <w:gridCol w:w="2661"/>
        <w:gridCol w:w="1281"/>
        <w:gridCol w:w="1410"/>
      </w:tblGrid>
      <w:tr w:rsidR="00A90805" w:rsidRPr="00CB2A95" w14:paraId="0E83AA80" w14:textId="77777777" w:rsidTr="00AA0629">
        <w:trPr>
          <w:tblHeader/>
        </w:trPr>
        <w:tc>
          <w:tcPr>
            <w:tcW w:w="798" w:type="pct"/>
            <w:vAlign w:val="center"/>
          </w:tcPr>
          <w:p w14:paraId="2F5530E9" w14:textId="77777777" w:rsidR="00A90805" w:rsidRPr="00F34701" w:rsidRDefault="00A90805" w:rsidP="001B7A15">
            <w:pPr>
              <w:jc w:val="both"/>
              <w:rPr>
                <w:rFonts w:asciiTheme="minorHAnsi" w:eastAsia="Calibri" w:hAnsiTheme="minorHAnsi" w:cstheme="minorHAnsi"/>
                <w:sz w:val="20"/>
                <w:szCs w:val="20"/>
              </w:rPr>
            </w:pPr>
            <w:r w:rsidRPr="00F34701">
              <w:rPr>
                <w:rFonts w:asciiTheme="minorHAnsi" w:eastAsia="Calibri" w:hAnsiTheme="minorHAnsi" w:cstheme="minorHAnsi"/>
                <w:sz w:val="20"/>
                <w:szCs w:val="20"/>
              </w:rPr>
              <w:t>Impact</w:t>
            </w:r>
          </w:p>
        </w:tc>
        <w:tc>
          <w:tcPr>
            <w:tcW w:w="1302" w:type="pct"/>
            <w:vAlign w:val="center"/>
          </w:tcPr>
          <w:p w14:paraId="72422EF0" w14:textId="77777777" w:rsidR="00A90805" w:rsidRPr="00F34701" w:rsidRDefault="00A90805" w:rsidP="001B7A15">
            <w:pPr>
              <w:jc w:val="both"/>
              <w:rPr>
                <w:rFonts w:asciiTheme="minorHAnsi" w:eastAsia="Calibri" w:hAnsiTheme="minorHAnsi" w:cstheme="minorHAnsi"/>
                <w:sz w:val="20"/>
                <w:szCs w:val="20"/>
              </w:rPr>
            </w:pPr>
            <w:r w:rsidRPr="00F34701">
              <w:rPr>
                <w:rFonts w:asciiTheme="minorHAnsi" w:eastAsia="Calibri" w:hAnsiTheme="minorHAnsi" w:cstheme="minorHAnsi"/>
                <w:sz w:val="20"/>
                <w:szCs w:val="20"/>
              </w:rPr>
              <w:t>Performance Indicators</w:t>
            </w:r>
          </w:p>
        </w:tc>
        <w:tc>
          <w:tcPr>
            <w:tcW w:w="1442" w:type="pct"/>
            <w:vAlign w:val="center"/>
          </w:tcPr>
          <w:p w14:paraId="700F9449" w14:textId="77777777" w:rsidR="00A90805" w:rsidRPr="00F34701" w:rsidRDefault="00A90805" w:rsidP="001B7A15">
            <w:pPr>
              <w:jc w:val="both"/>
              <w:rPr>
                <w:rFonts w:asciiTheme="minorHAnsi" w:eastAsia="Calibri" w:hAnsiTheme="minorHAnsi" w:cstheme="minorHAnsi"/>
                <w:sz w:val="20"/>
                <w:szCs w:val="20"/>
              </w:rPr>
            </w:pPr>
            <w:r w:rsidRPr="00F34701">
              <w:rPr>
                <w:rFonts w:asciiTheme="minorHAnsi" w:eastAsia="Calibri" w:hAnsiTheme="minorHAnsi" w:cstheme="minorHAnsi"/>
                <w:sz w:val="20"/>
                <w:szCs w:val="20"/>
              </w:rPr>
              <w:t>Monitoring Requirements</w:t>
            </w:r>
          </w:p>
        </w:tc>
        <w:tc>
          <w:tcPr>
            <w:tcW w:w="694" w:type="pct"/>
          </w:tcPr>
          <w:p w14:paraId="20B8B254" w14:textId="77777777" w:rsidR="00A90805" w:rsidRPr="00F34701" w:rsidRDefault="00A90805" w:rsidP="001B7A15">
            <w:pPr>
              <w:jc w:val="both"/>
              <w:rPr>
                <w:rFonts w:asciiTheme="minorHAnsi" w:eastAsia="Calibri" w:hAnsiTheme="minorHAnsi" w:cstheme="minorHAnsi"/>
                <w:sz w:val="20"/>
                <w:szCs w:val="20"/>
              </w:rPr>
            </w:pPr>
            <w:r w:rsidRPr="00F34701">
              <w:rPr>
                <w:rFonts w:asciiTheme="minorHAnsi" w:eastAsia="Calibri" w:hAnsiTheme="minorHAnsi" w:cstheme="minorHAnsi"/>
                <w:sz w:val="20"/>
                <w:szCs w:val="20"/>
              </w:rPr>
              <w:t xml:space="preserve">Frequency </w:t>
            </w:r>
          </w:p>
        </w:tc>
        <w:tc>
          <w:tcPr>
            <w:tcW w:w="764" w:type="pct"/>
          </w:tcPr>
          <w:p w14:paraId="689DF317" w14:textId="77777777" w:rsidR="00A90805" w:rsidRPr="00F34701" w:rsidRDefault="00A90805" w:rsidP="001B7A15">
            <w:pPr>
              <w:jc w:val="both"/>
              <w:rPr>
                <w:rFonts w:asciiTheme="minorHAnsi" w:eastAsia="Calibri" w:hAnsiTheme="minorHAnsi" w:cstheme="minorHAnsi"/>
                <w:sz w:val="20"/>
                <w:szCs w:val="20"/>
              </w:rPr>
            </w:pPr>
            <w:r w:rsidRPr="00F34701">
              <w:rPr>
                <w:rFonts w:asciiTheme="minorHAnsi" w:eastAsia="Calibri" w:hAnsiTheme="minorHAnsi" w:cstheme="minorHAnsi"/>
                <w:sz w:val="20"/>
                <w:szCs w:val="20"/>
              </w:rPr>
              <w:t>Responsibility</w:t>
            </w:r>
          </w:p>
        </w:tc>
      </w:tr>
      <w:tr w:rsidR="00672FD2" w:rsidRPr="00CB2A95" w14:paraId="13EC09CD" w14:textId="77777777" w:rsidTr="00AA0629">
        <w:trPr>
          <w:tblHeader/>
        </w:trPr>
        <w:tc>
          <w:tcPr>
            <w:tcW w:w="798" w:type="pct"/>
            <w:vAlign w:val="center"/>
          </w:tcPr>
          <w:p w14:paraId="127036A2" w14:textId="20ABE819" w:rsidR="00672FD2" w:rsidRPr="00F34701" w:rsidRDefault="00672FD2" w:rsidP="001B7A15">
            <w:pPr>
              <w:jc w:val="both"/>
              <w:rPr>
                <w:rFonts w:asciiTheme="minorHAnsi" w:eastAsia="Calibri" w:hAnsiTheme="minorHAnsi" w:cstheme="minorHAnsi"/>
                <w:sz w:val="20"/>
                <w:szCs w:val="20"/>
              </w:rPr>
            </w:pPr>
            <w:r w:rsidRPr="00F34701">
              <w:rPr>
                <w:rFonts w:asciiTheme="minorHAnsi" w:eastAsia="Calibri" w:hAnsiTheme="minorHAnsi" w:cstheme="minorHAnsi"/>
                <w:sz w:val="20"/>
                <w:szCs w:val="20"/>
              </w:rPr>
              <w:t>Solid waste</w:t>
            </w:r>
          </w:p>
        </w:tc>
        <w:tc>
          <w:tcPr>
            <w:tcW w:w="1302" w:type="pct"/>
            <w:vAlign w:val="center"/>
          </w:tcPr>
          <w:p w14:paraId="25341DEF" w14:textId="4E2257BD" w:rsidR="00446E25" w:rsidRDefault="00446E25" w:rsidP="00965C1D">
            <w:pPr>
              <w:pStyle w:val="ListParagraph"/>
              <w:numPr>
                <w:ilvl w:val="0"/>
                <w:numId w:val="17"/>
              </w:numPr>
              <w:jc w:val="both"/>
              <w:rPr>
                <w:rFonts w:asciiTheme="minorHAnsi" w:eastAsia="Calibri" w:hAnsiTheme="minorHAnsi" w:cstheme="minorHAnsi"/>
                <w:color w:val="auto"/>
                <w:sz w:val="20"/>
                <w:szCs w:val="20"/>
                <w:lang w:val="en-ZW"/>
              </w:rPr>
            </w:pPr>
            <w:r>
              <w:rPr>
                <w:rFonts w:asciiTheme="minorHAnsi" w:eastAsia="Calibri" w:hAnsiTheme="minorHAnsi" w:cstheme="minorHAnsi"/>
                <w:color w:val="auto"/>
                <w:sz w:val="20"/>
                <w:szCs w:val="20"/>
                <w:lang w:val="en-ZW"/>
              </w:rPr>
              <w:t xml:space="preserve">Provision of </w:t>
            </w:r>
            <w:r w:rsidR="00AA0629">
              <w:rPr>
                <w:rFonts w:asciiTheme="minorHAnsi" w:eastAsia="Calibri" w:hAnsiTheme="minorHAnsi" w:cstheme="minorHAnsi"/>
                <w:color w:val="auto"/>
                <w:sz w:val="20"/>
                <w:szCs w:val="20"/>
                <w:lang w:val="en-ZW"/>
              </w:rPr>
              <w:t xml:space="preserve">bio-degradable sanitary pads </w:t>
            </w:r>
            <w:r>
              <w:rPr>
                <w:rFonts w:asciiTheme="minorHAnsi" w:eastAsia="Calibri" w:hAnsiTheme="minorHAnsi" w:cstheme="minorHAnsi"/>
                <w:color w:val="auto"/>
                <w:sz w:val="20"/>
                <w:szCs w:val="20"/>
                <w:lang w:val="en-ZW"/>
              </w:rPr>
              <w:t>/menstrual cups</w:t>
            </w:r>
          </w:p>
          <w:p w14:paraId="46270D76" w14:textId="4044A9D5" w:rsidR="0091664D" w:rsidRDefault="0091664D" w:rsidP="00965C1D">
            <w:pPr>
              <w:pStyle w:val="ListParagraph"/>
              <w:numPr>
                <w:ilvl w:val="0"/>
                <w:numId w:val="17"/>
              </w:numPr>
              <w:jc w:val="both"/>
              <w:rPr>
                <w:rFonts w:asciiTheme="minorHAnsi" w:eastAsia="Calibri" w:hAnsiTheme="minorHAnsi" w:cstheme="minorHAnsi"/>
                <w:color w:val="auto"/>
                <w:sz w:val="20"/>
                <w:szCs w:val="20"/>
                <w:lang w:val="en-ZW"/>
              </w:rPr>
            </w:pPr>
            <w:r>
              <w:rPr>
                <w:rFonts w:asciiTheme="minorHAnsi" w:eastAsia="Calibri" w:hAnsiTheme="minorHAnsi" w:cstheme="minorHAnsi"/>
                <w:color w:val="auto"/>
                <w:sz w:val="20"/>
                <w:szCs w:val="20"/>
                <w:lang w:val="en-ZW"/>
              </w:rPr>
              <w:t>Trainings on menstrual waste management</w:t>
            </w:r>
          </w:p>
          <w:p w14:paraId="75EC9840" w14:textId="168CBFEF" w:rsidR="00446E25" w:rsidRPr="00446E25" w:rsidRDefault="0091664D" w:rsidP="00965C1D">
            <w:pPr>
              <w:pStyle w:val="ListParagraph"/>
              <w:numPr>
                <w:ilvl w:val="0"/>
                <w:numId w:val="17"/>
              </w:numPr>
              <w:jc w:val="both"/>
              <w:rPr>
                <w:rFonts w:asciiTheme="minorHAnsi" w:eastAsia="Calibri" w:hAnsiTheme="minorHAnsi" w:cstheme="minorHAnsi"/>
                <w:color w:val="auto"/>
                <w:sz w:val="20"/>
                <w:szCs w:val="20"/>
                <w:lang w:val="en-ZW"/>
              </w:rPr>
            </w:pPr>
            <w:r>
              <w:rPr>
                <w:rFonts w:asciiTheme="minorHAnsi" w:eastAsia="Calibri" w:hAnsiTheme="minorHAnsi" w:cstheme="minorHAnsi"/>
                <w:color w:val="auto"/>
                <w:sz w:val="20"/>
                <w:szCs w:val="20"/>
                <w:lang w:val="en-ZW"/>
              </w:rPr>
              <w:t>Change in knowledge and practice on menstrual waste management</w:t>
            </w:r>
            <w:r w:rsidR="000C5398">
              <w:rPr>
                <w:rFonts w:asciiTheme="minorHAnsi" w:eastAsia="Calibri" w:hAnsiTheme="minorHAnsi" w:cstheme="minorHAnsi"/>
                <w:color w:val="auto"/>
                <w:sz w:val="20"/>
                <w:szCs w:val="20"/>
                <w:lang w:val="en-ZW"/>
              </w:rPr>
              <w:t xml:space="preserve">. </w:t>
            </w:r>
          </w:p>
        </w:tc>
        <w:tc>
          <w:tcPr>
            <w:tcW w:w="1442" w:type="pct"/>
            <w:vAlign w:val="center"/>
          </w:tcPr>
          <w:p w14:paraId="2666629D" w14:textId="3776CDBD" w:rsidR="00672FD2" w:rsidRDefault="00672FD2" w:rsidP="00965C1D">
            <w:pPr>
              <w:pStyle w:val="ListParagraph"/>
              <w:numPr>
                <w:ilvl w:val="0"/>
                <w:numId w:val="17"/>
              </w:numPr>
              <w:jc w:val="both"/>
              <w:rPr>
                <w:rFonts w:asciiTheme="minorHAnsi" w:eastAsia="Calibri" w:hAnsiTheme="minorHAnsi" w:cstheme="minorHAnsi"/>
                <w:color w:val="auto"/>
                <w:sz w:val="20"/>
                <w:szCs w:val="20"/>
                <w:lang w:val="en-ZW"/>
              </w:rPr>
            </w:pPr>
            <w:r w:rsidRPr="00F34701">
              <w:rPr>
                <w:rFonts w:asciiTheme="minorHAnsi" w:eastAsia="Calibri" w:hAnsiTheme="minorHAnsi" w:cstheme="minorHAnsi"/>
                <w:color w:val="auto"/>
                <w:sz w:val="20"/>
                <w:szCs w:val="20"/>
                <w:lang w:val="en-ZW"/>
              </w:rPr>
              <w:t xml:space="preserve">Physical </w:t>
            </w:r>
            <w:r w:rsidR="0091664D">
              <w:rPr>
                <w:rFonts w:asciiTheme="minorHAnsi" w:eastAsia="Calibri" w:hAnsiTheme="minorHAnsi" w:cstheme="minorHAnsi"/>
                <w:color w:val="auto"/>
                <w:sz w:val="20"/>
                <w:szCs w:val="20"/>
                <w:lang w:val="en-ZW"/>
              </w:rPr>
              <w:t xml:space="preserve">and </w:t>
            </w:r>
            <w:r w:rsidR="0091664D" w:rsidRPr="00F34701">
              <w:rPr>
                <w:rFonts w:asciiTheme="minorHAnsi" w:eastAsia="Calibri" w:hAnsiTheme="minorHAnsi" w:cstheme="minorHAnsi"/>
                <w:color w:val="auto"/>
                <w:sz w:val="20"/>
                <w:szCs w:val="20"/>
                <w:lang w:val="en-ZW"/>
              </w:rPr>
              <w:t>routine inspections to determine waste management mechanisms.</w:t>
            </w:r>
          </w:p>
          <w:p w14:paraId="1099C052" w14:textId="798CB771" w:rsidR="0091664D" w:rsidRPr="00F34701" w:rsidRDefault="0091664D" w:rsidP="0091664D">
            <w:pPr>
              <w:pStyle w:val="ListParagraph"/>
              <w:ind w:left="360"/>
              <w:jc w:val="both"/>
              <w:rPr>
                <w:rFonts w:asciiTheme="minorHAnsi" w:eastAsia="Calibri" w:hAnsiTheme="minorHAnsi" w:cstheme="minorHAnsi"/>
                <w:color w:val="auto"/>
                <w:sz w:val="20"/>
                <w:szCs w:val="20"/>
                <w:lang w:val="en-ZW"/>
              </w:rPr>
            </w:pPr>
          </w:p>
        </w:tc>
        <w:tc>
          <w:tcPr>
            <w:tcW w:w="694" w:type="pct"/>
          </w:tcPr>
          <w:p w14:paraId="7573C102" w14:textId="3E30C552" w:rsidR="00672FD2" w:rsidRPr="00F34701" w:rsidRDefault="00B607AF" w:rsidP="001B7A15">
            <w:pPr>
              <w:jc w:val="both"/>
              <w:rPr>
                <w:rFonts w:asciiTheme="minorHAnsi" w:eastAsia="Calibri" w:hAnsiTheme="minorHAnsi" w:cstheme="minorHAnsi"/>
                <w:sz w:val="20"/>
                <w:szCs w:val="20"/>
              </w:rPr>
            </w:pPr>
            <w:r>
              <w:rPr>
                <w:rFonts w:asciiTheme="minorHAnsi" w:eastAsia="Calibri" w:hAnsiTheme="minorHAnsi" w:cstheme="minorHAnsi"/>
                <w:sz w:val="20"/>
                <w:szCs w:val="20"/>
              </w:rPr>
              <w:t>Monthly</w:t>
            </w:r>
          </w:p>
        </w:tc>
        <w:tc>
          <w:tcPr>
            <w:tcW w:w="764" w:type="pct"/>
          </w:tcPr>
          <w:p w14:paraId="03752FD9" w14:textId="77777777" w:rsidR="00672FD2" w:rsidRDefault="0091664D" w:rsidP="001B7A15">
            <w:pPr>
              <w:jc w:val="both"/>
              <w:rPr>
                <w:rFonts w:asciiTheme="minorHAnsi" w:eastAsia="Calibri" w:hAnsiTheme="minorHAnsi" w:cstheme="minorHAnsi"/>
                <w:sz w:val="20"/>
                <w:szCs w:val="20"/>
              </w:rPr>
            </w:pPr>
            <w:r>
              <w:rPr>
                <w:rFonts w:asciiTheme="minorHAnsi" w:eastAsia="Calibri" w:hAnsiTheme="minorHAnsi" w:cstheme="minorHAnsi"/>
                <w:sz w:val="20"/>
                <w:szCs w:val="20"/>
              </w:rPr>
              <w:t>Village Health Workers,</w:t>
            </w:r>
          </w:p>
          <w:p w14:paraId="74C064E8" w14:textId="743131A1" w:rsidR="0091664D" w:rsidRPr="00F34701" w:rsidRDefault="0091664D" w:rsidP="001B7A15">
            <w:pPr>
              <w:jc w:val="both"/>
              <w:rPr>
                <w:rFonts w:asciiTheme="minorHAnsi" w:eastAsia="Calibri" w:hAnsiTheme="minorHAnsi" w:cstheme="minorHAnsi"/>
                <w:sz w:val="20"/>
                <w:szCs w:val="20"/>
              </w:rPr>
            </w:pPr>
            <w:r>
              <w:rPr>
                <w:rFonts w:asciiTheme="minorHAnsi" w:eastAsia="Calibri" w:hAnsiTheme="minorHAnsi" w:cstheme="minorHAnsi"/>
                <w:sz w:val="20"/>
                <w:szCs w:val="20"/>
              </w:rPr>
              <w:t xml:space="preserve"> School health staff</w:t>
            </w:r>
          </w:p>
        </w:tc>
      </w:tr>
      <w:tr w:rsidR="00672FD2" w:rsidRPr="00CB2A95" w14:paraId="6831B638" w14:textId="77777777" w:rsidTr="00AA0629">
        <w:trPr>
          <w:tblHeader/>
        </w:trPr>
        <w:tc>
          <w:tcPr>
            <w:tcW w:w="798" w:type="pct"/>
            <w:vAlign w:val="center"/>
          </w:tcPr>
          <w:p w14:paraId="1776F9BB" w14:textId="5A1E2CE7" w:rsidR="00672FD2" w:rsidRPr="00F34701" w:rsidRDefault="00672FD2" w:rsidP="001B7A15">
            <w:pPr>
              <w:jc w:val="both"/>
              <w:rPr>
                <w:rFonts w:asciiTheme="minorHAnsi" w:eastAsia="Calibri" w:hAnsiTheme="minorHAnsi" w:cstheme="minorHAnsi"/>
                <w:sz w:val="20"/>
                <w:szCs w:val="20"/>
              </w:rPr>
            </w:pPr>
            <w:r w:rsidRPr="00F34701">
              <w:rPr>
                <w:rFonts w:asciiTheme="minorHAnsi" w:eastAsia="Calibri" w:hAnsiTheme="minorHAnsi" w:cstheme="minorHAnsi"/>
                <w:sz w:val="20"/>
                <w:szCs w:val="20"/>
              </w:rPr>
              <w:t>Air pollution</w:t>
            </w:r>
          </w:p>
        </w:tc>
        <w:tc>
          <w:tcPr>
            <w:tcW w:w="1302" w:type="pct"/>
            <w:vAlign w:val="center"/>
          </w:tcPr>
          <w:p w14:paraId="4A572917" w14:textId="43D5E722" w:rsidR="000D31B3" w:rsidRPr="00F34701" w:rsidRDefault="000D31B3" w:rsidP="00965C1D">
            <w:pPr>
              <w:pStyle w:val="ListParagraph"/>
              <w:numPr>
                <w:ilvl w:val="0"/>
                <w:numId w:val="17"/>
              </w:numPr>
              <w:jc w:val="both"/>
              <w:rPr>
                <w:rFonts w:asciiTheme="minorHAnsi" w:eastAsia="Calibri" w:hAnsiTheme="minorHAnsi" w:cstheme="minorHAnsi"/>
                <w:color w:val="auto"/>
                <w:sz w:val="20"/>
                <w:szCs w:val="20"/>
                <w:lang w:val="en-ZW"/>
              </w:rPr>
            </w:pPr>
            <w:r w:rsidRPr="00F34701">
              <w:rPr>
                <w:rFonts w:asciiTheme="minorHAnsi" w:eastAsia="Calibri" w:hAnsiTheme="minorHAnsi" w:cstheme="minorHAnsi"/>
                <w:color w:val="auto"/>
                <w:sz w:val="20"/>
                <w:szCs w:val="20"/>
                <w:lang w:val="en-ZW"/>
              </w:rPr>
              <w:t xml:space="preserve">Records of trainings on </w:t>
            </w:r>
            <w:r w:rsidR="00446E25">
              <w:rPr>
                <w:rFonts w:asciiTheme="minorHAnsi" w:eastAsia="Calibri" w:hAnsiTheme="minorHAnsi" w:cstheme="minorHAnsi"/>
                <w:color w:val="auto"/>
                <w:sz w:val="20"/>
                <w:szCs w:val="20"/>
                <w:lang w:val="en-ZW"/>
              </w:rPr>
              <w:t xml:space="preserve">menstrual </w:t>
            </w:r>
            <w:r w:rsidRPr="00F34701">
              <w:rPr>
                <w:rFonts w:asciiTheme="minorHAnsi" w:eastAsia="Calibri" w:hAnsiTheme="minorHAnsi" w:cstheme="minorHAnsi"/>
                <w:color w:val="auto"/>
                <w:sz w:val="20"/>
                <w:szCs w:val="20"/>
                <w:lang w:val="en-ZW"/>
              </w:rPr>
              <w:t>waste management</w:t>
            </w:r>
          </w:p>
        </w:tc>
        <w:tc>
          <w:tcPr>
            <w:tcW w:w="1442" w:type="pct"/>
            <w:vAlign w:val="center"/>
          </w:tcPr>
          <w:p w14:paraId="00F0F540" w14:textId="74567027" w:rsidR="00672FD2" w:rsidRPr="00F34701" w:rsidRDefault="00672FD2" w:rsidP="00965C1D">
            <w:pPr>
              <w:pStyle w:val="ListParagraph"/>
              <w:widowControl/>
              <w:numPr>
                <w:ilvl w:val="0"/>
                <w:numId w:val="17"/>
              </w:numPr>
              <w:autoSpaceDE/>
              <w:autoSpaceDN/>
              <w:adjustRightInd/>
              <w:jc w:val="both"/>
              <w:rPr>
                <w:rFonts w:asciiTheme="minorHAnsi" w:eastAsia="Calibri" w:hAnsiTheme="minorHAnsi" w:cstheme="minorHAnsi"/>
                <w:color w:val="auto"/>
                <w:sz w:val="20"/>
                <w:szCs w:val="20"/>
                <w:lang w:val="en-ZW"/>
              </w:rPr>
            </w:pPr>
            <w:r w:rsidRPr="00F34701">
              <w:rPr>
                <w:rFonts w:asciiTheme="minorHAnsi" w:eastAsia="Calibri" w:hAnsiTheme="minorHAnsi" w:cstheme="minorHAnsi"/>
                <w:color w:val="auto"/>
                <w:sz w:val="20"/>
                <w:szCs w:val="20"/>
                <w:lang w:val="en-ZW"/>
              </w:rPr>
              <w:t>Physical inspection</w:t>
            </w:r>
            <w:r w:rsidR="00446E25">
              <w:rPr>
                <w:rFonts w:asciiTheme="minorHAnsi" w:eastAsia="Calibri" w:hAnsiTheme="minorHAnsi" w:cstheme="minorHAnsi"/>
                <w:color w:val="auto"/>
                <w:sz w:val="20"/>
                <w:szCs w:val="20"/>
                <w:lang w:val="en-ZW"/>
              </w:rPr>
              <w:t>s</w:t>
            </w:r>
          </w:p>
          <w:p w14:paraId="0CD02D01" w14:textId="30ABF83C" w:rsidR="00672FD2" w:rsidRPr="00F34701" w:rsidRDefault="00672FD2" w:rsidP="00965C1D">
            <w:pPr>
              <w:pStyle w:val="ListParagraph"/>
              <w:numPr>
                <w:ilvl w:val="0"/>
                <w:numId w:val="17"/>
              </w:numPr>
              <w:jc w:val="both"/>
              <w:rPr>
                <w:rFonts w:asciiTheme="minorHAnsi" w:eastAsia="Calibri" w:hAnsiTheme="minorHAnsi" w:cstheme="minorHAnsi"/>
                <w:color w:val="auto"/>
                <w:sz w:val="20"/>
                <w:szCs w:val="20"/>
                <w:lang w:val="en-ZW"/>
              </w:rPr>
            </w:pPr>
          </w:p>
        </w:tc>
        <w:tc>
          <w:tcPr>
            <w:tcW w:w="694" w:type="pct"/>
          </w:tcPr>
          <w:p w14:paraId="295B2414" w14:textId="167146A3" w:rsidR="00672FD2" w:rsidRPr="00F34701" w:rsidRDefault="00AA0629" w:rsidP="001B7A15">
            <w:pPr>
              <w:jc w:val="both"/>
              <w:rPr>
                <w:rFonts w:asciiTheme="minorHAnsi" w:eastAsia="Calibri" w:hAnsiTheme="minorHAnsi" w:cstheme="minorHAnsi"/>
                <w:sz w:val="20"/>
                <w:szCs w:val="20"/>
              </w:rPr>
            </w:pPr>
            <w:r>
              <w:rPr>
                <w:rFonts w:asciiTheme="minorHAnsi" w:eastAsia="Calibri" w:hAnsiTheme="minorHAnsi" w:cstheme="minorHAnsi"/>
                <w:sz w:val="20"/>
                <w:szCs w:val="20"/>
              </w:rPr>
              <w:t>Monthly</w:t>
            </w:r>
          </w:p>
        </w:tc>
        <w:tc>
          <w:tcPr>
            <w:tcW w:w="764" w:type="pct"/>
          </w:tcPr>
          <w:p w14:paraId="2883ED42" w14:textId="2C2A3947" w:rsidR="00672FD2" w:rsidRPr="00F34701" w:rsidRDefault="0091664D" w:rsidP="001B7A15">
            <w:pPr>
              <w:jc w:val="both"/>
              <w:rPr>
                <w:rFonts w:asciiTheme="minorHAnsi" w:eastAsia="Calibri" w:hAnsiTheme="minorHAnsi" w:cstheme="minorHAnsi"/>
                <w:sz w:val="20"/>
                <w:szCs w:val="20"/>
              </w:rPr>
            </w:pPr>
            <w:r>
              <w:rPr>
                <w:rFonts w:asciiTheme="minorHAnsi" w:eastAsia="Calibri" w:hAnsiTheme="minorHAnsi" w:cstheme="minorHAnsi"/>
                <w:sz w:val="20"/>
                <w:szCs w:val="20"/>
              </w:rPr>
              <w:t>School health staff; Village Health workers</w:t>
            </w:r>
            <w:r w:rsidR="00446E25">
              <w:rPr>
                <w:rFonts w:asciiTheme="minorHAnsi" w:eastAsia="Calibri" w:hAnsiTheme="minorHAnsi" w:cstheme="minorHAnsi"/>
                <w:sz w:val="20"/>
                <w:szCs w:val="20"/>
              </w:rPr>
              <w:t>, Environmental Health Inspectors</w:t>
            </w:r>
          </w:p>
        </w:tc>
      </w:tr>
      <w:tr w:rsidR="00AA0629" w:rsidRPr="00CB2A95" w14:paraId="6FD9110A" w14:textId="77777777" w:rsidTr="00AA0629">
        <w:trPr>
          <w:tblHeader/>
        </w:trPr>
        <w:tc>
          <w:tcPr>
            <w:tcW w:w="798" w:type="pct"/>
            <w:vAlign w:val="center"/>
          </w:tcPr>
          <w:p w14:paraId="311B6733" w14:textId="0B72BE45" w:rsidR="00AA0629" w:rsidRPr="00F34701" w:rsidRDefault="00AA0629" w:rsidP="001B7A15">
            <w:pPr>
              <w:jc w:val="both"/>
              <w:rPr>
                <w:rFonts w:asciiTheme="minorHAnsi" w:eastAsia="Calibri" w:hAnsiTheme="minorHAnsi" w:cstheme="minorHAnsi"/>
                <w:sz w:val="20"/>
                <w:szCs w:val="20"/>
              </w:rPr>
            </w:pPr>
            <w:r>
              <w:rPr>
                <w:rFonts w:asciiTheme="minorHAnsi" w:eastAsia="Calibri" w:hAnsiTheme="minorHAnsi" w:cstheme="minorHAnsi"/>
                <w:sz w:val="20"/>
                <w:szCs w:val="20"/>
              </w:rPr>
              <w:t>Soils and water bodies</w:t>
            </w:r>
          </w:p>
        </w:tc>
        <w:tc>
          <w:tcPr>
            <w:tcW w:w="1302" w:type="pct"/>
            <w:vAlign w:val="center"/>
          </w:tcPr>
          <w:p w14:paraId="0352CC99" w14:textId="27F20ABC" w:rsidR="00AA0629" w:rsidRPr="00F34701" w:rsidRDefault="00AA0629" w:rsidP="00965C1D">
            <w:pPr>
              <w:pStyle w:val="ListParagraph"/>
              <w:numPr>
                <w:ilvl w:val="0"/>
                <w:numId w:val="17"/>
              </w:numPr>
              <w:jc w:val="both"/>
              <w:rPr>
                <w:rFonts w:asciiTheme="minorHAnsi" w:eastAsia="Calibri" w:hAnsiTheme="minorHAnsi" w:cstheme="minorHAnsi"/>
                <w:color w:val="auto"/>
                <w:sz w:val="20"/>
                <w:szCs w:val="20"/>
                <w:lang w:val="en-ZW"/>
              </w:rPr>
            </w:pPr>
            <w:r w:rsidRPr="00F34701">
              <w:rPr>
                <w:rFonts w:asciiTheme="minorHAnsi" w:eastAsia="Calibri" w:hAnsiTheme="minorHAnsi" w:cstheme="minorHAnsi"/>
                <w:color w:val="auto"/>
                <w:sz w:val="20"/>
                <w:szCs w:val="20"/>
                <w:lang w:val="en-ZW"/>
              </w:rPr>
              <w:t xml:space="preserve">Records of trainings on </w:t>
            </w:r>
            <w:r>
              <w:rPr>
                <w:rFonts w:asciiTheme="minorHAnsi" w:eastAsia="Calibri" w:hAnsiTheme="minorHAnsi" w:cstheme="minorHAnsi"/>
                <w:color w:val="auto"/>
                <w:sz w:val="20"/>
                <w:szCs w:val="20"/>
                <w:lang w:val="en-ZW"/>
              </w:rPr>
              <w:t xml:space="preserve">menstrual </w:t>
            </w:r>
            <w:r w:rsidRPr="00F34701">
              <w:rPr>
                <w:rFonts w:asciiTheme="minorHAnsi" w:eastAsia="Calibri" w:hAnsiTheme="minorHAnsi" w:cstheme="minorHAnsi"/>
                <w:color w:val="auto"/>
                <w:sz w:val="20"/>
                <w:szCs w:val="20"/>
                <w:lang w:val="en-ZW"/>
              </w:rPr>
              <w:t>waste management</w:t>
            </w:r>
          </w:p>
        </w:tc>
        <w:tc>
          <w:tcPr>
            <w:tcW w:w="1442" w:type="pct"/>
            <w:vAlign w:val="center"/>
          </w:tcPr>
          <w:p w14:paraId="1A7FBE7C" w14:textId="067F5722" w:rsidR="00AA0629" w:rsidRPr="00F34701" w:rsidRDefault="00AA0629" w:rsidP="00965C1D">
            <w:pPr>
              <w:pStyle w:val="ListParagraph"/>
              <w:widowControl/>
              <w:numPr>
                <w:ilvl w:val="0"/>
                <w:numId w:val="17"/>
              </w:numPr>
              <w:autoSpaceDE/>
              <w:autoSpaceDN/>
              <w:adjustRightInd/>
              <w:jc w:val="both"/>
              <w:rPr>
                <w:rFonts w:asciiTheme="minorHAnsi" w:eastAsia="Calibri" w:hAnsiTheme="minorHAnsi" w:cstheme="minorHAnsi"/>
                <w:color w:val="auto"/>
                <w:sz w:val="20"/>
                <w:szCs w:val="20"/>
                <w:lang w:val="en-ZW"/>
              </w:rPr>
            </w:pPr>
            <w:r>
              <w:rPr>
                <w:rFonts w:asciiTheme="minorHAnsi" w:eastAsia="Calibri" w:hAnsiTheme="minorHAnsi" w:cstheme="minorHAnsi"/>
                <w:color w:val="auto"/>
                <w:sz w:val="20"/>
                <w:szCs w:val="20"/>
                <w:lang w:val="en-ZW"/>
              </w:rPr>
              <w:t>Physical inspections</w:t>
            </w:r>
          </w:p>
        </w:tc>
        <w:tc>
          <w:tcPr>
            <w:tcW w:w="694" w:type="pct"/>
          </w:tcPr>
          <w:p w14:paraId="31BB57AB" w14:textId="752BAAE3" w:rsidR="00AA0629" w:rsidRDefault="00AA0629" w:rsidP="001B7A15">
            <w:pPr>
              <w:jc w:val="both"/>
              <w:rPr>
                <w:rFonts w:asciiTheme="minorHAnsi" w:eastAsia="Calibri" w:hAnsiTheme="minorHAnsi" w:cstheme="minorHAnsi"/>
                <w:sz w:val="20"/>
                <w:szCs w:val="20"/>
              </w:rPr>
            </w:pPr>
            <w:r>
              <w:rPr>
                <w:rFonts w:asciiTheme="minorHAnsi" w:eastAsia="Calibri" w:hAnsiTheme="minorHAnsi" w:cstheme="minorHAnsi"/>
                <w:sz w:val="20"/>
                <w:szCs w:val="20"/>
              </w:rPr>
              <w:t>Monthly</w:t>
            </w:r>
          </w:p>
        </w:tc>
        <w:tc>
          <w:tcPr>
            <w:tcW w:w="764" w:type="pct"/>
          </w:tcPr>
          <w:p w14:paraId="7B1F0393" w14:textId="444168AF" w:rsidR="00AA0629" w:rsidRDefault="00AA0629" w:rsidP="001B7A15">
            <w:pPr>
              <w:jc w:val="both"/>
              <w:rPr>
                <w:rFonts w:asciiTheme="minorHAnsi" w:eastAsia="Calibri" w:hAnsiTheme="minorHAnsi" w:cstheme="minorHAnsi"/>
                <w:sz w:val="20"/>
                <w:szCs w:val="20"/>
              </w:rPr>
            </w:pPr>
            <w:r>
              <w:rPr>
                <w:rFonts w:asciiTheme="minorHAnsi" w:eastAsia="Calibri" w:hAnsiTheme="minorHAnsi" w:cstheme="minorHAnsi"/>
                <w:sz w:val="20"/>
                <w:szCs w:val="20"/>
              </w:rPr>
              <w:t>Village Health Workers</w:t>
            </w:r>
          </w:p>
        </w:tc>
      </w:tr>
      <w:tr w:rsidR="000D31B3" w:rsidRPr="00CB2A95" w14:paraId="6EA6FA72" w14:textId="77777777" w:rsidTr="00AA0629">
        <w:trPr>
          <w:tblHeader/>
        </w:trPr>
        <w:tc>
          <w:tcPr>
            <w:tcW w:w="798" w:type="pct"/>
            <w:vAlign w:val="center"/>
          </w:tcPr>
          <w:p w14:paraId="336D87EA" w14:textId="08CD2331" w:rsidR="000D31B3" w:rsidRPr="00F34701" w:rsidRDefault="000D31B3" w:rsidP="001B7A15">
            <w:pPr>
              <w:jc w:val="both"/>
              <w:rPr>
                <w:rFonts w:asciiTheme="minorHAnsi" w:eastAsia="Calibri" w:hAnsiTheme="minorHAnsi" w:cstheme="minorHAnsi"/>
                <w:sz w:val="20"/>
                <w:szCs w:val="20"/>
              </w:rPr>
            </w:pPr>
            <w:r w:rsidRPr="00F34701">
              <w:rPr>
                <w:rFonts w:asciiTheme="minorHAnsi" w:eastAsia="Calibri" w:hAnsiTheme="minorHAnsi" w:cstheme="minorHAnsi"/>
                <w:sz w:val="20"/>
                <w:szCs w:val="20"/>
              </w:rPr>
              <w:t>Occupational Health and Safety</w:t>
            </w:r>
          </w:p>
        </w:tc>
        <w:tc>
          <w:tcPr>
            <w:tcW w:w="1302" w:type="pct"/>
            <w:vAlign w:val="center"/>
          </w:tcPr>
          <w:p w14:paraId="3462D766" w14:textId="533901F4" w:rsidR="0083628D" w:rsidRPr="00F34701" w:rsidRDefault="0083628D" w:rsidP="00965C1D">
            <w:pPr>
              <w:pStyle w:val="ListParagraph"/>
              <w:widowControl/>
              <w:numPr>
                <w:ilvl w:val="0"/>
                <w:numId w:val="17"/>
              </w:numPr>
              <w:autoSpaceDE/>
              <w:autoSpaceDN/>
              <w:adjustRightInd/>
              <w:jc w:val="both"/>
              <w:rPr>
                <w:rFonts w:asciiTheme="minorHAnsi" w:eastAsia="Calibri" w:hAnsiTheme="minorHAnsi" w:cstheme="minorHAnsi"/>
                <w:color w:val="auto"/>
                <w:sz w:val="20"/>
                <w:szCs w:val="20"/>
                <w:lang w:val="en-ZW"/>
              </w:rPr>
            </w:pPr>
            <w:r w:rsidRPr="00F34701">
              <w:rPr>
                <w:rFonts w:asciiTheme="minorHAnsi" w:eastAsia="Calibri" w:hAnsiTheme="minorHAnsi" w:cstheme="minorHAnsi"/>
                <w:color w:val="auto"/>
                <w:sz w:val="20"/>
                <w:szCs w:val="20"/>
                <w:lang w:val="en-ZW"/>
              </w:rPr>
              <w:t xml:space="preserve">Availability of </w:t>
            </w:r>
            <w:r w:rsidR="00446E25">
              <w:rPr>
                <w:rFonts w:asciiTheme="minorHAnsi" w:eastAsia="Calibri" w:hAnsiTheme="minorHAnsi" w:cstheme="minorHAnsi"/>
                <w:color w:val="auto"/>
                <w:sz w:val="20"/>
                <w:szCs w:val="20"/>
                <w:lang w:val="en-ZW"/>
              </w:rPr>
              <w:t xml:space="preserve">COVID </w:t>
            </w:r>
            <w:r w:rsidRPr="00F34701">
              <w:rPr>
                <w:rFonts w:asciiTheme="minorHAnsi" w:eastAsia="Calibri" w:hAnsiTheme="minorHAnsi" w:cstheme="minorHAnsi"/>
                <w:color w:val="auto"/>
                <w:sz w:val="20"/>
                <w:szCs w:val="20"/>
                <w:lang w:val="en-ZW"/>
              </w:rPr>
              <w:t>PPE for workers</w:t>
            </w:r>
          </w:p>
          <w:p w14:paraId="01304A1F" w14:textId="77777777" w:rsidR="000D31B3" w:rsidRDefault="009B442D" w:rsidP="00965C1D">
            <w:pPr>
              <w:pStyle w:val="ListParagraph"/>
              <w:numPr>
                <w:ilvl w:val="0"/>
                <w:numId w:val="17"/>
              </w:numPr>
              <w:jc w:val="both"/>
              <w:rPr>
                <w:rFonts w:asciiTheme="minorHAnsi" w:eastAsia="Calibri" w:hAnsiTheme="minorHAnsi" w:cstheme="minorHAnsi"/>
                <w:color w:val="auto"/>
                <w:sz w:val="20"/>
                <w:szCs w:val="20"/>
                <w:lang w:val="en-ZW"/>
              </w:rPr>
            </w:pPr>
            <w:r w:rsidRPr="00F34701">
              <w:rPr>
                <w:rFonts w:asciiTheme="minorHAnsi" w:eastAsia="Calibri" w:hAnsiTheme="minorHAnsi" w:cstheme="minorHAnsi"/>
                <w:color w:val="auto"/>
                <w:sz w:val="20"/>
                <w:szCs w:val="20"/>
                <w:lang w:val="en-ZW"/>
              </w:rPr>
              <w:t>Number of COVID cases recorded</w:t>
            </w:r>
          </w:p>
          <w:p w14:paraId="0C03F421" w14:textId="3642726D" w:rsidR="00446E25" w:rsidRPr="00F34701" w:rsidRDefault="00446E25" w:rsidP="00965C1D">
            <w:pPr>
              <w:pStyle w:val="ListParagraph"/>
              <w:numPr>
                <w:ilvl w:val="0"/>
                <w:numId w:val="17"/>
              </w:numPr>
              <w:jc w:val="both"/>
              <w:rPr>
                <w:rFonts w:asciiTheme="minorHAnsi" w:eastAsia="Calibri" w:hAnsiTheme="minorHAnsi" w:cstheme="minorHAnsi"/>
                <w:color w:val="auto"/>
                <w:sz w:val="20"/>
                <w:szCs w:val="20"/>
                <w:lang w:val="en-ZW"/>
              </w:rPr>
            </w:pPr>
            <w:r>
              <w:rPr>
                <w:rFonts w:asciiTheme="minorHAnsi" w:eastAsia="Calibri" w:hAnsiTheme="minorHAnsi" w:cstheme="minorHAnsi"/>
                <w:color w:val="auto"/>
                <w:sz w:val="20"/>
                <w:szCs w:val="20"/>
                <w:lang w:val="en-ZW"/>
              </w:rPr>
              <w:t>SEA-H policy and code of conducts</w:t>
            </w:r>
          </w:p>
        </w:tc>
        <w:tc>
          <w:tcPr>
            <w:tcW w:w="1442" w:type="pct"/>
            <w:vAlign w:val="center"/>
          </w:tcPr>
          <w:p w14:paraId="04250CF3" w14:textId="11966200" w:rsidR="0083628D" w:rsidRPr="00F34701" w:rsidRDefault="0083628D" w:rsidP="00965C1D">
            <w:pPr>
              <w:pStyle w:val="ListParagraph"/>
              <w:widowControl/>
              <w:numPr>
                <w:ilvl w:val="0"/>
                <w:numId w:val="17"/>
              </w:numPr>
              <w:autoSpaceDE/>
              <w:autoSpaceDN/>
              <w:adjustRightInd/>
              <w:jc w:val="both"/>
              <w:rPr>
                <w:rFonts w:asciiTheme="minorHAnsi" w:eastAsia="Calibri" w:hAnsiTheme="minorHAnsi" w:cstheme="minorHAnsi"/>
                <w:color w:val="auto"/>
                <w:sz w:val="20"/>
                <w:szCs w:val="20"/>
                <w:lang w:val="en-ZW"/>
              </w:rPr>
            </w:pPr>
            <w:r w:rsidRPr="00F34701">
              <w:rPr>
                <w:rFonts w:asciiTheme="minorHAnsi" w:eastAsia="Calibri" w:hAnsiTheme="minorHAnsi" w:cstheme="minorHAnsi"/>
                <w:color w:val="auto"/>
                <w:sz w:val="20"/>
                <w:szCs w:val="20"/>
                <w:lang w:val="en-ZW"/>
              </w:rPr>
              <w:t xml:space="preserve">Documentation of </w:t>
            </w:r>
            <w:r w:rsidR="00446E25">
              <w:rPr>
                <w:rFonts w:asciiTheme="minorHAnsi" w:eastAsia="Calibri" w:hAnsiTheme="minorHAnsi" w:cstheme="minorHAnsi"/>
                <w:color w:val="auto"/>
                <w:sz w:val="20"/>
                <w:szCs w:val="20"/>
                <w:lang w:val="en-ZW"/>
              </w:rPr>
              <w:t xml:space="preserve">GBV, SEA-H </w:t>
            </w:r>
            <w:r w:rsidRPr="00F34701">
              <w:rPr>
                <w:rFonts w:asciiTheme="minorHAnsi" w:eastAsia="Calibri" w:hAnsiTheme="minorHAnsi" w:cstheme="minorHAnsi"/>
                <w:color w:val="auto"/>
                <w:sz w:val="20"/>
                <w:szCs w:val="20"/>
                <w:lang w:val="en-ZW"/>
              </w:rPr>
              <w:t>training given to workers</w:t>
            </w:r>
          </w:p>
          <w:p w14:paraId="0EB93A7B" w14:textId="4AC3223C" w:rsidR="0083628D" w:rsidRPr="00F34701" w:rsidRDefault="00446E25" w:rsidP="00965C1D">
            <w:pPr>
              <w:pStyle w:val="ListParagraph"/>
              <w:widowControl/>
              <w:numPr>
                <w:ilvl w:val="0"/>
                <w:numId w:val="17"/>
              </w:numPr>
              <w:autoSpaceDE/>
              <w:autoSpaceDN/>
              <w:adjustRightInd/>
              <w:jc w:val="both"/>
              <w:rPr>
                <w:rFonts w:asciiTheme="minorHAnsi" w:eastAsia="Calibri" w:hAnsiTheme="minorHAnsi" w:cstheme="minorHAnsi"/>
                <w:color w:val="auto"/>
                <w:sz w:val="20"/>
                <w:szCs w:val="20"/>
                <w:lang w:val="en-ZW"/>
              </w:rPr>
            </w:pPr>
            <w:r>
              <w:rPr>
                <w:rFonts w:asciiTheme="minorHAnsi" w:eastAsia="Calibri" w:hAnsiTheme="minorHAnsi" w:cstheme="minorHAnsi"/>
                <w:color w:val="auto"/>
                <w:sz w:val="20"/>
                <w:szCs w:val="20"/>
                <w:lang w:val="en-ZW"/>
              </w:rPr>
              <w:t>Observations on COVID protocols adherence</w:t>
            </w:r>
          </w:p>
        </w:tc>
        <w:tc>
          <w:tcPr>
            <w:tcW w:w="694" w:type="pct"/>
          </w:tcPr>
          <w:p w14:paraId="730545C4" w14:textId="16CAF54E" w:rsidR="000D31B3" w:rsidRPr="00F34701" w:rsidRDefault="009B442D" w:rsidP="001B7A15">
            <w:pPr>
              <w:jc w:val="both"/>
              <w:rPr>
                <w:rFonts w:asciiTheme="minorHAnsi" w:eastAsia="Calibri" w:hAnsiTheme="minorHAnsi" w:cstheme="minorHAnsi"/>
                <w:sz w:val="20"/>
                <w:szCs w:val="20"/>
              </w:rPr>
            </w:pPr>
            <w:r w:rsidRPr="00F34701">
              <w:rPr>
                <w:rFonts w:asciiTheme="minorHAnsi" w:eastAsia="Calibri" w:hAnsiTheme="minorHAnsi" w:cstheme="minorHAnsi"/>
                <w:sz w:val="20"/>
                <w:szCs w:val="20"/>
              </w:rPr>
              <w:t>Training frequency conducted monthly or as needed</w:t>
            </w:r>
          </w:p>
        </w:tc>
        <w:tc>
          <w:tcPr>
            <w:tcW w:w="764" w:type="pct"/>
          </w:tcPr>
          <w:p w14:paraId="2C525C2D" w14:textId="4E1E9806" w:rsidR="000D31B3" w:rsidRPr="00F34701" w:rsidRDefault="0091664D" w:rsidP="001B7A15">
            <w:pPr>
              <w:jc w:val="both"/>
              <w:rPr>
                <w:rFonts w:asciiTheme="minorHAnsi" w:eastAsia="Calibri" w:hAnsiTheme="minorHAnsi" w:cstheme="minorHAnsi"/>
                <w:sz w:val="20"/>
                <w:szCs w:val="20"/>
              </w:rPr>
            </w:pPr>
            <w:r>
              <w:rPr>
                <w:rFonts w:asciiTheme="minorHAnsi" w:eastAsia="Calibri" w:hAnsiTheme="minorHAnsi" w:cstheme="minorHAnsi"/>
                <w:sz w:val="20"/>
                <w:szCs w:val="20"/>
              </w:rPr>
              <w:t>Project Management</w:t>
            </w:r>
          </w:p>
        </w:tc>
      </w:tr>
      <w:tr w:rsidR="009B442D" w:rsidRPr="00CB2A95" w14:paraId="0FB15CAA" w14:textId="77777777" w:rsidTr="00AA0629">
        <w:trPr>
          <w:tblHeader/>
        </w:trPr>
        <w:tc>
          <w:tcPr>
            <w:tcW w:w="798" w:type="pct"/>
            <w:vAlign w:val="center"/>
          </w:tcPr>
          <w:p w14:paraId="43DC9CE7" w14:textId="1D18AA13" w:rsidR="009B442D" w:rsidRPr="00F34701" w:rsidRDefault="009B442D" w:rsidP="001B7A15">
            <w:pPr>
              <w:jc w:val="both"/>
              <w:rPr>
                <w:rFonts w:asciiTheme="minorHAnsi" w:eastAsia="Calibri" w:hAnsiTheme="minorHAnsi" w:cstheme="minorHAnsi"/>
                <w:sz w:val="20"/>
                <w:szCs w:val="20"/>
              </w:rPr>
            </w:pPr>
            <w:r w:rsidRPr="00F34701">
              <w:rPr>
                <w:rFonts w:asciiTheme="minorHAnsi" w:eastAsia="Calibri" w:hAnsiTheme="minorHAnsi" w:cstheme="minorHAnsi"/>
                <w:sz w:val="20"/>
                <w:szCs w:val="20"/>
              </w:rPr>
              <w:t>Community Health and Safety</w:t>
            </w:r>
          </w:p>
        </w:tc>
        <w:tc>
          <w:tcPr>
            <w:tcW w:w="1302" w:type="pct"/>
            <w:vAlign w:val="center"/>
          </w:tcPr>
          <w:p w14:paraId="57A0952E" w14:textId="77777777" w:rsidR="009B442D" w:rsidRPr="00F34701" w:rsidRDefault="009B442D" w:rsidP="00965C1D">
            <w:pPr>
              <w:pStyle w:val="ListParagraph"/>
              <w:widowControl/>
              <w:numPr>
                <w:ilvl w:val="0"/>
                <w:numId w:val="17"/>
              </w:numPr>
              <w:autoSpaceDE/>
              <w:autoSpaceDN/>
              <w:adjustRightInd/>
              <w:jc w:val="both"/>
              <w:rPr>
                <w:rFonts w:asciiTheme="minorHAnsi" w:eastAsia="Calibri" w:hAnsiTheme="minorHAnsi" w:cstheme="minorHAnsi"/>
                <w:color w:val="auto"/>
                <w:sz w:val="20"/>
                <w:szCs w:val="20"/>
                <w:lang w:val="en-ZW"/>
              </w:rPr>
            </w:pPr>
            <w:r w:rsidRPr="00F34701">
              <w:rPr>
                <w:rFonts w:asciiTheme="minorHAnsi" w:eastAsia="Calibri" w:hAnsiTheme="minorHAnsi" w:cstheme="minorHAnsi"/>
                <w:color w:val="auto"/>
                <w:sz w:val="20"/>
                <w:szCs w:val="20"/>
                <w:lang w:val="en-ZW"/>
              </w:rPr>
              <w:t xml:space="preserve">Visual inspection, waste disposal </w:t>
            </w:r>
          </w:p>
          <w:p w14:paraId="19A91239" w14:textId="77777777" w:rsidR="007F205F" w:rsidRDefault="007F205F" w:rsidP="00965C1D">
            <w:pPr>
              <w:pStyle w:val="ListParagraph"/>
              <w:widowControl/>
              <w:numPr>
                <w:ilvl w:val="0"/>
                <w:numId w:val="17"/>
              </w:numPr>
              <w:autoSpaceDE/>
              <w:autoSpaceDN/>
              <w:adjustRightInd/>
              <w:jc w:val="both"/>
              <w:rPr>
                <w:rFonts w:asciiTheme="minorHAnsi" w:eastAsia="Calibri" w:hAnsiTheme="minorHAnsi" w:cstheme="minorHAnsi"/>
                <w:color w:val="auto"/>
                <w:sz w:val="20"/>
                <w:szCs w:val="20"/>
                <w:lang w:val="en-ZW"/>
              </w:rPr>
            </w:pPr>
            <w:r>
              <w:rPr>
                <w:rFonts w:asciiTheme="minorHAnsi" w:eastAsia="Calibri" w:hAnsiTheme="minorHAnsi" w:cstheme="minorHAnsi"/>
                <w:color w:val="auto"/>
                <w:sz w:val="20"/>
                <w:szCs w:val="20"/>
                <w:lang w:val="en-ZW"/>
              </w:rPr>
              <w:t>Cases of COVID recorded</w:t>
            </w:r>
          </w:p>
          <w:p w14:paraId="017C246F" w14:textId="45A9097B" w:rsidR="009B442D" w:rsidRPr="00F34701" w:rsidRDefault="0062163E" w:rsidP="00965C1D">
            <w:pPr>
              <w:pStyle w:val="ListParagraph"/>
              <w:numPr>
                <w:ilvl w:val="0"/>
                <w:numId w:val="17"/>
              </w:numPr>
              <w:jc w:val="both"/>
              <w:rPr>
                <w:rFonts w:asciiTheme="minorHAnsi" w:eastAsia="Calibri" w:hAnsiTheme="minorHAnsi" w:cstheme="minorHAnsi"/>
                <w:color w:val="auto"/>
                <w:sz w:val="20"/>
                <w:szCs w:val="20"/>
                <w:lang w:val="en-ZW"/>
              </w:rPr>
            </w:pPr>
            <w:r>
              <w:rPr>
                <w:rFonts w:asciiTheme="minorHAnsi" w:eastAsia="Calibri" w:hAnsiTheme="minorHAnsi" w:cstheme="minorHAnsi"/>
                <w:color w:val="auto"/>
                <w:sz w:val="20"/>
                <w:szCs w:val="20"/>
                <w:lang w:val="en-ZW"/>
              </w:rPr>
              <w:t>Water purification trainings and guidelines</w:t>
            </w:r>
          </w:p>
        </w:tc>
        <w:tc>
          <w:tcPr>
            <w:tcW w:w="1442" w:type="pct"/>
            <w:vAlign w:val="center"/>
          </w:tcPr>
          <w:p w14:paraId="128E79FD" w14:textId="0A7DB972" w:rsidR="0091664D" w:rsidRPr="00F34701" w:rsidRDefault="00446E25" w:rsidP="00965C1D">
            <w:pPr>
              <w:pStyle w:val="ListParagraph"/>
              <w:widowControl/>
              <w:numPr>
                <w:ilvl w:val="0"/>
                <w:numId w:val="17"/>
              </w:numPr>
              <w:autoSpaceDE/>
              <w:autoSpaceDN/>
              <w:adjustRightInd/>
              <w:jc w:val="both"/>
              <w:rPr>
                <w:rFonts w:asciiTheme="minorHAnsi" w:eastAsia="Calibri" w:hAnsiTheme="minorHAnsi" w:cstheme="minorHAnsi"/>
                <w:color w:val="auto"/>
                <w:sz w:val="20"/>
                <w:szCs w:val="20"/>
                <w:lang w:val="en-ZW"/>
              </w:rPr>
            </w:pPr>
            <w:r>
              <w:rPr>
                <w:rFonts w:asciiTheme="minorHAnsi" w:eastAsia="Calibri" w:hAnsiTheme="minorHAnsi" w:cstheme="minorHAnsi"/>
                <w:color w:val="auto"/>
                <w:sz w:val="20"/>
                <w:szCs w:val="20"/>
                <w:lang w:val="en-ZW"/>
              </w:rPr>
              <w:t>Physical inspections</w:t>
            </w:r>
          </w:p>
        </w:tc>
        <w:tc>
          <w:tcPr>
            <w:tcW w:w="694" w:type="pct"/>
          </w:tcPr>
          <w:p w14:paraId="7EEA9335" w14:textId="03ED63FE" w:rsidR="009B442D" w:rsidRPr="00F34701" w:rsidRDefault="009B442D" w:rsidP="001B7A15">
            <w:pPr>
              <w:jc w:val="both"/>
              <w:rPr>
                <w:rFonts w:asciiTheme="minorHAnsi" w:eastAsia="Calibri" w:hAnsiTheme="minorHAnsi" w:cstheme="minorHAnsi"/>
                <w:sz w:val="20"/>
                <w:szCs w:val="20"/>
              </w:rPr>
            </w:pPr>
            <w:r w:rsidRPr="00F34701">
              <w:rPr>
                <w:rFonts w:asciiTheme="minorHAnsi" w:eastAsia="Calibri" w:hAnsiTheme="minorHAnsi" w:cstheme="minorHAnsi"/>
                <w:sz w:val="20"/>
                <w:szCs w:val="20"/>
              </w:rPr>
              <w:t>Monthly</w:t>
            </w:r>
          </w:p>
        </w:tc>
        <w:tc>
          <w:tcPr>
            <w:tcW w:w="764" w:type="pct"/>
          </w:tcPr>
          <w:p w14:paraId="081E5BB8" w14:textId="427E488D" w:rsidR="009B442D" w:rsidRPr="00F34701" w:rsidRDefault="00446E25" w:rsidP="001B7A15">
            <w:pPr>
              <w:jc w:val="both"/>
              <w:rPr>
                <w:rFonts w:asciiTheme="minorHAnsi" w:eastAsia="Calibri" w:hAnsiTheme="minorHAnsi" w:cstheme="minorHAnsi"/>
                <w:sz w:val="20"/>
                <w:szCs w:val="20"/>
              </w:rPr>
            </w:pPr>
            <w:r>
              <w:rPr>
                <w:rFonts w:asciiTheme="minorHAnsi" w:eastAsia="Calibri" w:hAnsiTheme="minorHAnsi" w:cstheme="minorHAnsi"/>
                <w:sz w:val="20"/>
                <w:szCs w:val="20"/>
              </w:rPr>
              <w:t>Project Management</w:t>
            </w:r>
          </w:p>
        </w:tc>
      </w:tr>
      <w:tr w:rsidR="000E1C82" w:rsidRPr="00CB2A95" w14:paraId="03178C61" w14:textId="77777777" w:rsidTr="00AA0629">
        <w:trPr>
          <w:tblHeader/>
        </w:trPr>
        <w:tc>
          <w:tcPr>
            <w:tcW w:w="798" w:type="pct"/>
            <w:vAlign w:val="center"/>
          </w:tcPr>
          <w:p w14:paraId="03F43494" w14:textId="014FC69E" w:rsidR="000E1C82" w:rsidRPr="00F34701" w:rsidRDefault="000E1C82" w:rsidP="001B7A15">
            <w:pPr>
              <w:jc w:val="both"/>
              <w:rPr>
                <w:rFonts w:asciiTheme="minorHAnsi" w:eastAsia="Calibri" w:hAnsiTheme="minorHAnsi" w:cstheme="minorHAnsi"/>
                <w:sz w:val="20"/>
                <w:szCs w:val="20"/>
              </w:rPr>
            </w:pPr>
            <w:r w:rsidRPr="00F34701">
              <w:rPr>
                <w:rFonts w:asciiTheme="minorHAnsi" w:eastAsia="Calibri" w:hAnsiTheme="minorHAnsi" w:cstheme="minorHAnsi"/>
                <w:sz w:val="20"/>
                <w:szCs w:val="20"/>
              </w:rPr>
              <w:t>Gender Based Violence</w:t>
            </w:r>
          </w:p>
        </w:tc>
        <w:tc>
          <w:tcPr>
            <w:tcW w:w="1302" w:type="pct"/>
            <w:vAlign w:val="center"/>
          </w:tcPr>
          <w:p w14:paraId="01C8C511" w14:textId="77777777" w:rsidR="000E1C82" w:rsidRDefault="00DC675D" w:rsidP="00965C1D">
            <w:pPr>
              <w:pStyle w:val="ListParagraph"/>
              <w:widowControl/>
              <w:numPr>
                <w:ilvl w:val="0"/>
                <w:numId w:val="17"/>
              </w:numPr>
              <w:autoSpaceDE/>
              <w:autoSpaceDN/>
              <w:adjustRightInd/>
              <w:jc w:val="both"/>
              <w:rPr>
                <w:rFonts w:asciiTheme="minorHAnsi" w:eastAsia="Calibri" w:hAnsiTheme="minorHAnsi" w:cstheme="minorHAnsi"/>
                <w:color w:val="auto"/>
                <w:sz w:val="20"/>
                <w:szCs w:val="20"/>
                <w:lang w:val="en-ZW"/>
              </w:rPr>
            </w:pPr>
            <w:r w:rsidRPr="00F34701">
              <w:rPr>
                <w:rFonts w:asciiTheme="minorHAnsi" w:eastAsia="Calibri" w:hAnsiTheme="minorHAnsi" w:cstheme="minorHAnsi"/>
                <w:color w:val="auto"/>
                <w:sz w:val="20"/>
                <w:szCs w:val="20"/>
                <w:lang w:val="en-ZW"/>
              </w:rPr>
              <w:t>GBV Trainings</w:t>
            </w:r>
          </w:p>
          <w:p w14:paraId="601BE1B3" w14:textId="77777777" w:rsidR="007F205F" w:rsidRDefault="007F205F" w:rsidP="00965C1D">
            <w:pPr>
              <w:pStyle w:val="ListParagraph"/>
              <w:widowControl/>
              <w:numPr>
                <w:ilvl w:val="0"/>
                <w:numId w:val="17"/>
              </w:numPr>
              <w:autoSpaceDE/>
              <w:autoSpaceDN/>
              <w:adjustRightInd/>
              <w:jc w:val="both"/>
              <w:rPr>
                <w:rFonts w:asciiTheme="minorHAnsi" w:eastAsia="Calibri" w:hAnsiTheme="minorHAnsi" w:cstheme="minorHAnsi"/>
                <w:color w:val="auto"/>
                <w:sz w:val="20"/>
                <w:szCs w:val="20"/>
                <w:lang w:val="en-ZW"/>
              </w:rPr>
            </w:pPr>
            <w:r>
              <w:rPr>
                <w:rFonts w:asciiTheme="minorHAnsi" w:eastAsia="Calibri" w:hAnsiTheme="minorHAnsi" w:cstheme="minorHAnsi"/>
                <w:color w:val="auto"/>
                <w:sz w:val="20"/>
                <w:szCs w:val="20"/>
                <w:lang w:val="en-ZW"/>
              </w:rPr>
              <w:t>GBV/ SEA-H code of conduct</w:t>
            </w:r>
          </w:p>
          <w:p w14:paraId="4A91B1C2" w14:textId="042D0B44" w:rsidR="007F205F" w:rsidRPr="00F34701" w:rsidRDefault="007F205F" w:rsidP="00965C1D">
            <w:pPr>
              <w:pStyle w:val="ListParagraph"/>
              <w:widowControl/>
              <w:numPr>
                <w:ilvl w:val="0"/>
                <w:numId w:val="17"/>
              </w:numPr>
              <w:autoSpaceDE/>
              <w:autoSpaceDN/>
              <w:adjustRightInd/>
              <w:jc w:val="both"/>
              <w:rPr>
                <w:rFonts w:asciiTheme="minorHAnsi" w:eastAsia="Calibri" w:hAnsiTheme="minorHAnsi" w:cstheme="minorHAnsi"/>
                <w:color w:val="auto"/>
                <w:sz w:val="20"/>
                <w:szCs w:val="20"/>
                <w:lang w:val="en-ZW"/>
              </w:rPr>
            </w:pPr>
            <w:r>
              <w:rPr>
                <w:rFonts w:asciiTheme="minorHAnsi" w:eastAsia="Calibri" w:hAnsiTheme="minorHAnsi" w:cstheme="minorHAnsi"/>
                <w:color w:val="auto"/>
                <w:sz w:val="20"/>
                <w:szCs w:val="20"/>
                <w:lang w:val="en-ZW"/>
              </w:rPr>
              <w:t>Links established with referral pathways</w:t>
            </w:r>
          </w:p>
        </w:tc>
        <w:tc>
          <w:tcPr>
            <w:tcW w:w="1442" w:type="pct"/>
            <w:vAlign w:val="center"/>
          </w:tcPr>
          <w:p w14:paraId="525D4ED2" w14:textId="2F81BB40" w:rsidR="000E1C82" w:rsidRPr="00F34701" w:rsidRDefault="007F205F" w:rsidP="00965C1D">
            <w:pPr>
              <w:pStyle w:val="ListParagraph"/>
              <w:widowControl/>
              <w:numPr>
                <w:ilvl w:val="0"/>
                <w:numId w:val="17"/>
              </w:numPr>
              <w:autoSpaceDE/>
              <w:autoSpaceDN/>
              <w:adjustRightInd/>
              <w:jc w:val="both"/>
              <w:rPr>
                <w:rFonts w:asciiTheme="minorHAnsi" w:eastAsia="Calibri" w:hAnsiTheme="minorHAnsi" w:cstheme="minorHAnsi"/>
                <w:color w:val="auto"/>
                <w:sz w:val="20"/>
                <w:szCs w:val="20"/>
                <w:lang w:val="en-ZW"/>
              </w:rPr>
            </w:pPr>
            <w:r>
              <w:rPr>
                <w:rFonts w:asciiTheme="minorHAnsi" w:eastAsia="Calibri" w:hAnsiTheme="minorHAnsi" w:cstheme="minorHAnsi"/>
                <w:color w:val="auto"/>
                <w:sz w:val="20"/>
                <w:szCs w:val="20"/>
                <w:lang w:val="en-ZW"/>
              </w:rPr>
              <w:t>Review of cases recorded and resolved</w:t>
            </w:r>
          </w:p>
        </w:tc>
        <w:tc>
          <w:tcPr>
            <w:tcW w:w="694" w:type="pct"/>
          </w:tcPr>
          <w:p w14:paraId="60A5A4FB" w14:textId="421E264A" w:rsidR="000E1C82" w:rsidRPr="00F34701" w:rsidRDefault="007F205F" w:rsidP="001B7A15">
            <w:pPr>
              <w:jc w:val="both"/>
              <w:rPr>
                <w:rFonts w:asciiTheme="minorHAnsi" w:eastAsia="Calibri" w:hAnsiTheme="minorHAnsi" w:cstheme="minorHAnsi"/>
                <w:sz w:val="20"/>
                <w:szCs w:val="20"/>
              </w:rPr>
            </w:pPr>
            <w:r>
              <w:rPr>
                <w:rFonts w:asciiTheme="minorHAnsi" w:eastAsia="Calibri" w:hAnsiTheme="minorHAnsi" w:cstheme="minorHAnsi"/>
                <w:sz w:val="20"/>
                <w:szCs w:val="20"/>
              </w:rPr>
              <w:t>Monthly</w:t>
            </w:r>
          </w:p>
        </w:tc>
        <w:tc>
          <w:tcPr>
            <w:tcW w:w="764" w:type="pct"/>
          </w:tcPr>
          <w:p w14:paraId="4DB71117" w14:textId="48FB9FC7" w:rsidR="000E1C82" w:rsidRPr="00F34701" w:rsidRDefault="00446E25" w:rsidP="001B7A15">
            <w:pPr>
              <w:jc w:val="both"/>
              <w:rPr>
                <w:rFonts w:asciiTheme="minorHAnsi" w:eastAsia="Calibri" w:hAnsiTheme="minorHAnsi" w:cstheme="minorHAnsi"/>
                <w:sz w:val="20"/>
                <w:szCs w:val="20"/>
              </w:rPr>
            </w:pPr>
            <w:r>
              <w:rPr>
                <w:rFonts w:asciiTheme="minorHAnsi" w:eastAsia="Calibri" w:hAnsiTheme="minorHAnsi" w:cstheme="minorHAnsi"/>
                <w:sz w:val="20"/>
                <w:szCs w:val="20"/>
              </w:rPr>
              <w:t>Project Management</w:t>
            </w:r>
          </w:p>
        </w:tc>
      </w:tr>
      <w:tr w:rsidR="00AA0629" w:rsidRPr="00CB2A95" w14:paraId="665B2F5C" w14:textId="77777777" w:rsidTr="00AA0629">
        <w:trPr>
          <w:tblHeader/>
        </w:trPr>
        <w:tc>
          <w:tcPr>
            <w:tcW w:w="798" w:type="pct"/>
            <w:vAlign w:val="center"/>
          </w:tcPr>
          <w:p w14:paraId="5C4F335A" w14:textId="50C23955" w:rsidR="00AA0629" w:rsidRPr="00F34701" w:rsidRDefault="00AA0629" w:rsidP="001B7A15">
            <w:pPr>
              <w:jc w:val="both"/>
              <w:rPr>
                <w:rFonts w:asciiTheme="minorHAnsi" w:eastAsia="Calibri" w:hAnsiTheme="minorHAnsi" w:cstheme="minorHAnsi"/>
                <w:sz w:val="20"/>
                <w:szCs w:val="20"/>
              </w:rPr>
            </w:pPr>
            <w:r>
              <w:rPr>
                <w:rFonts w:asciiTheme="minorHAnsi" w:eastAsia="Calibri" w:hAnsiTheme="minorHAnsi" w:cstheme="minorHAnsi"/>
                <w:sz w:val="20"/>
                <w:szCs w:val="20"/>
              </w:rPr>
              <w:t>Exclusion of vulnerable groups</w:t>
            </w:r>
          </w:p>
        </w:tc>
        <w:tc>
          <w:tcPr>
            <w:tcW w:w="1302" w:type="pct"/>
            <w:vAlign w:val="center"/>
          </w:tcPr>
          <w:p w14:paraId="6571F5A9" w14:textId="0032B506" w:rsidR="00AA0629" w:rsidRPr="00F34701" w:rsidRDefault="00AA0629" w:rsidP="00965C1D">
            <w:pPr>
              <w:pStyle w:val="ListParagraph"/>
              <w:widowControl/>
              <w:numPr>
                <w:ilvl w:val="0"/>
                <w:numId w:val="17"/>
              </w:numPr>
              <w:autoSpaceDE/>
              <w:autoSpaceDN/>
              <w:adjustRightInd/>
              <w:jc w:val="both"/>
              <w:rPr>
                <w:rFonts w:asciiTheme="minorHAnsi" w:eastAsia="Calibri" w:hAnsiTheme="minorHAnsi" w:cstheme="minorHAnsi"/>
                <w:color w:val="auto"/>
                <w:sz w:val="20"/>
                <w:szCs w:val="20"/>
                <w:lang w:val="en-ZW"/>
              </w:rPr>
            </w:pPr>
            <w:r>
              <w:rPr>
                <w:rFonts w:asciiTheme="minorHAnsi" w:eastAsia="Calibri" w:hAnsiTheme="minorHAnsi" w:cstheme="minorHAnsi"/>
                <w:color w:val="auto"/>
                <w:sz w:val="20"/>
                <w:szCs w:val="20"/>
                <w:lang w:val="en-ZW"/>
              </w:rPr>
              <w:t>Implementation of SEP</w:t>
            </w:r>
          </w:p>
        </w:tc>
        <w:tc>
          <w:tcPr>
            <w:tcW w:w="1442" w:type="pct"/>
            <w:vAlign w:val="center"/>
          </w:tcPr>
          <w:p w14:paraId="5FEA38CC" w14:textId="7C17A8A9" w:rsidR="00AA0629" w:rsidRDefault="00C7330E" w:rsidP="00965C1D">
            <w:pPr>
              <w:pStyle w:val="ListParagraph"/>
              <w:widowControl/>
              <w:numPr>
                <w:ilvl w:val="0"/>
                <w:numId w:val="17"/>
              </w:numPr>
              <w:autoSpaceDE/>
              <w:autoSpaceDN/>
              <w:adjustRightInd/>
              <w:jc w:val="both"/>
              <w:rPr>
                <w:rFonts w:asciiTheme="minorHAnsi" w:eastAsia="Calibri" w:hAnsiTheme="minorHAnsi" w:cstheme="minorHAnsi"/>
                <w:color w:val="auto"/>
                <w:sz w:val="20"/>
                <w:szCs w:val="20"/>
                <w:lang w:val="en-ZW"/>
              </w:rPr>
            </w:pPr>
            <w:r>
              <w:rPr>
                <w:rFonts w:asciiTheme="minorHAnsi" w:eastAsia="Calibri" w:hAnsiTheme="minorHAnsi" w:cstheme="minorHAnsi"/>
                <w:color w:val="auto"/>
                <w:sz w:val="20"/>
                <w:szCs w:val="20"/>
                <w:lang w:val="en-ZW"/>
              </w:rPr>
              <w:t>Records of meetings</w:t>
            </w:r>
          </w:p>
        </w:tc>
        <w:tc>
          <w:tcPr>
            <w:tcW w:w="694" w:type="pct"/>
          </w:tcPr>
          <w:p w14:paraId="3791D33C" w14:textId="3B838BDC" w:rsidR="00AA0629" w:rsidRDefault="00C7330E" w:rsidP="001B7A15">
            <w:pPr>
              <w:jc w:val="both"/>
              <w:rPr>
                <w:rFonts w:asciiTheme="minorHAnsi" w:eastAsia="Calibri" w:hAnsiTheme="minorHAnsi" w:cstheme="minorHAnsi"/>
                <w:sz w:val="20"/>
                <w:szCs w:val="20"/>
              </w:rPr>
            </w:pPr>
            <w:r>
              <w:rPr>
                <w:rFonts w:asciiTheme="minorHAnsi" w:eastAsia="Calibri" w:hAnsiTheme="minorHAnsi" w:cstheme="minorHAnsi"/>
                <w:sz w:val="20"/>
                <w:szCs w:val="20"/>
              </w:rPr>
              <w:t>Monthly</w:t>
            </w:r>
          </w:p>
        </w:tc>
        <w:tc>
          <w:tcPr>
            <w:tcW w:w="764" w:type="pct"/>
          </w:tcPr>
          <w:p w14:paraId="70617890" w14:textId="042B5FFD" w:rsidR="00AA0629" w:rsidRDefault="00C7330E" w:rsidP="001B7A15">
            <w:pPr>
              <w:jc w:val="both"/>
              <w:rPr>
                <w:rFonts w:asciiTheme="minorHAnsi" w:eastAsia="Calibri" w:hAnsiTheme="minorHAnsi" w:cstheme="minorHAnsi"/>
                <w:sz w:val="20"/>
                <w:szCs w:val="20"/>
              </w:rPr>
            </w:pPr>
            <w:r>
              <w:rPr>
                <w:rFonts w:asciiTheme="minorHAnsi" w:eastAsia="Calibri" w:hAnsiTheme="minorHAnsi" w:cstheme="minorHAnsi"/>
                <w:sz w:val="20"/>
                <w:szCs w:val="20"/>
              </w:rPr>
              <w:t>Project Management</w:t>
            </w:r>
          </w:p>
        </w:tc>
      </w:tr>
      <w:tr w:rsidR="00C7330E" w:rsidRPr="00CB2A95" w14:paraId="7034D8DB" w14:textId="77777777" w:rsidTr="00AA0629">
        <w:trPr>
          <w:tblHeader/>
        </w:trPr>
        <w:tc>
          <w:tcPr>
            <w:tcW w:w="798" w:type="pct"/>
            <w:vAlign w:val="center"/>
          </w:tcPr>
          <w:p w14:paraId="5C7336CB" w14:textId="43411F9E" w:rsidR="00C7330E" w:rsidRDefault="00C7330E" w:rsidP="001B7A15">
            <w:pPr>
              <w:jc w:val="both"/>
              <w:rPr>
                <w:rFonts w:asciiTheme="minorHAnsi" w:eastAsia="Calibri" w:hAnsiTheme="minorHAnsi" w:cstheme="minorHAnsi"/>
                <w:sz w:val="20"/>
                <w:szCs w:val="20"/>
              </w:rPr>
            </w:pPr>
            <w:r>
              <w:rPr>
                <w:rFonts w:asciiTheme="minorHAnsi" w:eastAsia="Calibri" w:hAnsiTheme="minorHAnsi" w:cstheme="minorHAnsi"/>
                <w:sz w:val="20"/>
                <w:szCs w:val="20"/>
              </w:rPr>
              <w:t>Child Labour</w:t>
            </w:r>
          </w:p>
        </w:tc>
        <w:tc>
          <w:tcPr>
            <w:tcW w:w="1302" w:type="pct"/>
            <w:vAlign w:val="center"/>
          </w:tcPr>
          <w:p w14:paraId="4B09FA10" w14:textId="29CBF607" w:rsidR="00C7330E" w:rsidRPr="00C7330E" w:rsidRDefault="00C7330E" w:rsidP="00965C1D">
            <w:pPr>
              <w:pStyle w:val="ListParagraph"/>
              <w:numPr>
                <w:ilvl w:val="0"/>
                <w:numId w:val="22"/>
              </w:numPr>
              <w:jc w:val="both"/>
              <w:rPr>
                <w:rFonts w:asciiTheme="minorHAnsi" w:eastAsia="Calibri" w:hAnsiTheme="minorHAnsi" w:cstheme="minorHAnsi"/>
                <w:sz w:val="20"/>
                <w:szCs w:val="20"/>
              </w:rPr>
            </w:pPr>
            <w:r>
              <w:rPr>
                <w:rFonts w:asciiTheme="minorHAnsi" w:eastAsia="Calibri" w:hAnsiTheme="minorHAnsi" w:cstheme="minorHAnsi"/>
                <w:sz w:val="20"/>
                <w:szCs w:val="20"/>
              </w:rPr>
              <w:t>National IDs checked at recruitment</w:t>
            </w:r>
          </w:p>
        </w:tc>
        <w:tc>
          <w:tcPr>
            <w:tcW w:w="1442" w:type="pct"/>
            <w:vAlign w:val="center"/>
          </w:tcPr>
          <w:p w14:paraId="58CB1C5D" w14:textId="4896F7D9" w:rsidR="00C7330E" w:rsidRDefault="00C7330E" w:rsidP="00965C1D">
            <w:pPr>
              <w:pStyle w:val="ListParagraph"/>
              <w:widowControl/>
              <w:numPr>
                <w:ilvl w:val="0"/>
                <w:numId w:val="17"/>
              </w:numPr>
              <w:autoSpaceDE/>
              <w:autoSpaceDN/>
              <w:adjustRightInd/>
              <w:jc w:val="both"/>
              <w:rPr>
                <w:rFonts w:asciiTheme="minorHAnsi" w:eastAsia="Calibri" w:hAnsiTheme="minorHAnsi" w:cstheme="minorHAnsi"/>
                <w:color w:val="auto"/>
                <w:sz w:val="20"/>
                <w:szCs w:val="20"/>
                <w:lang w:val="en-ZW"/>
              </w:rPr>
            </w:pPr>
            <w:r>
              <w:rPr>
                <w:rFonts w:asciiTheme="minorHAnsi" w:eastAsia="Calibri" w:hAnsiTheme="minorHAnsi" w:cstheme="minorHAnsi"/>
                <w:color w:val="auto"/>
                <w:sz w:val="20"/>
                <w:szCs w:val="20"/>
                <w:lang w:val="en-ZW"/>
              </w:rPr>
              <w:t>Inspection of documentation</w:t>
            </w:r>
          </w:p>
        </w:tc>
        <w:tc>
          <w:tcPr>
            <w:tcW w:w="694" w:type="pct"/>
          </w:tcPr>
          <w:p w14:paraId="030C12DA" w14:textId="7356F8A2" w:rsidR="00C7330E" w:rsidRDefault="00C7330E" w:rsidP="001B7A15">
            <w:pPr>
              <w:jc w:val="both"/>
              <w:rPr>
                <w:rFonts w:asciiTheme="minorHAnsi" w:eastAsia="Calibri" w:hAnsiTheme="minorHAnsi" w:cstheme="minorHAnsi"/>
                <w:sz w:val="20"/>
                <w:szCs w:val="20"/>
              </w:rPr>
            </w:pPr>
            <w:r>
              <w:rPr>
                <w:rFonts w:asciiTheme="minorHAnsi" w:eastAsia="Calibri" w:hAnsiTheme="minorHAnsi" w:cstheme="minorHAnsi"/>
                <w:sz w:val="20"/>
                <w:szCs w:val="20"/>
              </w:rPr>
              <w:t>Once off</w:t>
            </w:r>
          </w:p>
        </w:tc>
        <w:tc>
          <w:tcPr>
            <w:tcW w:w="764" w:type="pct"/>
          </w:tcPr>
          <w:p w14:paraId="013BDA5D" w14:textId="4D1EC38F" w:rsidR="00C7330E" w:rsidRDefault="00C7330E" w:rsidP="001B7A15">
            <w:pPr>
              <w:jc w:val="both"/>
              <w:rPr>
                <w:rFonts w:asciiTheme="minorHAnsi" w:eastAsia="Calibri" w:hAnsiTheme="minorHAnsi" w:cstheme="minorHAnsi"/>
                <w:sz w:val="20"/>
                <w:szCs w:val="20"/>
              </w:rPr>
            </w:pPr>
            <w:r>
              <w:rPr>
                <w:rFonts w:asciiTheme="minorHAnsi" w:eastAsia="Calibri" w:hAnsiTheme="minorHAnsi" w:cstheme="minorHAnsi"/>
                <w:sz w:val="20"/>
                <w:szCs w:val="20"/>
              </w:rPr>
              <w:t>Project Management</w:t>
            </w:r>
          </w:p>
        </w:tc>
      </w:tr>
    </w:tbl>
    <w:p w14:paraId="39005467" w14:textId="77777777" w:rsidR="009C3316" w:rsidRPr="00BA7324" w:rsidRDefault="009C3316" w:rsidP="001B7A15">
      <w:pPr>
        <w:autoSpaceDE w:val="0"/>
        <w:autoSpaceDN w:val="0"/>
        <w:adjustRightInd w:val="0"/>
        <w:jc w:val="both"/>
        <w:rPr>
          <w:rFonts w:asciiTheme="minorHAnsi" w:eastAsia="Calibri" w:hAnsiTheme="minorHAnsi" w:cstheme="minorHAnsi"/>
          <w:color w:val="000000"/>
          <w:lang w:val="en-US"/>
        </w:rPr>
      </w:pPr>
      <w:r w:rsidRPr="00BA7324">
        <w:rPr>
          <w:rFonts w:asciiTheme="minorHAnsi" w:eastAsia="Calibri" w:hAnsiTheme="minorHAnsi" w:cstheme="minorHAnsi"/>
          <w:color w:val="000000"/>
          <w:lang w:val="en-US"/>
        </w:rPr>
        <w:tab/>
      </w:r>
    </w:p>
    <w:p w14:paraId="5CB2CEFB" w14:textId="698DCAFC" w:rsidR="009C3316" w:rsidRDefault="009C3316" w:rsidP="00F34701">
      <w:pPr>
        <w:pStyle w:val="Heading2"/>
        <w:rPr>
          <w:rFonts w:eastAsia="Calibri"/>
          <w:lang w:val="en-US"/>
        </w:rPr>
      </w:pPr>
      <w:bookmarkStart w:id="69" w:name="_Toc98432803"/>
      <w:r w:rsidRPr="00BA7324">
        <w:rPr>
          <w:rFonts w:eastAsia="Calibri"/>
          <w:lang w:val="en-US"/>
        </w:rPr>
        <w:lastRenderedPageBreak/>
        <w:t>6.4.1</w:t>
      </w:r>
      <w:r w:rsidRPr="00BA7324">
        <w:rPr>
          <w:rFonts w:eastAsia="Calibri"/>
          <w:lang w:val="en-US"/>
        </w:rPr>
        <w:tab/>
        <w:t>Project Implementation Unit</w:t>
      </w:r>
      <w:bookmarkEnd w:id="69"/>
      <w:r w:rsidRPr="00BA7324">
        <w:rPr>
          <w:rFonts w:eastAsia="Calibri"/>
          <w:lang w:val="en-US"/>
        </w:rPr>
        <w:tab/>
      </w:r>
    </w:p>
    <w:p w14:paraId="38F673AA" w14:textId="416590E7" w:rsidR="00EC4976" w:rsidRPr="00F77DDB" w:rsidRDefault="00F34701" w:rsidP="00F77DDB">
      <w:pPr>
        <w:autoSpaceDE w:val="0"/>
        <w:autoSpaceDN w:val="0"/>
        <w:adjustRightInd w:val="0"/>
        <w:jc w:val="both"/>
        <w:rPr>
          <w:rFonts w:asciiTheme="minorHAnsi" w:eastAsia="Calibri" w:hAnsiTheme="minorHAnsi"/>
          <w:color w:val="000000"/>
          <w:lang w:val="en-US"/>
        </w:rPr>
      </w:pPr>
      <w:r>
        <w:rPr>
          <w:rFonts w:asciiTheme="minorHAnsi" w:hAnsiTheme="minorHAnsi" w:cstheme="minorHAnsi"/>
        </w:rPr>
        <w:t>The P</w:t>
      </w:r>
      <w:r w:rsidR="00EA5B21" w:rsidRPr="00881A9E">
        <w:rPr>
          <w:rFonts w:asciiTheme="minorHAnsi" w:hAnsiTheme="minorHAnsi" w:cstheme="minorHAnsi"/>
        </w:rPr>
        <w:t xml:space="preserve">roject </w:t>
      </w:r>
      <w:r>
        <w:rPr>
          <w:rFonts w:asciiTheme="minorHAnsi" w:hAnsiTheme="minorHAnsi" w:cstheme="minorHAnsi"/>
        </w:rPr>
        <w:t>M</w:t>
      </w:r>
      <w:r w:rsidR="00EA5B21" w:rsidRPr="00881A9E">
        <w:rPr>
          <w:rFonts w:asciiTheme="minorHAnsi" w:hAnsiTheme="minorHAnsi" w:cstheme="minorHAnsi"/>
        </w:rPr>
        <w:t xml:space="preserve">anagement Unit </w:t>
      </w:r>
      <w:r w:rsidR="00C13BE1">
        <w:rPr>
          <w:rFonts w:asciiTheme="minorHAnsi" w:hAnsiTheme="minorHAnsi" w:cstheme="minorHAnsi"/>
        </w:rPr>
        <w:t>is</w:t>
      </w:r>
      <w:r>
        <w:rPr>
          <w:rFonts w:asciiTheme="minorHAnsi" w:hAnsiTheme="minorHAnsi" w:cstheme="minorHAnsi"/>
        </w:rPr>
        <w:t xml:space="preserve"> </w:t>
      </w:r>
      <w:r w:rsidR="00EA5B21" w:rsidRPr="0043762D">
        <w:rPr>
          <w:rFonts w:asciiTheme="minorHAnsi" w:hAnsiTheme="minorHAnsi" w:cstheme="minorHAnsi"/>
        </w:rPr>
        <w:t>comprised of the Team leader,</w:t>
      </w:r>
      <w:r w:rsidR="00EA5B21" w:rsidRPr="00C92228">
        <w:rPr>
          <w:rFonts w:asciiTheme="minorHAnsi" w:hAnsiTheme="minorHAnsi" w:cstheme="minorHAnsi"/>
        </w:rPr>
        <w:t xml:space="preserve"> </w:t>
      </w:r>
      <w:r w:rsidR="00EA5B21" w:rsidRPr="00205900">
        <w:rPr>
          <w:rFonts w:asciiTheme="minorHAnsi" w:hAnsiTheme="minorHAnsi" w:cstheme="minorHAnsi"/>
        </w:rPr>
        <w:t xml:space="preserve">Assistant Project Manager, Cash  </w:t>
      </w:r>
      <w:r w:rsidR="00EC4976">
        <w:rPr>
          <w:rFonts w:asciiTheme="minorHAnsi" w:hAnsiTheme="minorHAnsi" w:cstheme="minorHAnsi"/>
        </w:rPr>
        <w:t>O</w:t>
      </w:r>
      <w:r w:rsidR="00EA5B21" w:rsidRPr="00205900">
        <w:rPr>
          <w:rFonts w:asciiTheme="minorHAnsi" w:hAnsiTheme="minorHAnsi" w:cstheme="minorHAnsi"/>
        </w:rPr>
        <w:t>fficer</w:t>
      </w:r>
      <w:r w:rsidR="00EC4976">
        <w:rPr>
          <w:rFonts w:asciiTheme="minorHAnsi" w:hAnsiTheme="minorHAnsi" w:cstheme="minorHAnsi"/>
        </w:rPr>
        <w:t xml:space="preserve"> </w:t>
      </w:r>
      <w:r w:rsidR="00EA5B21" w:rsidRPr="00205900">
        <w:rPr>
          <w:rFonts w:asciiTheme="minorHAnsi" w:hAnsiTheme="minorHAnsi" w:cstheme="minorHAnsi"/>
        </w:rPr>
        <w:t xml:space="preserve">supported by other </w:t>
      </w:r>
      <w:r w:rsidR="00EA5B21" w:rsidRPr="004467A9">
        <w:rPr>
          <w:rFonts w:asciiTheme="minorHAnsi" w:hAnsiTheme="minorHAnsi" w:cstheme="minorHAnsi"/>
        </w:rPr>
        <w:t>technical s</w:t>
      </w:r>
      <w:r w:rsidR="00EA5B21" w:rsidRPr="006C0940">
        <w:rPr>
          <w:rFonts w:asciiTheme="minorHAnsi" w:hAnsiTheme="minorHAnsi" w:cstheme="minorHAnsi"/>
        </w:rPr>
        <w:t>pecialists</w:t>
      </w:r>
      <w:r w:rsidR="00EA5B21" w:rsidRPr="00102520">
        <w:rPr>
          <w:rFonts w:asciiTheme="minorHAnsi" w:hAnsiTheme="minorHAnsi" w:cstheme="minorHAnsi"/>
        </w:rPr>
        <w:t xml:space="preserve"> in the project</w:t>
      </w:r>
      <w:r w:rsidR="00592B31">
        <w:rPr>
          <w:rFonts w:asciiTheme="minorHAnsi" w:hAnsiTheme="minorHAnsi" w:cstheme="minorHAnsi"/>
        </w:rPr>
        <w:t xml:space="preserve"> who will be supporting on different level of effort (LoE)</w:t>
      </w:r>
      <w:r w:rsidR="00EA5B21" w:rsidRPr="00102520">
        <w:rPr>
          <w:rFonts w:asciiTheme="minorHAnsi" w:hAnsiTheme="minorHAnsi" w:cstheme="minorHAnsi"/>
        </w:rPr>
        <w:t xml:space="preserve"> </w:t>
      </w:r>
      <w:r w:rsidR="00592B31">
        <w:rPr>
          <w:rFonts w:asciiTheme="minorHAnsi" w:hAnsiTheme="minorHAnsi" w:cstheme="minorHAnsi"/>
        </w:rPr>
        <w:t>including</w:t>
      </w:r>
      <w:r w:rsidR="00EA5B21" w:rsidRPr="00102520">
        <w:rPr>
          <w:rFonts w:asciiTheme="minorHAnsi" w:hAnsiTheme="minorHAnsi" w:cstheme="minorHAnsi"/>
        </w:rPr>
        <w:t xml:space="preserve"> </w:t>
      </w:r>
      <w:r w:rsidR="00592B31">
        <w:rPr>
          <w:rFonts w:asciiTheme="minorHAnsi" w:hAnsiTheme="minorHAnsi" w:cstheme="minorHAnsi"/>
        </w:rPr>
        <w:t>an</w:t>
      </w:r>
      <w:r w:rsidR="00EA5B21" w:rsidRPr="00102520">
        <w:rPr>
          <w:rFonts w:asciiTheme="minorHAnsi" w:hAnsiTheme="minorHAnsi" w:cstheme="minorHAnsi"/>
        </w:rPr>
        <w:t xml:space="preserve"> </w:t>
      </w:r>
      <w:r w:rsidR="00EA5B21" w:rsidRPr="00551299">
        <w:rPr>
          <w:rFonts w:asciiTheme="minorHAnsi" w:hAnsiTheme="minorHAnsi" w:cstheme="minorHAnsi"/>
        </w:rPr>
        <w:t xml:space="preserve">Education Specialist, Monitoring and </w:t>
      </w:r>
      <w:r w:rsidR="00EC4976">
        <w:rPr>
          <w:rFonts w:asciiTheme="minorHAnsi" w:hAnsiTheme="minorHAnsi" w:cstheme="minorHAnsi"/>
        </w:rPr>
        <w:t>E</w:t>
      </w:r>
      <w:r w:rsidR="00EA5B21" w:rsidRPr="00551299">
        <w:rPr>
          <w:rFonts w:asciiTheme="minorHAnsi" w:hAnsiTheme="minorHAnsi" w:cstheme="minorHAnsi"/>
        </w:rPr>
        <w:t>valua</w:t>
      </w:r>
      <w:r w:rsidR="00EA5B21" w:rsidRPr="0095169A">
        <w:rPr>
          <w:rFonts w:asciiTheme="minorHAnsi" w:hAnsiTheme="minorHAnsi" w:cstheme="minorHAnsi"/>
        </w:rPr>
        <w:t xml:space="preserve">tion </w:t>
      </w:r>
      <w:r w:rsidR="00EC4976">
        <w:rPr>
          <w:rFonts w:asciiTheme="minorHAnsi" w:hAnsiTheme="minorHAnsi" w:cstheme="minorHAnsi"/>
        </w:rPr>
        <w:t>S</w:t>
      </w:r>
      <w:r w:rsidR="00EA5B21" w:rsidRPr="0095169A">
        <w:rPr>
          <w:rFonts w:asciiTheme="minorHAnsi" w:hAnsiTheme="minorHAnsi" w:cstheme="minorHAnsi"/>
        </w:rPr>
        <w:t>pecialist</w:t>
      </w:r>
      <w:r w:rsidR="00592B31">
        <w:rPr>
          <w:rFonts w:asciiTheme="minorHAnsi" w:hAnsiTheme="minorHAnsi" w:cstheme="minorHAnsi"/>
        </w:rPr>
        <w:t xml:space="preserve"> and Assistant</w:t>
      </w:r>
      <w:r w:rsidR="00EA5B21" w:rsidRPr="0095169A">
        <w:rPr>
          <w:rFonts w:asciiTheme="minorHAnsi" w:hAnsiTheme="minorHAnsi" w:cstheme="minorHAnsi"/>
        </w:rPr>
        <w:t xml:space="preserve">, </w:t>
      </w:r>
      <w:r w:rsidR="00EA5B21" w:rsidRPr="003A1234">
        <w:rPr>
          <w:rFonts w:asciiTheme="minorHAnsi" w:hAnsiTheme="minorHAnsi" w:cstheme="minorHAnsi"/>
        </w:rPr>
        <w:t xml:space="preserve">Economic </w:t>
      </w:r>
      <w:r w:rsidR="00EC4976">
        <w:rPr>
          <w:rFonts w:asciiTheme="minorHAnsi" w:hAnsiTheme="minorHAnsi" w:cstheme="minorHAnsi"/>
        </w:rPr>
        <w:t>E</w:t>
      </w:r>
      <w:r w:rsidR="00EA5B21" w:rsidRPr="003A1234">
        <w:rPr>
          <w:rFonts w:asciiTheme="minorHAnsi" w:hAnsiTheme="minorHAnsi" w:cstheme="minorHAnsi"/>
        </w:rPr>
        <w:t xml:space="preserve">mpowerment </w:t>
      </w:r>
      <w:r w:rsidR="00EC4976">
        <w:rPr>
          <w:rFonts w:asciiTheme="minorHAnsi" w:hAnsiTheme="minorHAnsi" w:cstheme="minorHAnsi"/>
        </w:rPr>
        <w:t>S</w:t>
      </w:r>
      <w:r w:rsidR="00EA5B21" w:rsidRPr="003A1234">
        <w:rPr>
          <w:rFonts w:asciiTheme="minorHAnsi" w:hAnsiTheme="minorHAnsi" w:cstheme="minorHAnsi"/>
        </w:rPr>
        <w:t>pecialist</w:t>
      </w:r>
      <w:r w:rsidR="00100FDA">
        <w:rPr>
          <w:rFonts w:asciiTheme="minorHAnsi" w:hAnsiTheme="minorHAnsi" w:cstheme="minorHAnsi"/>
        </w:rPr>
        <w:t>; E</w:t>
      </w:r>
      <w:r w:rsidR="00592B31">
        <w:rPr>
          <w:rFonts w:asciiTheme="minorHAnsi" w:hAnsiTheme="minorHAnsi" w:cstheme="minorHAnsi"/>
        </w:rPr>
        <w:t>nvironmental Safeguards</w:t>
      </w:r>
      <w:r w:rsidR="00100FDA">
        <w:rPr>
          <w:rFonts w:asciiTheme="minorHAnsi" w:hAnsiTheme="minorHAnsi" w:cstheme="minorHAnsi"/>
        </w:rPr>
        <w:t xml:space="preserve"> Focal </w:t>
      </w:r>
      <w:r w:rsidR="00592B31">
        <w:rPr>
          <w:rFonts w:asciiTheme="minorHAnsi" w:hAnsiTheme="minorHAnsi" w:cstheme="minorHAnsi"/>
        </w:rPr>
        <w:t>Point (on LoE); Social safeguard focal point (on LoE), Women Economic Empowerment Specialist ( on Loe)</w:t>
      </w:r>
      <w:r w:rsidR="00100FDA">
        <w:rPr>
          <w:rFonts w:asciiTheme="minorHAnsi" w:hAnsiTheme="minorHAnsi" w:cstheme="minorHAnsi"/>
        </w:rPr>
        <w:t xml:space="preserve"> </w:t>
      </w:r>
      <w:r w:rsidR="00592B31">
        <w:rPr>
          <w:rFonts w:asciiTheme="minorHAnsi" w:hAnsiTheme="minorHAnsi" w:cstheme="minorHAnsi"/>
        </w:rPr>
        <w:t>;</w:t>
      </w:r>
      <w:r w:rsidR="00EA5B21" w:rsidRPr="003A1234">
        <w:rPr>
          <w:rFonts w:asciiTheme="minorHAnsi" w:hAnsiTheme="minorHAnsi" w:cstheme="minorHAnsi"/>
        </w:rPr>
        <w:t xml:space="preserve">Gender </w:t>
      </w:r>
      <w:r w:rsidR="00EC4976">
        <w:rPr>
          <w:rFonts w:asciiTheme="minorHAnsi" w:hAnsiTheme="minorHAnsi" w:cstheme="minorHAnsi"/>
        </w:rPr>
        <w:t>S</w:t>
      </w:r>
      <w:r w:rsidR="00EA5B21" w:rsidRPr="003A1234">
        <w:rPr>
          <w:rFonts w:asciiTheme="minorHAnsi" w:hAnsiTheme="minorHAnsi" w:cstheme="minorHAnsi"/>
        </w:rPr>
        <w:t>pecialist</w:t>
      </w:r>
      <w:r w:rsidR="00592B31">
        <w:rPr>
          <w:rFonts w:asciiTheme="minorHAnsi" w:hAnsiTheme="minorHAnsi" w:cstheme="minorHAnsi"/>
        </w:rPr>
        <w:t xml:space="preserve"> ( on LoE); Project Field Assistant; Project Secretary; Driver and  Grants and Contracts Accountant(on LoE).</w:t>
      </w:r>
    </w:p>
    <w:p w14:paraId="48A36F24" w14:textId="02BFF9E0" w:rsidR="00EA5B21" w:rsidRDefault="00EA5B21" w:rsidP="001B7A15">
      <w:pPr>
        <w:autoSpaceDE w:val="0"/>
        <w:autoSpaceDN w:val="0"/>
        <w:adjustRightInd w:val="0"/>
        <w:jc w:val="both"/>
        <w:rPr>
          <w:rFonts w:asciiTheme="minorHAnsi" w:eastAsia="Calibri" w:hAnsiTheme="minorHAnsi" w:cstheme="minorHAnsi"/>
          <w:color w:val="000000"/>
          <w:lang w:val="en-US"/>
        </w:rPr>
      </w:pPr>
    </w:p>
    <w:p w14:paraId="19E1A745" w14:textId="77777777" w:rsidR="00A822E4" w:rsidRPr="00BA7324" w:rsidRDefault="00A822E4" w:rsidP="001B7A15">
      <w:pPr>
        <w:autoSpaceDE w:val="0"/>
        <w:autoSpaceDN w:val="0"/>
        <w:adjustRightInd w:val="0"/>
        <w:jc w:val="both"/>
        <w:rPr>
          <w:rFonts w:asciiTheme="minorHAnsi" w:eastAsia="Calibri" w:hAnsiTheme="minorHAnsi" w:cstheme="minorHAnsi"/>
          <w:color w:val="000000"/>
          <w:lang w:val="en-US"/>
        </w:rPr>
      </w:pPr>
    </w:p>
    <w:p w14:paraId="52BB4BAC" w14:textId="58A7A7C1" w:rsidR="009C3316" w:rsidRDefault="009C3316" w:rsidP="00F34701">
      <w:pPr>
        <w:pStyle w:val="Heading2"/>
        <w:rPr>
          <w:rFonts w:eastAsia="Calibri"/>
          <w:lang w:val="en-US"/>
        </w:rPr>
      </w:pPr>
      <w:bookmarkStart w:id="70" w:name="_Toc98432804"/>
      <w:r w:rsidRPr="00BA7324">
        <w:rPr>
          <w:rFonts w:eastAsia="Calibri"/>
          <w:lang w:val="en-US"/>
        </w:rPr>
        <w:t>6.4.2</w:t>
      </w:r>
      <w:r w:rsidRPr="00BA7324">
        <w:rPr>
          <w:rFonts w:eastAsia="Calibri"/>
          <w:lang w:val="en-US"/>
        </w:rPr>
        <w:tab/>
        <w:t>Organisational Structure/Organogram</w:t>
      </w:r>
      <w:bookmarkEnd w:id="70"/>
      <w:r w:rsidRPr="00BA7324">
        <w:rPr>
          <w:rFonts w:eastAsia="Calibri"/>
          <w:lang w:val="en-US"/>
        </w:rPr>
        <w:tab/>
      </w:r>
    </w:p>
    <w:p w14:paraId="6639B1FE" w14:textId="62066E13" w:rsidR="00A90805" w:rsidRDefault="00A90805" w:rsidP="001B7A15">
      <w:pPr>
        <w:autoSpaceDE w:val="0"/>
        <w:autoSpaceDN w:val="0"/>
        <w:adjustRightInd w:val="0"/>
        <w:jc w:val="both"/>
        <w:rPr>
          <w:rFonts w:asciiTheme="minorHAnsi" w:eastAsia="Calibri" w:hAnsiTheme="minorHAnsi" w:cstheme="minorHAnsi"/>
          <w:color w:val="000000"/>
          <w:lang w:val="en-US"/>
        </w:rPr>
      </w:pPr>
    </w:p>
    <w:p w14:paraId="5C4A6960" w14:textId="77777777" w:rsidR="00D50FBF" w:rsidRDefault="00A822E4" w:rsidP="00D50FBF">
      <w:pPr>
        <w:keepNext/>
        <w:autoSpaceDE w:val="0"/>
        <w:autoSpaceDN w:val="0"/>
        <w:adjustRightInd w:val="0"/>
        <w:jc w:val="both"/>
      </w:pPr>
      <w:r w:rsidRPr="003766FD">
        <w:rPr>
          <w:noProof/>
        </w:rPr>
        <w:drawing>
          <wp:inline distT="0" distB="0" distL="0" distR="0" wp14:anchorId="65B4ED28" wp14:editId="7B9C9B44">
            <wp:extent cx="6097031" cy="35481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0223" cy="3584904"/>
                    </a:xfrm>
                    <a:prstGeom prst="rect">
                      <a:avLst/>
                    </a:prstGeom>
                    <a:noFill/>
                    <a:ln>
                      <a:noFill/>
                    </a:ln>
                  </pic:spPr>
                </pic:pic>
              </a:graphicData>
            </a:graphic>
          </wp:inline>
        </w:drawing>
      </w:r>
    </w:p>
    <w:p w14:paraId="2BB9AD17" w14:textId="22C9A9BA" w:rsidR="00CD6110" w:rsidRDefault="00D50FBF" w:rsidP="00D50FBF">
      <w:pPr>
        <w:pStyle w:val="Caption"/>
        <w:jc w:val="both"/>
        <w:rPr>
          <w:rFonts w:asciiTheme="minorHAnsi" w:eastAsia="Calibri" w:hAnsiTheme="minorHAnsi" w:cstheme="minorHAnsi"/>
          <w:color w:val="000000"/>
          <w:lang w:val="en-US"/>
        </w:rPr>
      </w:pPr>
      <w:bookmarkStart w:id="71" w:name="_Toc96896266"/>
      <w:bookmarkStart w:id="72" w:name="_Toc96896344"/>
      <w:r>
        <w:t xml:space="preserve">Figure </w:t>
      </w:r>
      <w:fldSimple w:instr=" SEQ Figure \* ARABIC ">
        <w:r>
          <w:rPr>
            <w:noProof/>
          </w:rPr>
          <w:t>3</w:t>
        </w:r>
      </w:fldSimple>
      <w:r>
        <w:t>: CIZ Project Organogram</w:t>
      </w:r>
      <w:bookmarkEnd w:id="71"/>
      <w:bookmarkEnd w:id="72"/>
    </w:p>
    <w:p w14:paraId="11B7E697" w14:textId="77777777" w:rsidR="00C05A81" w:rsidRPr="00BA7324" w:rsidRDefault="00C05A81" w:rsidP="001B7A15">
      <w:pPr>
        <w:autoSpaceDE w:val="0"/>
        <w:autoSpaceDN w:val="0"/>
        <w:adjustRightInd w:val="0"/>
        <w:jc w:val="both"/>
        <w:rPr>
          <w:rFonts w:asciiTheme="minorHAnsi" w:eastAsia="Calibri" w:hAnsiTheme="minorHAnsi" w:cstheme="minorHAnsi"/>
          <w:color w:val="000000"/>
          <w:lang w:val="en-US"/>
        </w:rPr>
      </w:pPr>
    </w:p>
    <w:p w14:paraId="7652F32D" w14:textId="77777777" w:rsidR="009C3316" w:rsidRPr="00BA7324" w:rsidRDefault="009C3316" w:rsidP="00C05A81">
      <w:pPr>
        <w:pStyle w:val="Heading3"/>
        <w:rPr>
          <w:rFonts w:eastAsia="Calibri"/>
          <w:lang w:val="en-US"/>
        </w:rPr>
      </w:pPr>
      <w:bookmarkStart w:id="73" w:name="_Toc98432805"/>
      <w:r w:rsidRPr="00BA7324">
        <w:rPr>
          <w:rFonts w:eastAsia="Calibri"/>
          <w:lang w:val="en-US"/>
        </w:rPr>
        <w:t>6.4.3</w:t>
      </w:r>
      <w:r w:rsidRPr="00BA7324">
        <w:rPr>
          <w:rFonts w:eastAsia="Calibri"/>
          <w:lang w:val="en-US"/>
        </w:rPr>
        <w:tab/>
        <w:t>Zimbabwe Environment Management Authority</w:t>
      </w:r>
      <w:bookmarkEnd w:id="73"/>
    </w:p>
    <w:p w14:paraId="269E3C47" w14:textId="180F2D19" w:rsidR="00A90805" w:rsidRPr="00C05A81" w:rsidRDefault="00A90805" w:rsidP="001B7A15">
      <w:pPr>
        <w:tabs>
          <w:tab w:val="left" w:pos="1080"/>
        </w:tabs>
        <w:jc w:val="both"/>
        <w:rPr>
          <w:rFonts w:asciiTheme="minorHAnsi" w:eastAsia="Calibri" w:hAnsiTheme="minorHAnsi" w:cstheme="minorHAnsi"/>
          <w:color w:val="000000"/>
          <w:lang w:val="en-US"/>
        </w:rPr>
      </w:pPr>
      <w:r w:rsidRPr="00C05A81">
        <w:rPr>
          <w:rFonts w:asciiTheme="minorHAnsi" w:eastAsia="Calibri" w:hAnsiTheme="minorHAnsi" w:cstheme="minorHAnsi"/>
          <w:color w:val="000000"/>
          <w:lang w:val="en-US"/>
        </w:rPr>
        <w:t>The</w:t>
      </w:r>
      <w:r w:rsidR="00F34701" w:rsidRPr="00C05A81">
        <w:rPr>
          <w:rFonts w:asciiTheme="minorHAnsi" w:eastAsia="Calibri" w:hAnsiTheme="minorHAnsi" w:cstheme="minorHAnsi"/>
          <w:color w:val="000000"/>
          <w:lang w:val="en-US"/>
        </w:rPr>
        <w:t xml:space="preserve"> </w:t>
      </w:r>
      <w:r w:rsidRPr="00C05A81">
        <w:rPr>
          <w:rFonts w:asciiTheme="minorHAnsi" w:eastAsia="Calibri" w:hAnsiTheme="minorHAnsi" w:cstheme="minorHAnsi"/>
          <w:color w:val="000000"/>
          <w:lang w:val="en-US"/>
        </w:rPr>
        <w:t>Environment Management Authority (</w:t>
      </w:r>
      <w:r w:rsidR="00F34701" w:rsidRPr="00C05A81">
        <w:rPr>
          <w:rFonts w:asciiTheme="minorHAnsi" w:eastAsia="Calibri" w:hAnsiTheme="minorHAnsi" w:cstheme="minorHAnsi"/>
          <w:color w:val="000000"/>
          <w:lang w:val="en-US"/>
        </w:rPr>
        <w:t>E</w:t>
      </w:r>
      <w:r w:rsidRPr="00C05A81">
        <w:rPr>
          <w:rFonts w:asciiTheme="minorHAnsi" w:eastAsia="Calibri" w:hAnsiTheme="minorHAnsi" w:cstheme="minorHAnsi"/>
          <w:color w:val="000000"/>
          <w:lang w:val="en-US"/>
        </w:rPr>
        <w:t>MA) is responsible for ensuring environmental compliance in Z</w:t>
      </w:r>
      <w:r w:rsidR="00F34701" w:rsidRPr="00C05A81">
        <w:rPr>
          <w:rFonts w:asciiTheme="minorHAnsi" w:eastAsia="Calibri" w:hAnsiTheme="minorHAnsi" w:cstheme="minorHAnsi"/>
          <w:color w:val="000000"/>
          <w:lang w:val="en-US"/>
        </w:rPr>
        <w:t>imbabwe</w:t>
      </w:r>
      <w:r w:rsidRPr="00C05A81">
        <w:rPr>
          <w:rFonts w:asciiTheme="minorHAnsi" w:eastAsia="Calibri" w:hAnsiTheme="minorHAnsi" w:cstheme="minorHAnsi"/>
          <w:color w:val="000000"/>
          <w:lang w:val="en-US"/>
        </w:rPr>
        <w:t xml:space="preserve"> and its staff will further ensure that the ESMP is implemented as part of their mandate, </w:t>
      </w:r>
      <w:r w:rsidR="00C05A81" w:rsidRPr="00C05A81">
        <w:rPr>
          <w:rFonts w:asciiTheme="minorHAnsi" w:eastAsia="Calibri" w:hAnsiTheme="minorHAnsi" w:cstheme="minorHAnsi"/>
          <w:color w:val="000000"/>
          <w:lang w:val="en-US"/>
        </w:rPr>
        <w:t>functions,</w:t>
      </w:r>
      <w:r w:rsidRPr="00C05A81">
        <w:rPr>
          <w:rFonts w:asciiTheme="minorHAnsi" w:eastAsia="Calibri" w:hAnsiTheme="minorHAnsi" w:cstheme="minorHAnsi"/>
          <w:color w:val="000000"/>
          <w:lang w:val="en-US"/>
        </w:rPr>
        <w:t xml:space="preserve"> and responsibilities.  EMA will undertake surveillance on the project implementation</w:t>
      </w:r>
      <w:r w:rsidR="003A4E42">
        <w:rPr>
          <w:rFonts w:asciiTheme="minorHAnsi" w:eastAsia="Calibri" w:hAnsiTheme="minorHAnsi" w:cstheme="minorHAnsi"/>
          <w:color w:val="000000"/>
          <w:lang w:val="en-US"/>
        </w:rPr>
        <w:t xml:space="preserve"> providing guidance on menstrual hygiene waste management</w:t>
      </w:r>
      <w:r w:rsidRPr="00C05A81">
        <w:rPr>
          <w:rFonts w:asciiTheme="minorHAnsi" w:eastAsia="Calibri" w:hAnsiTheme="minorHAnsi" w:cstheme="minorHAnsi"/>
          <w:color w:val="000000"/>
          <w:lang w:val="en-US"/>
        </w:rPr>
        <w:t xml:space="preserve"> and review compliance performance.</w:t>
      </w:r>
    </w:p>
    <w:p w14:paraId="0ADB6A59" w14:textId="00F91AC1" w:rsidR="003901AF" w:rsidRPr="00C05A81" w:rsidRDefault="003901AF" w:rsidP="00C05A81">
      <w:pPr>
        <w:autoSpaceDE w:val="0"/>
        <w:autoSpaceDN w:val="0"/>
        <w:adjustRightInd w:val="0"/>
        <w:jc w:val="both"/>
        <w:rPr>
          <w:rFonts w:asciiTheme="minorHAnsi" w:eastAsia="Calibri" w:hAnsiTheme="minorHAnsi" w:cstheme="minorHAnsi"/>
          <w:color w:val="000000"/>
          <w:lang w:val="en-US"/>
        </w:rPr>
      </w:pPr>
      <w:r w:rsidRPr="00BA7324">
        <w:rPr>
          <w:rFonts w:asciiTheme="minorHAnsi" w:eastAsia="Calibri" w:hAnsiTheme="minorHAnsi" w:cstheme="minorHAnsi"/>
          <w:color w:val="000000"/>
          <w:lang w:val="en-US"/>
        </w:rPr>
        <w:tab/>
      </w:r>
    </w:p>
    <w:p w14:paraId="2E21ECD9" w14:textId="2FB2F24A" w:rsidR="000442DD" w:rsidRPr="00A460B8" w:rsidRDefault="00B20996" w:rsidP="001B7A15">
      <w:pPr>
        <w:autoSpaceDE w:val="0"/>
        <w:autoSpaceDN w:val="0"/>
        <w:adjustRightInd w:val="0"/>
        <w:jc w:val="both"/>
        <w:rPr>
          <w:rFonts w:asciiTheme="minorHAnsi" w:hAnsiTheme="minorHAnsi" w:cstheme="minorHAnsi"/>
        </w:rPr>
      </w:pPr>
      <w:bookmarkStart w:id="74" w:name="_Toc98432806"/>
      <w:r w:rsidRPr="00B20996">
        <w:rPr>
          <w:rStyle w:val="Heading1Char"/>
        </w:rPr>
        <w:t xml:space="preserve">7.0 </w:t>
      </w:r>
      <w:r w:rsidR="000442DD" w:rsidRPr="00B20996">
        <w:rPr>
          <w:rStyle w:val="Heading1Char"/>
          <w:lang w:val="en-ZW"/>
        </w:rPr>
        <w:t>STAKEHOLDER ENGAGEMENT AND GRIEVANCE REDRESS</w:t>
      </w:r>
      <w:bookmarkEnd w:id="74"/>
      <w:r w:rsidR="000442DD" w:rsidRPr="00A460B8">
        <w:rPr>
          <w:rFonts w:asciiTheme="minorHAnsi" w:hAnsiTheme="minorHAnsi" w:cstheme="minorHAnsi"/>
        </w:rPr>
        <w:tab/>
      </w:r>
    </w:p>
    <w:p w14:paraId="2DA54996" w14:textId="77777777" w:rsidR="00F33C2A" w:rsidRDefault="00845E85" w:rsidP="00F33C2A">
      <w:pPr>
        <w:autoSpaceDE w:val="0"/>
        <w:autoSpaceDN w:val="0"/>
        <w:adjustRightInd w:val="0"/>
        <w:jc w:val="both"/>
        <w:rPr>
          <w:rFonts w:asciiTheme="minorHAnsi" w:hAnsiTheme="minorHAnsi" w:cstheme="minorHAnsi"/>
        </w:rPr>
      </w:pPr>
      <w:r w:rsidRPr="00A460B8">
        <w:rPr>
          <w:rFonts w:asciiTheme="minorHAnsi" w:hAnsiTheme="minorHAnsi" w:cstheme="minorHAnsi"/>
        </w:rPr>
        <w:t>A detailed Stakeholder Engagement Plan (SEP)</w:t>
      </w:r>
      <w:r w:rsidR="002037D5">
        <w:rPr>
          <w:rStyle w:val="FootnoteReference"/>
          <w:rFonts w:asciiTheme="minorHAnsi" w:hAnsiTheme="minorHAnsi" w:cstheme="minorHAnsi"/>
        </w:rPr>
        <w:footnoteReference w:id="22"/>
      </w:r>
      <w:r w:rsidRPr="00A460B8">
        <w:rPr>
          <w:rFonts w:asciiTheme="minorHAnsi" w:hAnsiTheme="minorHAnsi" w:cstheme="minorHAnsi"/>
        </w:rPr>
        <w:t xml:space="preserve"> has been prepared</w:t>
      </w:r>
      <w:r>
        <w:rPr>
          <w:rFonts w:asciiTheme="minorHAnsi" w:hAnsiTheme="minorHAnsi" w:cstheme="minorHAnsi"/>
        </w:rPr>
        <w:t xml:space="preserve"> by CIZ</w:t>
      </w:r>
      <w:r w:rsidRPr="00A460B8">
        <w:rPr>
          <w:rFonts w:asciiTheme="minorHAnsi" w:hAnsiTheme="minorHAnsi" w:cstheme="minorHAnsi"/>
        </w:rPr>
        <w:t xml:space="preserve"> to identify the key stakeholders of the “Piloting social protection and wash interventions to keep adolescent girls in school in Zimbabwe” project establishing stakeholder engagement measures, including </w:t>
      </w:r>
      <w:r w:rsidRPr="00A460B8">
        <w:rPr>
          <w:rFonts w:asciiTheme="minorHAnsi" w:hAnsiTheme="minorHAnsi" w:cstheme="minorHAnsi"/>
        </w:rPr>
        <w:lastRenderedPageBreak/>
        <w:t>public information disclosure and consultation, throughout the entire Project cycle.</w:t>
      </w:r>
      <w:r>
        <w:rPr>
          <w:rFonts w:asciiTheme="minorHAnsi" w:hAnsiTheme="minorHAnsi" w:cstheme="minorHAnsi"/>
        </w:rPr>
        <w:t xml:space="preserve"> An </w:t>
      </w:r>
      <w:r w:rsidR="003F6198">
        <w:rPr>
          <w:rFonts w:asciiTheme="minorHAnsi" w:hAnsiTheme="minorHAnsi" w:cstheme="minorHAnsi"/>
        </w:rPr>
        <w:t>SEP</w:t>
      </w:r>
      <w:r w:rsidR="00353F8A" w:rsidRPr="00A460B8">
        <w:rPr>
          <w:rFonts w:asciiTheme="minorHAnsi" w:hAnsiTheme="minorHAnsi" w:cstheme="minorHAnsi"/>
        </w:rPr>
        <w:t xml:space="preserve"> is essential </w:t>
      </w:r>
      <w:r w:rsidR="000442DD" w:rsidRPr="00A460B8">
        <w:rPr>
          <w:rFonts w:asciiTheme="minorHAnsi" w:hAnsiTheme="minorHAnsi" w:cstheme="minorHAnsi"/>
        </w:rPr>
        <w:t>for the implementation of the ESMP</w:t>
      </w:r>
      <w:r w:rsidR="00353F8A" w:rsidRPr="00A460B8">
        <w:rPr>
          <w:rFonts w:asciiTheme="minorHAnsi" w:hAnsiTheme="minorHAnsi" w:cstheme="minorHAnsi"/>
        </w:rPr>
        <w:t xml:space="preserve"> as it </w:t>
      </w:r>
      <w:r w:rsidR="000442DD" w:rsidRPr="00A460B8">
        <w:rPr>
          <w:rFonts w:asciiTheme="minorHAnsi" w:hAnsiTheme="minorHAnsi" w:cstheme="minorHAnsi"/>
        </w:rPr>
        <w:t xml:space="preserve">provides a better </w:t>
      </w:r>
      <w:r w:rsidR="00353F8A" w:rsidRPr="00A460B8">
        <w:rPr>
          <w:rFonts w:asciiTheme="minorHAnsi" w:hAnsiTheme="minorHAnsi" w:cstheme="minorHAnsi"/>
        </w:rPr>
        <w:t xml:space="preserve">perception of </w:t>
      </w:r>
      <w:proofErr w:type="gramStart"/>
      <w:r w:rsidR="00353F8A" w:rsidRPr="00A460B8">
        <w:rPr>
          <w:rFonts w:asciiTheme="minorHAnsi" w:hAnsiTheme="minorHAnsi" w:cstheme="minorHAnsi"/>
        </w:rPr>
        <w:t>the</w:t>
      </w:r>
      <w:r w:rsidR="000442DD" w:rsidRPr="00A460B8">
        <w:rPr>
          <w:rFonts w:asciiTheme="minorHAnsi" w:hAnsiTheme="minorHAnsi" w:cstheme="minorHAnsi"/>
        </w:rPr>
        <w:t xml:space="preserve">  project</w:t>
      </w:r>
      <w:proofErr w:type="gramEnd"/>
      <w:r w:rsidR="000442DD" w:rsidRPr="00A460B8">
        <w:rPr>
          <w:rFonts w:asciiTheme="minorHAnsi" w:hAnsiTheme="minorHAnsi" w:cstheme="minorHAnsi"/>
        </w:rPr>
        <w:t xml:space="preserve"> </w:t>
      </w:r>
      <w:r w:rsidR="00353F8A" w:rsidRPr="00A460B8">
        <w:rPr>
          <w:rFonts w:asciiTheme="minorHAnsi" w:hAnsiTheme="minorHAnsi" w:cstheme="minorHAnsi"/>
        </w:rPr>
        <w:t>context</w:t>
      </w:r>
      <w:r w:rsidR="000442DD" w:rsidRPr="00A460B8">
        <w:rPr>
          <w:rFonts w:asciiTheme="minorHAnsi" w:hAnsiTheme="minorHAnsi" w:cstheme="minorHAnsi"/>
        </w:rPr>
        <w:t xml:space="preserve"> and </w:t>
      </w:r>
      <w:r w:rsidR="00353F8A" w:rsidRPr="00A460B8">
        <w:rPr>
          <w:rFonts w:asciiTheme="minorHAnsi" w:hAnsiTheme="minorHAnsi" w:cstheme="minorHAnsi"/>
        </w:rPr>
        <w:t xml:space="preserve">any possible </w:t>
      </w:r>
      <w:r w:rsidR="000442DD" w:rsidRPr="00A460B8">
        <w:rPr>
          <w:rFonts w:asciiTheme="minorHAnsi" w:hAnsiTheme="minorHAnsi" w:cstheme="minorHAnsi"/>
        </w:rPr>
        <w:t xml:space="preserve">concerns </w:t>
      </w:r>
      <w:r w:rsidR="00353F8A" w:rsidRPr="00A460B8">
        <w:rPr>
          <w:rFonts w:asciiTheme="minorHAnsi" w:hAnsiTheme="minorHAnsi" w:cstheme="minorHAnsi"/>
        </w:rPr>
        <w:t xml:space="preserve">that various </w:t>
      </w:r>
      <w:r w:rsidR="000442DD" w:rsidRPr="00A460B8">
        <w:rPr>
          <w:rFonts w:asciiTheme="minorHAnsi" w:hAnsiTheme="minorHAnsi" w:cstheme="minorHAnsi"/>
        </w:rPr>
        <w:t>stakeholders</w:t>
      </w:r>
      <w:r w:rsidR="00353F8A" w:rsidRPr="00A460B8">
        <w:rPr>
          <w:rFonts w:asciiTheme="minorHAnsi" w:hAnsiTheme="minorHAnsi" w:cstheme="minorHAnsi"/>
        </w:rPr>
        <w:t xml:space="preserve"> might hold.</w:t>
      </w:r>
      <w:r w:rsidR="000442DD" w:rsidRPr="00A460B8">
        <w:rPr>
          <w:rFonts w:asciiTheme="minorHAnsi" w:hAnsiTheme="minorHAnsi" w:cstheme="minorHAnsi"/>
        </w:rPr>
        <w:t xml:space="preserve"> It ensure</w:t>
      </w:r>
      <w:r w:rsidR="00353F8A" w:rsidRPr="00A460B8">
        <w:rPr>
          <w:rFonts w:asciiTheme="minorHAnsi" w:hAnsiTheme="minorHAnsi" w:cstheme="minorHAnsi"/>
        </w:rPr>
        <w:t>s</w:t>
      </w:r>
      <w:r w:rsidR="000442DD" w:rsidRPr="00A460B8">
        <w:rPr>
          <w:rFonts w:asciiTheme="minorHAnsi" w:hAnsiTheme="minorHAnsi" w:cstheme="minorHAnsi"/>
        </w:rPr>
        <w:t xml:space="preserve"> the effectiveness of the mitigation measures developed under the ESMP. </w:t>
      </w:r>
      <w:r w:rsidR="00F33C2A" w:rsidRPr="00A460B8">
        <w:rPr>
          <w:rFonts w:asciiTheme="minorHAnsi" w:hAnsiTheme="minorHAnsi" w:cstheme="minorHAnsi"/>
        </w:rPr>
        <w:t>The project has already conducted a stakeholder identification and analysis exercise. The project identified two levels of stakeholders</w:t>
      </w:r>
      <w:r w:rsidR="00F33C2A">
        <w:rPr>
          <w:rFonts w:asciiTheme="minorHAnsi" w:hAnsiTheme="minorHAnsi" w:cstheme="minorHAnsi"/>
        </w:rPr>
        <w:t xml:space="preserve"> as </w:t>
      </w:r>
      <w:r w:rsidR="00F33C2A" w:rsidRPr="00A460B8">
        <w:rPr>
          <w:rFonts w:asciiTheme="minorHAnsi" w:hAnsiTheme="minorHAnsi" w:cstheme="minorHAnsi"/>
        </w:rPr>
        <w:t xml:space="preserve">national-level stakeholders and community-level stakeholders. At the national level, the key stakeholder will be MPSLSW, particularly the BEAM team, as they will provide oversight of the pilot. </w:t>
      </w:r>
      <w:r w:rsidR="00F33C2A">
        <w:rPr>
          <w:rFonts w:asciiTheme="minorHAnsi" w:hAnsiTheme="minorHAnsi" w:cstheme="minorHAnsi"/>
        </w:rPr>
        <w:t>Community level stakeholders were identified as adolescent girls, adolescent boys, parents/guardians and household members of adolescent girls, BEAM school staff, BEAM community selection committees and local leadership. Out of these two levels</w:t>
      </w:r>
      <w:r w:rsidR="00F33C2A" w:rsidRPr="00A460B8">
        <w:rPr>
          <w:rFonts w:asciiTheme="minorHAnsi" w:hAnsiTheme="minorHAnsi" w:cstheme="minorHAnsi"/>
        </w:rPr>
        <w:t xml:space="preserve"> of stakeholders </w:t>
      </w:r>
      <w:r w:rsidR="00F33C2A">
        <w:rPr>
          <w:rFonts w:asciiTheme="minorHAnsi" w:hAnsiTheme="minorHAnsi" w:cstheme="minorHAnsi"/>
        </w:rPr>
        <w:t xml:space="preserve">there are three categories into which they can be </w:t>
      </w:r>
      <w:r w:rsidR="00F33C2A" w:rsidRPr="00A460B8">
        <w:rPr>
          <w:rFonts w:asciiTheme="minorHAnsi" w:hAnsiTheme="minorHAnsi" w:cstheme="minorHAnsi"/>
        </w:rPr>
        <w:t>identified as follows:</w:t>
      </w:r>
    </w:p>
    <w:p w14:paraId="3904C1E2" w14:textId="77777777" w:rsidR="00F33C2A" w:rsidRPr="00A460B8" w:rsidRDefault="00F33C2A" w:rsidP="00F33C2A">
      <w:pPr>
        <w:pStyle w:val="ListParagraph"/>
        <w:numPr>
          <w:ilvl w:val="0"/>
          <w:numId w:val="5"/>
        </w:numPr>
        <w:jc w:val="both"/>
        <w:rPr>
          <w:rFonts w:asciiTheme="minorHAnsi" w:hAnsiTheme="minorHAnsi" w:cstheme="minorHAnsi"/>
        </w:rPr>
      </w:pPr>
      <w:r w:rsidRPr="00A460B8">
        <w:rPr>
          <w:rFonts w:asciiTheme="minorHAnsi" w:hAnsiTheme="minorHAnsi" w:cstheme="minorHAnsi"/>
        </w:rPr>
        <w:t xml:space="preserve">Affected Parties – persons, </w:t>
      </w:r>
      <w:proofErr w:type="gramStart"/>
      <w:r w:rsidRPr="00A460B8">
        <w:rPr>
          <w:rFonts w:asciiTheme="minorHAnsi" w:hAnsiTheme="minorHAnsi" w:cstheme="minorHAnsi"/>
        </w:rPr>
        <w:t>groups</w:t>
      </w:r>
      <w:proofErr w:type="gramEnd"/>
      <w:r w:rsidRPr="00A460B8">
        <w:rPr>
          <w:rFonts w:asciiTheme="minorHAnsi" w:hAnsiTheme="minorHAnsi" w:cstheme="minorHAnsi"/>
        </w:rPr>
        <w:t xml:space="preserve"> and other entities within the Project Area of Influence (PAI) that are directly influenced (actually or potentially) by the project and/or have been identified as most susceptible to change associated with the project, and who need to be closely engaged in identifying impacts and their significance, as well as in decision-making on mitigation and management measures</w:t>
      </w:r>
      <w:r>
        <w:rPr>
          <w:rFonts w:asciiTheme="minorHAnsi" w:hAnsiTheme="minorHAnsi" w:cstheme="minorHAnsi"/>
        </w:rPr>
        <w:t>. These include adolescent girls, adolescent boys, BEAM school staff, BEAM community selection committee; local leadership and parents/guardians and household members of targeted adolescent girls.</w:t>
      </w:r>
    </w:p>
    <w:p w14:paraId="068EC309" w14:textId="77777777" w:rsidR="00F33C2A" w:rsidRPr="005F1C38" w:rsidRDefault="00F33C2A" w:rsidP="00F33C2A">
      <w:pPr>
        <w:pStyle w:val="ListParagraph"/>
        <w:numPr>
          <w:ilvl w:val="0"/>
          <w:numId w:val="5"/>
        </w:numPr>
        <w:jc w:val="both"/>
        <w:rPr>
          <w:rFonts w:asciiTheme="minorHAnsi" w:hAnsiTheme="minorHAnsi" w:cstheme="minorHAnsi"/>
        </w:rPr>
      </w:pPr>
      <w:r w:rsidRPr="00A460B8">
        <w:rPr>
          <w:rFonts w:asciiTheme="minorHAnsi" w:hAnsiTheme="minorHAnsi" w:cstheme="minorHAnsi"/>
        </w:rPr>
        <w:t>Other Interested Parties – individuals/groups/entities that may not experience direct impacts from the Project but who consider or perceive their interests as being affected by the project and/or who could affect the project and the process of its implementation in some way</w:t>
      </w:r>
      <w:r>
        <w:rPr>
          <w:rFonts w:asciiTheme="minorHAnsi" w:hAnsiTheme="minorHAnsi" w:cstheme="minorHAnsi"/>
        </w:rPr>
        <w:t>. These includes the District Development Coordinator, the Buhera Rural District Council, Ministry of Health and Child Care; MoWACDSME, the press and media houses, civil society organisations and the public.</w:t>
      </w:r>
    </w:p>
    <w:p w14:paraId="5F77687A" w14:textId="176C3A6C" w:rsidR="00353F8A" w:rsidRPr="007D7767" w:rsidRDefault="00F33C2A" w:rsidP="007D7767">
      <w:pPr>
        <w:pStyle w:val="ListParagraph"/>
        <w:numPr>
          <w:ilvl w:val="0"/>
          <w:numId w:val="5"/>
        </w:numPr>
        <w:jc w:val="both"/>
        <w:rPr>
          <w:rFonts w:asciiTheme="minorHAnsi" w:hAnsiTheme="minorHAnsi" w:cstheme="minorHAnsi"/>
        </w:rPr>
      </w:pPr>
      <w:r w:rsidRPr="00A460B8">
        <w:rPr>
          <w:rFonts w:asciiTheme="minorHAnsi" w:hAnsiTheme="minorHAnsi" w:cstheme="minorHAnsi"/>
        </w:rPr>
        <w:t>Vulnerable Groups – persons who may be disproportionately impacted or further disadvantaged by the project(s) as compared with any other groups due to their vulnerable status, and that may require special engagement efforts to ensure their equal representation in the consultation and decision-making process associated with the project.</w:t>
      </w:r>
      <w:r>
        <w:rPr>
          <w:rFonts w:asciiTheme="minorHAnsi" w:hAnsiTheme="minorHAnsi" w:cstheme="minorHAnsi"/>
        </w:rPr>
        <w:t xml:space="preserve"> These will include adolescent girls, people with disabilities and extremely poor households in the targeted area.</w:t>
      </w:r>
    </w:p>
    <w:p w14:paraId="13AB9841" w14:textId="77777777" w:rsidR="006B1473" w:rsidRDefault="006B1473" w:rsidP="001B7A15">
      <w:pPr>
        <w:autoSpaceDE w:val="0"/>
        <w:autoSpaceDN w:val="0"/>
        <w:adjustRightInd w:val="0"/>
        <w:jc w:val="both"/>
        <w:rPr>
          <w:rFonts w:asciiTheme="minorHAnsi" w:hAnsiTheme="minorHAnsi" w:cstheme="minorHAnsi"/>
        </w:rPr>
      </w:pPr>
    </w:p>
    <w:p w14:paraId="75865BEF" w14:textId="77777777" w:rsidR="00F33C2A" w:rsidRDefault="000442DD" w:rsidP="001B7A15">
      <w:pPr>
        <w:autoSpaceDE w:val="0"/>
        <w:autoSpaceDN w:val="0"/>
        <w:adjustRightInd w:val="0"/>
        <w:jc w:val="both"/>
        <w:rPr>
          <w:rFonts w:asciiTheme="minorHAnsi" w:hAnsiTheme="minorHAnsi" w:cstheme="minorHAnsi"/>
        </w:rPr>
      </w:pPr>
      <w:r w:rsidRPr="00A460B8">
        <w:rPr>
          <w:rFonts w:asciiTheme="minorHAnsi" w:hAnsiTheme="minorHAnsi" w:cstheme="minorHAnsi"/>
        </w:rPr>
        <w:t xml:space="preserve">The SEP outlines how, when, and ways in which the project team will communicate and consult with stakeholders including vulnerable groups and a mechanism by which people can raise concerns, provide feedback, or make complaints about </w:t>
      </w:r>
      <w:r w:rsidR="005176B2" w:rsidRPr="00A460B8">
        <w:rPr>
          <w:rFonts w:asciiTheme="minorHAnsi" w:hAnsiTheme="minorHAnsi" w:cstheme="minorHAnsi"/>
        </w:rPr>
        <w:t xml:space="preserve">the </w:t>
      </w:r>
      <w:r w:rsidRPr="00A460B8">
        <w:rPr>
          <w:rFonts w:asciiTheme="minorHAnsi" w:hAnsiTheme="minorHAnsi" w:cstheme="minorHAnsi"/>
        </w:rPr>
        <w:t xml:space="preserve">project and </w:t>
      </w:r>
      <w:r w:rsidR="005176B2" w:rsidRPr="00A460B8">
        <w:rPr>
          <w:rFonts w:asciiTheme="minorHAnsi" w:hAnsiTheme="minorHAnsi" w:cstheme="minorHAnsi"/>
        </w:rPr>
        <w:t>its related</w:t>
      </w:r>
      <w:r w:rsidRPr="00A460B8">
        <w:rPr>
          <w:rFonts w:asciiTheme="minorHAnsi" w:hAnsiTheme="minorHAnsi" w:cstheme="minorHAnsi"/>
        </w:rPr>
        <w:t xml:space="preserve">. </w:t>
      </w:r>
    </w:p>
    <w:p w14:paraId="1579B55E" w14:textId="17D29519" w:rsidR="00F33C2A" w:rsidRDefault="00E51904" w:rsidP="001B7A15">
      <w:pPr>
        <w:autoSpaceDE w:val="0"/>
        <w:autoSpaceDN w:val="0"/>
        <w:adjustRightInd w:val="0"/>
        <w:jc w:val="both"/>
        <w:rPr>
          <w:rFonts w:asciiTheme="minorHAnsi" w:hAnsiTheme="minorHAnsi" w:cstheme="minorHAnsi"/>
        </w:rPr>
      </w:pPr>
      <w:r>
        <w:rPr>
          <w:rFonts w:asciiTheme="minorHAnsi" w:hAnsiTheme="minorHAnsi" w:cstheme="minorHAnsi"/>
        </w:rPr>
        <w:t xml:space="preserve">The project has been guided by the SEP in engaging, sensitisation and public information disclosure through different platforms of the various identified stakeholders including meetings with interested parties; community sensitisation meetings, institutional sensitisation meetings with schools, distribution of IEC including posters and flyers. </w:t>
      </w:r>
    </w:p>
    <w:p w14:paraId="3C5D766F" w14:textId="3E81D29D" w:rsidR="000442DD" w:rsidRDefault="000442DD" w:rsidP="001B7A15">
      <w:pPr>
        <w:autoSpaceDE w:val="0"/>
        <w:autoSpaceDN w:val="0"/>
        <w:adjustRightInd w:val="0"/>
        <w:jc w:val="both"/>
        <w:rPr>
          <w:rFonts w:asciiTheme="minorHAnsi" w:hAnsiTheme="minorHAnsi" w:cstheme="minorHAnsi"/>
        </w:rPr>
      </w:pPr>
      <w:r w:rsidRPr="00A460B8">
        <w:rPr>
          <w:rFonts w:asciiTheme="minorHAnsi" w:hAnsiTheme="minorHAnsi" w:cstheme="minorHAnsi"/>
        </w:rPr>
        <w:t>The SEP has been prepared according to Environmental and Social Standard 10 (ESS 10) on Stakeholder Engagement and Information Disclosure of the World Bank’s Environmental and Social Framework (ESF</w:t>
      </w:r>
      <w:r w:rsidR="005176B2" w:rsidRPr="00A460B8">
        <w:rPr>
          <w:rFonts w:asciiTheme="minorHAnsi" w:hAnsiTheme="minorHAnsi" w:cstheme="minorHAnsi"/>
        </w:rPr>
        <w:t>) and will cover the whole project life cycle.</w:t>
      </w:r>
    </w:p>
    <w:p w14:paraId="6004F624" w14:textId="77777777" w:rsidR="00B11266" w:rsidRDefault="00B11266" w:rsidP="001D007E">
      <w:pPr>
        <w:pStyle w:val="Heading2"/>
      </w:pPr>
    </w:p>
    <w:p w14:paraId="608E766D" w14:textId="14D8E63A" w:rsidR="001D007E" w:rsidRPr="00A460B8" w:rsidRDefault="001D007E" w:rsidP="001D007E">
      <w:pPr>
        <w:pStyle w:val="Heading2"/>
      </w:pPr>
      <w:bookmarkStart w:id="75" w:name="_Toc98432807"/>
      <w:r>
        <w:t>Objectives:</w:t>
      </w:r>
      <w:bookmarkEnd w:id="75"/>
    </w:p>
    <w:p w14:paraId="0A7B3AE1" w14:textId="695380B4" w:rsidR="000442DD" w:rsidRPr="00A460B8" w:rsidRDefault="000442DD" w:rsidP="001B7A15">
      <w:pPr>
        <w:autoSpaceDE w:val="0"/>
        <w:autoSpaceDN w:val="0"/>
        <w:adjustRightInd w:val="0"/>
        <w:jc w:val="both"/>
        <w:rPr>
          <w:rFonts w:asciiTheme="minorHAnsi" w:hAnsiTheme="minorHAnsi" w:cstheme="minorHAnsi"/>
        </w:rPr>
      </w:pPr>
      <w:r w:rsidRPr="00A460B8">
        <w:rPr>
          <w:rFonts w:asciiTheme="minorHAnsi" w:hAnsiTheme="minorHAnsi" w:cstheme="minorHAnsi"/>
        </w:rPr>
        <w:t xml:space="preserve">The overall objectives of </w:t>
      </w:r>
      <w:r w:rsidR="006E487C">
        <w:rPr>
          <w:rFonts w:asciiTheme="minorHAnsi" w:hAnsiTheme="minorHAnsi" w:cstheme="minorHAnsi"/>
        </w:rPr>
        <w:t xml:space="preserve">an </w:t>
      </w:r>
      <w:r w:rsidRPr="00A460B8">
        <w:rPr>
          <w:rFonts w:asciiTheme="minorHAnsi" w:hAnsiTheme="minorHAnsi" w:cstheme="minorHAnsi"/>
        </w:rPr>
        <w:t>SEP as stated in the ESS-10 are to:</w:t>
      </w:r>
    </w:p>
    <w:p w14:paraId="799A7BEC" w14:textId="77777777" w:rsidR="00C93356" w:rsidRDefault="000442DD" w:rsidP="00965C1D">
      <w:pPr>
        <w:pStyle w:val="ListParagraph"/>
        <w:numPr>
          <w:ilvl w:val="0"/>
          <w:numId w:val="16"/>
        </w:numPr>
        <w:jc w:val="both"/>
        <w:rPr>
          <w:rFonts w:asciiTheme="minorHAnsi" w:hAnsiTheme="minorHAnsi" w:cstheme="minorHAnsi"/>
        </w:rPr>
      </w:pPr>
      <w:r w:rsidRPr="006E487C">
        <w:rPr>
          <w:rFonts w:asciiTheme="minorHAnsi" w:hAnsiTheme="minorHAnsi" w:cstheme="minorHAnsi"/>
        </w:rPr>
        <w:t>Identify the roles and responsibility of all stakeholders and ensure their participation in all stages of the project cycle.</w:t>
      </w:r>
    </w:p>
    <w:p w14:paraId="782CBE0A" w14:textId="77777777" w:rsidR="00F143AC" w:rsidRDefault="000442DD" w:rsidP="00965C1D">
      <w:pPr>
        <w:pStyle w:val="ListParagraph"/>
        <w:numPr>
          <w:ilvl w:val="0"/>
          <w:numId w:val="16"/>
        </w:numPr>
        <w:jc w:val="both"/>
        <w:rPr>
          <w:rFonts w:asciiTheme="minorHAnsi" w:hAnsiTheme="minorHAnsi" w:cstheme="minorHAnsi"/>
        </w:rPr>
      </w:pPr>
      <w:r w:rsidRPr="00C93356">
        <w:rPr>
          <w:rFonts w:asciiTheme="minorHAnsi" w:hAnsiTheme="minorHAnsi" w:cstheme="minorHAnsi"/>
        </w:rPr>
        <w:t xml:space="preserve">Establish a systematic approach to stakeholder and citizen engagements that will help to </w:t>
      </w:r>
      <w:r w:rsidRPr="00C93356">
        <w:rPr>
          <w:rFonts w:asciiTheme="minorHAnsi" w:hAnsiTheme="minorHAnsi" w:cstheme="minorHAnsi"/>
        </w:rPr>
        <w:lastRenderedPageBreak/>
        <w:t>identify stakeholders and build and maintain a constructive relationship with project-affected parties.</w:t>
      </w:r>
    </w:p>
    <w:p w14:paraId="74E71DF4" w14:textId="77777777" w:rsidR="00F143AC" w:rsidRDefault="000442DD" w:rsidP="00965C1D">
      <w:pPr>
        <w:pStyle w:val="ListParagraph"/>
        <w:numPr>
          <w:ilvl w:val="0"/>
          <w:numId w:val="16"/>
        </w:numPr>
        <w:jc w:val="both"/>
        <w:rPr>
          <w:rFonts w:asciiTheme="minorHAnsi" w:hAnsiTheme="minorHAnsi" w:cstheme="minorHAnsi"/>
        </w:rPr>
      </w:pPr>
      <w:r w:rsidRPr="00F143AC">
        <w:rPr>
          <w:rFonts w:asciiTheme="minorHAnsi" w:hAnsiTheme="minorHAnsi" w:cstheme="minorHAnsi"/>
        </w:rPr>
        <w:t>Assess the level of stakeholder interest and support for the project and to enable stakeholders’ views to be considered in project design and environmental and social performance.</w:t>
      </w:r>
    </w:p>
    <w:p w14:paraId="30653096" w14:textId="77777777" w:rsidR="00F143AC" w:rsidRDefault="000442DD" w:rsidP="00965C1D">
      <w:pPr>
        <w:pStyle w:val="ListParagraph"/>
        <w:numPr>
          <w:ilvl w:val="0"/>
          <w:numId w:val="16"/>
        </w:numPr>
        <w:jc w:val="both"/>
        <w:rPr>
          <w:rFonts w:asciiTheme="minorHAnsi" w:hAnsiTheme="minorHAnsi" w:cstheme="minorHAnsi"/>
        </w:rPr>
      </w:pPr>
      <w:r w:rsidRPr="00F143AC">
        <w:rPr>
          <w:rFonts w:asciiTheme="minorHAnsi" w:hAnsiTheme="minorHAnsi" w:cstheme="minorHAnsi"/>
        </w:rPr>
        <w:t>Promote and provide means for effective and inclusive engagement with project- affected parties throughout the project cycle on issues that could potentially affect them.</w:t>
      </w:r>
    </w:p>
    <w:p w14:paraId="6964AA23" w14:textId="77777777" w:rsidR="00F143AC" w:rsidRDefault="000442DD" w:rsidP="00965C1D">
      <w:pPr>
        <w:pStyle w:val="ListParagraph"/>
        <w:numPr>
          <w:ilvl w:val="0"/>
          <w:numId w:val="16"/>
        </w:numPr>
        <w:jc w:val="both"/>
        <w:rPr>
          <w:rFonts w:asciiTheme="minorHAnsi" w:hAnsiTheme="minorHAnsi" w:cstheme="minorHAnsi"/>
        </w:rPr>
      </w:pPr>
      <w:r w:rsidRPr="00F143AC">
        <w:rPr>
          <w:rFonts w:asciiTheme="minorHAnsi" w:hAnsiTheme="minorHAnsi" w:cstheme="minorHAnsi"/>
        </w:rPr>
        <w:t>Ensure that appropriate project information on environmental and social risks and impacts is disclosed to stakeholders in a timely, understandable, accessible, and appropriate manner and format taking special consideration for the disadvantaged or vulnerable groups.</w:t>
      </w:r>
    </w:p>
    <w:p w14:paraId="087AD0E7" w14:textId="34CE4CCA" w:rsidR="000442DD" w:rsidRPr="00F143AC" w:rsidRDefault="000442DD" w:rsidP="00965C1D">
      <w:pPr>
        <w:pStyle w:val="ListParagraph"/>
        <w:numPr>
          <w:ilvl w:val="0"/>
          <w:numId w:val="16"/>
        </w:numPr>
        <w:jc w:val="both"/>
        <w:rPr>
          <w:rFonts w:asciiTheme="minorHAnsi" w:hAnsiTheme="minorHAnsi" w:cstheme="minorHAnsi"/>
        </w:rPr>
      </w:pPr>
      <w:r w:rsidRPr="00F143AC">
        <w:rPr>
          <w:rFonts w:asciiTheme="minorHAnsi" w:hAnsiTheme="minorHAnsi" w:cstheme="minorHAnsi"/>
        </w:rPr>
        <w:t>Provide project-affected parties with accessible and inclusive means to raise issues and grievances and allow the Project Implementing Entity and its Project Management Unit to respond to and manage such grievances.</w:t>
      </w:r>
    </w:p>
    <w:p w14:paraId="54A440F9" w14:textId="37BF7801" w:rsidR="000442DD" w:rsidRPr="00A460B8" w:rsidRDefault="000442DD" w:rsidP="001B7A15">
      <w:pPr>
        <w:autoSpaceDE w:val="0"/>
        <w:autoSpaceDN w:val="0"/>
        <w:adjustRightInd w:val="0"/>
        <w:jc w:val="both"/>
        <w:rPr>
          <w:rFonts w:asciiTheme="minorHAnsi" w:hAnsiTheme="minorHAnsi" w:cstheme="minorHAnsi"/>
        </w:rPr>
      </w:pPr>
    </w:p>
    <w:p w14:paraId="58E51FCD" w14:textId="77777777" w:rsidR="0096313E" w:rsidRDefault="0096313E" w:rsidP="001B7A15">
      <w:pPr>
        <w:pStyle w:val="ListParagraph"/>
        <w:jc w:val="both"/>
        <w:rPr>
          <w:rFonts w:asciiTheme="minorHAnsi" w:hAnsiTheme="minorHAnsi" w:cstheme="minorHAnsi"/>
        </w:rPr>
      </w:pPr>
    </w:p>
    <w:p w14:paraId="13490308" w14:textId="786469BB" w:rsidR="0096313E" w:rsidRDefault="0096313E" w:rsidP="001B7A15">
      <w:pPr>
        <w:jc w:val="both"/>
        <w:rPr>
          <w:rFonts w:asciiTheme="minorHAnsi" w:hAnsiTheme="minorHAnsi" w:cstheme="minorHAnsi"/>
        </w:rPr>
      </w:pPr>
      <w:r>
        <w:rPr>
          <w:rFonts w:asciiTheme="minorHAnsi" w:hAnsiTheme="minorHAnsi" w:cstheme="minorHAnsi"/>
        </w:rPr>
        <w:br w:type="page"/>
      </w:r>
    </w:p>
    <w:p w14:paraId="76748D78" w14:textId="77777777" w:rsidR="00A460B8" w:rsidRPr="00A460B8" w:rsidRDefault="00A460B8" w:rsidP="001B7A15">
      <w:pPr>
        <w:autoSpaceDE w:val="0"/>
        <w:autoSpaceDN w:val="0"/>
        <w:adjustRightInd w:val="0"/>
        <w:jc w:val="both"/>
        <w:rPr>
          <w:rFonts w:asciiTheme="minorHAnsi" w:hAnsiTheme="minorHAnsi" w:cstheme="minorHAnsi"/>
        </w:rPr>
      </w:pPr>
    </w:p>
    <w:p w14:paraId="6687FA73" w14:textId="0F9A970D" w:rsidR="000442DD" w:rsidRPr="00A460B8" w:rsidRDefault="000442DD" w:rsidP="001B7A15">
      <w:pPr>
        <w:pStyle w:val="Heading2"/>
        <w:jc w:val="both"/>
        <w:rPr>
          <w:rFonts w:eastAsia="Times New Roman"/>
        </w:rPr>
      </w:pPr>
      <w:bookmarkStart w:id="76" w:name="_Toc98432808"/>
      <w:r w:rsidRPr="00A460B8">
        <w:rPr>
          <w:rFonts w:eastAsia="Times New Roman"/>
        </w:rPr>
        <w:t>7.1</w:t>
      </w:r>
      <w:r w:rsidRPr="00A460B8">
        <w:rPr>
          <w:rFonts w:eastAsia="Times New Roman"/>
        </w:rPr>
        <w:tab/>
        <w:t>G</w:t>
      </w:r>
      <w:r w:rsidR="00CF6BB4">
        <w:rPr>
          <w:rFonts w:eastAsia="Times New Roman"/>
        </w:rPr>
        <w:t>rievance Mechanism</w:t>
      </w:r>
      <w:bookmarkEnd w:id="76"/>
      <w:r w:rsidRPr="00A460B8">
        <w:rPr>
          <w:rFonts w:eastAsia="Times New Roman"/>
        </w:rPr>
        <w:tab/>
      </w:r>
    </w:p>
    <w:p w14:paraId="3A019470" w14:textId="760DEDC0" w:rsidR="00B6117A" w:rsidRPr="00E530CB" w:rsidRDefault="00B6117A" w:rsidP="001B7A15">
      <w:pPr>
        <w:autoSpaceDE w:val="0"/>
        <w:autoSpaceDN w:val="0"/>
        <w:adjustRightInd w:val="0"/>
        <w:jc w:val="both"/>
        <w:rPr>
          <w:rFonts w:asciiTheme="minorHAnsi" w:hAnsiTheme="minorHAnsi" w:cstheme="minorHAnsi"/>
        </w:rPr>
      </w:pPr>
      <w:r w:rsidRPr="001C6130">
        <w:rPr>
          <w:rFonts w:asciiTheme="minorHAnsi" w:hAnsiTheme="minorHAnsi" w:cstheme="minorHAnsi"/>
        </w:rPr>
        <w:t>CARE has an existing grievance redress mechanism in place to receive concerns, complaints and grievances from community project participants,</w:t>
      </w:r>
      <w:r w:rsidRPr="00180C7D">
        <w:rPr>
          <w:rFonts w:asciiTheme="minorHAnsi" w:hAnsiTheme="minorHAnsi" w:cstheme="minorHAnsi"/>
        </w:rPr>
        <w:t xml:space="preserve"> stakeholders,</w:t>
      </w:r>
      <w:r w:rsidRPr="00654EFD">
        <w:rPr>
          <w:rFonts w:asciiTheme="minorHAnsi" w:hAnsiTheme="minorHAnsi" w:cstheme="minorHAnsi"/>
        </w:rPr>
        <w:t xml:space="preserve"> learners, and care staff members.</w:t>
      </w:r>
      <w:r w:rsidRPr="00F35301">
        <w:rPr>
          <w:rFonts w:asciiTheme="minorHAnsi" w:hAnsiTheme="minorHAnsi" w:cstheme="minorHAnsi"/>
        </w:rPr>
        <w:t xml:space="preserve"> The existing </w:t>
      </w:r>
      <w:r w:rsidR="002C3717">
        <w:rPr>
          <w:rFonts w:asciiTheme="minorHAnsi" w:hAnsiTheme="minorHAnsi" w:cstheme="minorHAnsi"/>
        </w:rPr>
        <w:t>G</w:t>
      </w:r>
      <w:r w:rsidRPr="00F35301">
        <w:rPr>
          <w:rFonts w:asciiTheme="minorHAnsi" w:hAnsiTheme="minorHAnsi" w:cstheme="minorHAnsi"/>
        </w:rPr>
        <w:t xml:space="preserve">rievance </w:t>
      </w:r>
      <w:r w:rsidR="002C3717">
        <w:rPr>
          <w:rFonts w:asciiTheme="minorHAnsi" w:hAnsiTheme="minorHAnsi" w:cstheme="minorHAnsi"/>
        </w:rPr>
        <w:t>M</w:t>
      </w:r>
      <w:r w:rsidRPr="00F35301">
        <w:rPr>
          <w:rFonts w:asciiTheme="minorHAnsi" w:hAnsiTheme="minorHAnsi" w:cstheme="minorHAnsi"/>
        </w:rPr>
        <w:t>echanisms</w:t>
      </w:r>
      <w:r w:rsidR="002C3717">
        <w:rPr>
          <w:rFonts w:asciiTheme="minorHAnsi" w:hAnsiTheme="minorHAnsi" w:cstheme="minorHAnsi"/>
        </w:rPr>
        <w:t xml:space="preserve"> (GM)</w:t>
      </w:r>
      <w:r w:rsidRPr="00F35301">
        <w:rPr>
          <w:rFonts w:asciiTheme="minorHAnsi" w:hAnsiTheme="minorHAnsi" w:cstheme="minorHAnsi"/>
        </w:rPr>
        <w:t xml:space="preserve"> will be adapted </w:t>
      </w:r>
      <w:r w:rsidRPr="00A97070">
        <w:rPr>
          <w:rFonts w:asciiTheme="minorHAnsi" w:hAnsiTheme="minorHAnsi" w:cstheme="minorHAnsi"/>
        </w:rPr>
        <w:t xml:space="preserve">to receive </w:t>
      </w:r>
      <w:r w:rsidR="002C3717">
        <w:rPr>
          <w:rFonts w:asciiTheme="minorHAnsi" w:hAnsiTheme="minorHAnsi" w:cstheme="minorHAnsi"/>
        </w:rPr>
        <w:t xml:space="preserve">stakeholders’ </w:t>
      </w:r>
      <w:r w:rsidRPr="00A97070">
        <w:rPr>
          <w:rFonts w:asciiTheme="minorHAnsi" w:hAnsiTheme="minorHAnsi" w:cstheme="minorHAnsi"/>
        </w:rPr>
        <w:t xml:space="preserve">complaints and grievances </w:t>
      </w:r>
      <w:r w:rsidR="002C3717">
        <w:rPr>
          <w:rFonts w:asciiTheme="minorHAnsi" w:hAnsiTheme="minorHAnsi" w:cstheme="minorHAnsi"/>
        </w:rPr>
        <w:t xml:space="preserve">ensuring </w:t>
      </w:r>
      <w:r w:rsidR="002C3717" w:rsidRPr="00CA5CEE">
        <w:rPr>
          <w:rFonts w:asciiTheme="minorHAnsi" w:hAnsiTheme="minorHAnsi" w:cstheme="minorHAnsi"/>
        </w:rPr>
        <w:t xml:space="preserve">the system </w:t>
      </w:r>
      <w:r w:rsidR="002C3717" w:rsidRPr="001D63D3">
        <w:rPr>
          <w:rFonts w:asciiTheme="minorHAnsi" w:hAnsiTheme="minorHAnsi" w:cstheme="minorHAnsi"/>
        </w:rPr>
        <w:t>address</w:t>
      </w:r>
      <w:r w:rsidR="002C3717" w:rsidRPr="00F26221">
        <w:rPr>
          <w:rFonts w:asciiTheme="minorHAnsi" w:hAnsiTheme="minorHAnsi" w:cstheme="minorHAnsi"/>
        </w:rPr>
        <w:t>es</w:t>
      </w:r>
      <w:r w:rsidR="002C3717" w:rsidRPr="00334E61">
        <w:rPr>
          <w:rFonts w:asciiTheme="minorHAnsi" w:hAnsiTheme="minorHAnsi" w:cstheme="minorHAnsi"/>
        </w:rPr>
        <w:t xml:space="preserve"> </w:t>
      </w:r>
      <w:r w:rsidR="002C3717">
        <w:rPr>
          <w:rFonts w:asciiTheme="minorHAnsi" w:hAnsiTheme="minorHAnsi" w:cstheme="minorHAnsi"/>
        </w:rPr>
        <w:t xml:space="preserve">any </w:t>
      </w:r>
      <w:r w:rsidR="002C3717" w:rsidRPr="00334E61">
        <w:rPr>
          <w:rFonts w:asciiTheme="minorHAnsi" w:hAnsiTheme="minorHAnsi" w:cstheme="minorHAnsi"/>
        </w:rPr>
        <w:t xml:space="preserve">complaints </w:t>
      </w:r>
      <w:r w:rsidR="002C3717">
        <w:rPr>
          <w:rFonts w:asciiTheme="minorHAnsi" w:hAnsiTheme="minorHAnsi" w:cstheme="minorHAnsi"/>
        </w:rPr>
        <w:t>or concerns</w:t>
      </w:r>
      <w:r w:rsidR="002D3E05">
        <w:rPr>
          <w:rFonts w:asciiTheme="minorHAnsi" w:hAnsiTheme="minorHAnsi" w:cstheme="minorHAnsi"/>
        </w:rPr>
        <w:t xml:space="preserve"> </w:t>
      </w:r>
      <w:r w:rsidR="002C3717">
        <w:rPr>
          <w:rFonts w:asciiTheme="minorHAnsi" w:hAnsiTheme="minorHAnsi" w:cstheme="minorHAnsi"/>
        </w:rPr>
        <w:t xml:space="preserve">and offers mediation </w:t>
      </w:r>
      <w:r w:rsidR="002C3717" w:rsidRPr="00334E61">
        <w:rPr>
          <w:rFonts w:asciiTheme="minorHAnsi" w:hAnsiTheme="minorHAnsi" w:cstheme="minorHAnsi"/>
        </w:rPr>
        <w:t>within a reasonable time</w:t>
      </w:r>
      <w:r w:rsidR="002C3717" w:rsidRPr="00A97070">
        <w:rPr>
          <w:rFonts w:asciiTheme="minorHAnsi" w:hAnsiTheme="minorHAnsi" w:cstheme="minorHAnsi"/>
        </w:rPr>
        <w:t xml:space="preserve"> </w:t>
      </w:r>
      <w:r w:rsidRPr="00A97070">
        <w:rPr>
          <w:rFonts w:asciiTheme="minorHAnsi" w:hAnsiTheme="minorHAnsi" w:cstheme="minorHAnsi"/>
        </w:rPr>
        <w:t xml:space="preserve">during </w:t>
      </w:r>
      <w:r w:rsidR="002D3E05">
        <w:rPr>
          <w:rFonts w:asciiTheme="minorHAnsi" w:hAnsiTheme="minorHAnsi" w:cstheme="minorHAnsi"/>
        </w:rPr>
        <w:t xml:space="preserve">the </w:t>
      </w:r>
      <w:r w:rsidR="006E487C">
        <w:rPr>
          <w:rFonts w:asciiTheme="minorHAnsi" w:hAnsiTheme="minorHAnsi" w:cstheme="minorHAnsi"/>
        </w:rPr>
        <w:t>lifecycle</w:t>
      </w:r>
      <w:r w:rsidR="002D3E05">
        <w:rPr>
          <w:rFonts w:asciiTheme="minorHAnsi" w:hAnsiTheme="minorHAnsi" w:cstheme="minorHAnsi"/>
        </w:rPr>
        <w:t xml:space="preserve"> of the pilot </w:t>
      </w:r>
      <w:r w:rsidRPr="00A97070">
        <w:rPr>
          <w:rFonts w:asciiTheme="minorHAnsi" w:hAnsiTheme="minorHAnsi" w:cstheme="minorHAnsi"/>
        </w:rPr>
        <w:t>project</w:t>
      </w:r>
      <w:r w:rsidR="002D3E05">
        <w:rPr>
          <w:rFonts w:asciiTheme="minorHAnsi" w:hAnsiTheme="minorHAnsi" w:cstheme="minorHAnsi"/>
        </w:rPr>
        <w:t>.</w:t>
      </w:r>
    </w:p>
    <w:p w14:paraId="0B9E820F" w14:textId="77777777" w:rsidR="009B4545" w:rsidRDefault="009B4545" w:rsidP="001B7A15">
      <w:pPr>
        <w:autoSpaceDE w:val="0"/>
        <w:autoSpaceDN w:val="0"/>
        <w:adjustRightInd w:val="0"/>
        <w:jc w:val="both"/>
        <w:rPr>
          <w:rFonts w:asciiTheme="minorHAnsi" w:hAnsiTheme="minorHAnsi" w:cstheme="minorHAnsi"/>
        </w:rPr>
      </w:pPr>
    </w:p>
    <w:p w14:paraId="69A87164" w14:textId="255366E1" w:rsidR="00B6117A" w:rsidRPr="00E530CB" w:rsidRDefault="00B6117A" w:rsidP="001B7A15">
      <w:pPr>
        <w:autoSpaceDE w:val="0"/>
        <w:autoSpaceDN w:val="0"/>
        <w:adjustRightInd w:val="0"/>
        <w:jc w:val="both"/>
        <w:rPr>
          <w:rFonts w:asciiTheme="minorHAnsi" w:hAnsiTheme="minorHAnsi" w:cstheme="minorHAnsi"/>
        </w:rPr>
      </w:pPr>
      <w:r w:rsidRPr="00E530CB">
        <w:rPr>
          <w:rFonts w:asciiTheme="minorHAnsi" w:hAnsiTheme="minorHAnsi" w:cstheme="minorHAnsi"/>
        </w:rPr>
        <w:t xml:space="preserve">The GM </w:t>
      </w:r>
      <w:r w:rsidR="002D3E05">
        <w:rPr>
          <w:rFonts w:asciiTheme="minorHAnsi" w:hAnsiTheme="minorHAnsi" w:cstheme="minorHAnsi"/>
        </w:rPr>
        <w:t xml:space="preserve">also </w:t>
      </w:r>
      <w:r w:rsidRPr="00E530CB">
        <w:rPr>
          <w:rFonts w:asciiTheme="minorHAnsi" w:hAnsiTheme="minorHAnsi" w:cstheme="minorHAnsi"/>
        </w:rPr>
        <w:t>ensures that during the project life cycle, measures are taken to inform and raise awareness amongst project participants about the feedback and complaint mechanisms, know how to submit a report, and can give feedback freely, without fear of retribution. All language, reading, visual, and psychosocial barriers will be accounted for and addressed.</w:t>
      </w:r>
    </w:p>
    <w:p w14:paraId="6462B689" w14:textId="77777777" w:rsidR="00B6117A" w:rsidRPr="00A460B8" w:rsidRDefault="00B6117A" w:rsidP="001B7A15">
      <w:pPr>
        <w:autoSpaceDE w:val="0"/>
        <w:autoSpaceDN w:val="0"/>
        <w:adjustRightInd w:val="0"/>
        <w:jc w:val="both"/>
        <w:rPr>
          <w:rFonts w:asciiTheme="minorHAnsi" w:hAnsiTheme="minorHAnsi" w:cstheme="minorHAnsi"/>
        </w:rPr>
      </w:pPr>
    </w:p>
    <w:p w14:paraId="09A001C5" w14:textId="5434D042" w:rsidR="000442DD" w:rsidRPr="00F77DDB" w:rsidRDefault="000442DD" w:rsidP="00F77DDB">
      <w:pPr>
        <w:pStyle w:val="Heading3"/>
      </w:pPr>
      <w:bookmarkStart w:id="77" w:name="_Toc98432809"/>
      <w:r w:rsidRPr="00F77DDB">
        <w:t>7.</w:t>
      </w:r>
      <w:r w:rsidR="00D50FBF">
        <w:t>1.1</w:t>
      </w:r>
      <w:r w:rsidRPr="00F77DDB">
        <w:tab/>
        <w:t>Objectives</w:t>
      </w:r>
      <w:bookmarkEnd w:id="77"/>
      <w:r w:rsidRPr="00F77DDB">
        <w:tab/>
      </w:r>
    </w:p>
    <w:p w14:paraId="6C5D7D33" w14:textId="77777777" w:rsidR="000442DD" w:rsidRPr="00A460B8" w:rsidRDefault="000442DD" w:rsidP="001B7A15">
      <w:pPr>
        <w:autoSpaceDE w:val="0"/>
        <w:autoSpaceDN w:val="0"/>
        <w:adjustRightInd w:val="0"/>
        <w:jc w:val="both"/>
        <w:rPr>
          <w:rFonts w:asciiTheme="minorHAnsi" w:hAnsiTheme="minorHAnsi" w:cstheme="minorHAnsi"/>
        </w:rPr>
      </w:pPr>
      <w:r w:rsidRPr="00A460B8">
        <w:rPr>
          <w:rFonts w:asciiTheme="minorHAnsi" w:hAnsiTheme="minorHAnsi" w:cstheme="minorHAnsi"/>
        </w:rPr>
        <w:t>The GM is intended to:</w:t>
      </w:r>
    </w:p>
    <w:p w14:paraId="2638FEA8" w14:textId="77777777" w:rsidR="001722A6" w:rsidRPr="001722A6" w:rsidRDefault="000442DD" w:rsidP="00965C1D">
      <w:pPr>
        <w:pStyle w:val="ListParagraph"/>
        <w:numPr>
          <w:ilvl w:val="0"/>
          <w:numId w:val="6"/>
        </w:numPr>
        <w:jc w:val="both"/>
        <w:rPr>
          <w:rFonts w:asciiTheme="minorHAnsi" w:eastAsia="Times New Roman" w:hAnsiTheme="minorHAnsi" w:cstheme="minorHAnsi"/>
        </w:rPr>
      </w:pPr>
      <w:r w:rsidRPr="001722A6">
        <w:rPr>
          <w:rFonts w:asciiTheme="minorHAnsi" w:eastAsia="Times New Roman" w:hAnsiTheme="minorHAnsi" w:cstheme="minorHAnsi"/>
        </w:rPr>
        <w:t xml:space="preserve">Provide avenues for stakeholders to seek information and </w:t>
      </w:r>
      <w:r w:rsidR="001722A6" w:rsidRPr="001722A6">
        <w:rPr>
          <w:rFonts w:asciiTheme="minorHAnsi" w:hAnsiTheme="minorHAnsi" w:cstheme="minorHAnsi"/>
        </w:rPr>
        <w:t xml:space="preserve">provide suggestions/ feedback </w:t>
      </w:r>
      <w:r w:rsidRPr="001722A6">
        <w:rPr>
          <w:rFonts w:asciiTheme="minorHAnsi" w:eastAsia="Times New Roman" w:hAnsiTheme="minorHAnsi" w:cstheme="minorHAnsi"/>
        </w:rPr>
        <w:t xml:space="preserve">on the </w:t>
      </w:r>
      <w:r w:rsidR="001722A6" w:rsidRPr="001722A6">
        <w:rPr>
          <w:rFonts w:asciiTheme="minorHAnsi" w:hAnsiTheme="minorHAnsi" w:cstheme="minorHAnsi"/>
        </w:rPr>
        <w:t>project.</w:t>
      </w:r>
    </w:p>
    <w:p w14:paraId="43FFE6F2" w14:textId="77777777" w:rsidR="001722A6" w:rsidRDefault="000442DD" w:rsidP="00965C1D">
      <w:pPr>
        <w:pStyle w:val="ListParagraph"/>
        <w:numPr>
          <w:ilvl w:val="0"/>
          <w:numId w:val="6"/>
        </w:numPr>
        <w:jc w:val="both"/>
        <w:rPr>
          <w:rFonts w:asciiTheme="minorHAnsi" w:eastAsia="Times New Roman" w:hAnsiTheme="minorHAnsi" w:cstheme="minorHAnsi"/>
        </w:rPr>
      </w:pPr>
      <w:r w:rsidRPr="001722A6">
        <w:rPr>
          <w:rFonts w:asciiTheme="minorHAnsi" w:eastAsia="Times New Roman" w:hAnsiTheme="minorHAnsi" w:cstheme="minorHAnsi"/>
        </w:rPr>
        <w:t xml:space="preserve">Provide project affected people with avenues for lodging concerns, complaints and resolving a dispute arising from project activities. </w:t>
      </w:r>
    </w:p>
    <w:p w14:paraId="36B9CE60" w14:textId="77777777" w:rsidR="001722A6" w:rsidRDefault="000442DD" w:rsidP="00965C1D">
      <w:pPr>
        <w:pStyle w:val="ListParagraph"/>
        <w:numPr>
          <w:ilvl w:val="0"/>
          <w:numId w:val="6"/>
        </w:numPr>
        <w:jc w:val="both"/>
        <w:rPr>
          <w:rFonts w:asciiTheme="minorHAnsi" w:eastAsia="Times New Roman" w:hAnsiTheme="minorHAnsi" w:cstheme="minorHAnsi"/>
        </w:rPr>
      </w:pPr>
      <w:r w:rsidRPr="001722A6">
        <w:rPr>
          <w:rFonts w:asciiTheme="minorHAnsi" w:eastAsia="Times New Roman" w:hAnsiTheme="minorHAnsi" w:cstheme="minorHAnsi"/>
        </w:rPr>
        <w:t>Ensure that appropriate and mutually acceptable redress actions are identified and implemented to the satisfaction of complainants.</w:t>
      </w:r>
    </w:p>
    <w:p w14:paraId="39A87B9E" w14:textId="6AE6E3B0" w:rsidR="000442DD" w:rsidRPr="001722A6" w:rsidRDefault="000442DD" w:rsidP="00965C1D">
      <w:pPr>
        <w:pStyle w:val="ListParagraph"/>
        <w:numPr>
          <w:ilvl w:val="0"/>
          <w:numId w:val="6"/>
        </w:numPr>
        <w:jc w:val="both"/>
        <w:rPr>
          <w:rFonts w:asciiTheme="minorHAnsi" w:eastAsia="Times New Roman" w:hAnsiTheme="minorHAnsi" w:cstheme="minorHAnsi"/>
        </w:rPr>
      </w:pPr>
      <w:r w:rsidRPr="001722A6">
        <w:rPr>
          <w:rFonts w:asciiTheme="minorHAnsi" w:eastAsia="Times New Roman" w:hAnsiTheme="minorHAnsi" w:cstheme="minorHAnsi"/>
        </w:rPr>
        <w:t>Provide avenue for vulnerable groups and victims of SEA/SH to have equal access to grievance redress process and support.</w:t>
      </w:r>
    </w:p>
    <w:p w14:paraId="50F82E45" w14:textId="77777777" w:rsidR="000442DD" w:rsidRPr="00A460B8" w:rsidRDefault="000442DD" w:rsidP="001B7A15">
      <w:pPr>
        <w:autoSpaceDE w:val="0"/>
        <w:autoSpaceDN w:val="0"/>
        <w:adjustRightInd w:val="0"/>
        <w:jc w:val="both"/>
        <w:rPr>
          <w:rFonts w:asciiTheme="minorHAnsi" w:hAnsiTheme="minorHAnsi" w:cstheme="minorHAnsi"/>
        </w:rPr>
      </w:pPr>
    </w:p>
    <w:p w14:paraId="5C13F511" w14:textId="277D2480" w:rsidR="000442DD" w:rsidRPr="00A460B8" w:rsidRDefault="00743C67" w:rsidP="001B7A15">
      <w:pPr>
        <w:autoSpaceDE w:val="0"/>
        <w:autoSpaceDN w:val="0"/>
        <w:adjustRightInd w:val="0"/>
        <w:jc w:val="both"/>
        <w:rPr>
          <w:rFonts w:asciiTheme="minorHAnsi" w:hAnsiTheme="minorHAnsi" w:cstheme="minorHAnsi"/>
        </w:rPr>
      </w:pPr>
      <w:r>
        <w:rPr>
          <w:rFonts w:asciiTheme="minorHAnsi" w:hAnsiTheme="minorHAnsi" w:cstheme="minorHAnsi"/>
        </w:rPr>
        <w:t xml:space="preserve">The project will abide by national laws and grievance redress </w:t>
      </w:r>
      <w:proofErr w:type="gramStart"/>
      <w:r>
        <w:rPr>
          <w:rFonts w:asciiTheme="minorHAnsi" w:hAnsiTheme="minorHAnsi" w:cstheme="minorHAnsi"/>
        </w:rPr>
        <w:t>mechanisms,</w:t>
      </w:r>
      <w:proofErr w:type="gramEnd"/>
      <w:r>
        <w:rPr>
          <w:rFonts w:asciiTheme="minorHAnsi" w:hAnsiTheme="minorHAnsi" w:cstheme="minorHAnsi"/>
        </w:rPr>
        <w:t xml:space="preserve"> however, the project’s GM will serve as a primary </w:t>
      </w:r>
      <w:r w:rsidR="000442DD" w:rsidRPr="00A460B8">
        <w:rPr>
          <w:rFonts w:asciiTheme="minorHAnsi" w:hAnsiTheme="minorHAnsi" w:cstheme="minorHAnsi"/>
        </w:rPr>
        <w:t xml:space="preserve">point </w:t>
      </w:r>
      <w:r>
        <w:rPr>
          <w:rFonts w:asciiTheme="minorHAnsi" w:hAnsiTheme="minorHAnsi" w:cstheme="minorHAnsi"/>
        </w:rPr>
        <w:t xml:space="preserve">for redress for </w:t>
      </w:r>
      <w:r w:rsidR="000442DD" w:rsidRPr="00A460B8">
        <w:rPr>
          <w:rFonts w:asciiTheme="minorHAnsi" w:hAnsiTheme="minorHAnsi" w:cstheme="minorHAnsi"/>
        </w:rPr>
        <w:t xml:space="preserve">project affected persons to amicably seek </w:t>
      </w:r>
      <w:r>
        <w:rPr>
          <w:rFonts w:asciiTheme="minorHAnsi" w:hAnsiTheme="minorHAnsi" w:cstheme="minorHAnsi"/>
        </w:rPr>
        <w:t>amends</w:t>
      </w:r>
      <w:r w:rsidR="000442DD" w:rsidRPr="00A460B8">
        <w:rPr>
          <w:rFonts w:asciiTheme="minorHAnsi" w:hAnsiTheme="minorHAnsi" w:cstheme="minorHAnsi"/>
        </w:rPr>
        <w:t xml:space="preserve"> to their complaints. Nonetheless, aggrieved persons would remain free to access the </w:t>
      </w:r>
      <w:r>
        <w:rPr>
          <w:rFonts w:asciiTheme="minorHAnsi" w:hAnsiTheme="minorHAnsi" w:cstheme="minorHAnsi"/>
        </w:rPr>
        <w:t>national legal</w:t>
      </w:r>
      <w:r w:rsidR="000442DD" w:rsidRPr="00A460B8">
        <w:rPr>
          <w:rFonts w:asciiTheme="minorHAnsi" w:hAnsiTheme="minorHAnsi" w:cstheme="minorHAnsi"/>
        </w:rPr>
        <w:t xml:space="preserve"> system without any hindrance or retribution from the project</w:t>
      </w:r>
      <w:r>
        <w:rPr>
          <w:rFonts w:asciiTheme="minorHAnsi" w:hAnsiTheme="minorHAnsi" w:cstheme="minorHAnsi"/>
        </w:rPr>
        <w:t>.</w:t>
      </w:r>
    </w:p>
    <w:p w14:paraId="0AAB6565" w14:textId="77777777" w:rsidR="000442DD" w:rsidRPr="00A460B8" w:rsidRDefault="000442DD" w:rsidP="001B7A15">
      <w:pPr>
        <w:autoSpaceDE w:val="0"/>
        <w:autoSpaceDN w:val="0"/>
        <w:adjustRightInd w:val="0"/>
        <w:jc w:val="both"/>
        <w:rPr>
          <w:rFonts w:asciiTheme="minorHAnsi" w:hAnsiTheme="minorHAnsi" w:cstheme="minorHAnsi"/>
        </w:rPr>
      </w:pPr>
    </w:p>
    <w:p w14:paraId="16F713B8" w14:textId="258B1E06" w:rsidR="000442DD" w:rsidRPr="00F77DDB" w:rsidRDefault="000442DD" w:rsidP="00F77DDB">
      <w:pPr>
        <w:pStyle w:val="Heading3"/>
      </w:pPr>
      <w:bookmarkStart w:id="78" w:name="_Toc98432810"/>
      <w:r w:rsidRPr="00F77DDB">
        <w:t>7.</w:t>
      </w:r>
      <w:r w:rsidR="00D50FBF">
        <w:t>1.2</w:t>
      </w:r>
      <w:r w:rsidRPr="00F77DDB">
        <w:tab/>
        <w:t>Principles of the GM</w:t>
      </w:r>
      <w:bookmarkEnd w:id="78"/>
    </w:p>
    <w:p w14:paraId="1FBC3BDC" w14:textId="77777777" w:rsidR="000442DD" w:rsidRPr="00A460B8" w:rsidRDefault="000442DD" w:rsidP="001B7A15">
      <w:pPr>
        <w:autoSpaceDE w:val="0"/>
        <w:autoSpaceDN w:val="0"/>
        <w:adjustRightInd w:val="0"/>
        <w:jc w:val="both"/>
        <w:rPr>
          <w:rFonts w:asciiTheme="minorHAnsi" w:hAnsiTheme="minorHAnsi" w:cstheme="minorHAnsi"/>
        </w:rPr>
      </w:pPr>
      <w:r w:rsidRPr="00A460B8">
        <w:rPr>
          <w:rFonts w:asciiTheme="minorHAnsi" w:hAnsiTheme="minorHAnsi" w:cstheme="minorHAnsi"/>
        </w:rPr>
        <w:t>The operationalization of this GM shall be guided by the following principles.</w:t>
      </w:r>
    </w:p>
    <w:p w14:paraId="54A27F18" w14:textId="77777777" w:rsidR="00EF7923" w:rsidRDefault="000442DD" w:rsidP="00965C1D">
      <w:pPr>
        <w:pStyle w:val="ListParagraph"/>
        <w:numPr>
          <w:ilvl w:val="0"/>
          <w:numId w:val="8"/>
        </w:numPr>
        <w:jc w:val="both"/>
        <w:rPr>
          <w:rFonts w:asciiTheme="minorHAnsi" w:eastAsia="Times New Roman" w:hAnsiTheme="minorHAnsi" w:cstheme="minorHAnsi"/>
        </w:rPr>
      </w:pPr>
      <w:r w:rsidRPr="00EF7923">
        <w:rPr>
          <w:rFonts w:asciiTheme="minorHAnsi" w:eastAsia="Times New Roman" w:hAnsiTheme="minorHAnsi" w:cstheme="minorHAnsi"/>
        </w:rPr>
        <w:t xml:space="preserve">An accessible, inclusive, and free grievance mechanism (GM), broadly disclosed, which facilitates the resolution of concerns and grievances in a safe, confidential, and timely manner. </w:t>
      </w:r>
    </w:p>
    <w:p w14:paraId="60B002F8" w14:textId="77777777" w:rsidR="00EF7923" w:rsidRDefault="000442DD" w:rsidP="00965C1D">
      <w:pPr>
        <w:pStyle w:val="ListParagraph"/>
        <w:numPr>
          <w:ilvl w:val="0"/>
          <w:numId w:val="8"/>
        </w:numPr>
        <w:jc w:val="both"/>
        <w:rPr>
          <w:rFonts w:asciiTheme="minorHAnsi" w:eastAsia="Times New Roman" w:hAnsiTheme="minorHAnsi" w:cstheme="minorHAnsi"/>
        </w:rPr>
      </w:pPr>
      <w:r w:rsidRPr="00EF7923">
        <w:rPr>
          <w:rFonts w:asciiTheme="minorHAnsi" w:eastAsia="Times New Roman" w:hAnsiTheme="minorHAnsi" w:cstheme="minorHAnsi"/>
        </w:rPr>
        <w:t xml:space="preserve">A grievance mechanism that allows stakeholders to file complaints by various means (face-to-face, mail, email, phone, text, website, and in person) and when necessary, in an anonymous manner. </w:t>
      </w:r>
    </w:p>
    <w:p w14:paraId="5FD4D305" w14:textId="77777777" w:rsidR="00EF7923" w:rsidRDefault="000442DD" w:rsidP="00965C1D">
      <w:pPr>
        <w:pStyle w:val="ListParagraph"/>
        <w:numPr>
          <w:ilvl w:val="0"/>
          <w:numId w:val="8"/>
        </w:numPr>
        <w:jc w:val="both"/>
        <w:rPr>
          <w:rFonts w:asciiTheme="minorHAnsi" w:eastAsia="Times New Roman" w:hAnsiTheme="minorHAnsi" w:cstheme="minorHAnsi"/>
        </w:rPr>
      </w:pPr>
      <w:r w:rsidRPr="00EF7923">
        <w:rPr>
          <w:rFonts w:asciiTheme="minorHAnsi" w:eastAsia="Times New Roman" w:hAnsiTheme="minorHAnsi" w:cstheme="minorHAnsi"/>
        </w:rPr>
        <w:t>A grievance mechanism that provides a clear, impartial, and objective procedures for handling and responding to complaints, including timelines for acknowledgement, decisions, and appeals.</w:t>
      </w:r>
    </w:p>
    <w:p w14:paraId="08BE648D" w14:textId="31D77722" w:rsidR="00EF7923" w:rsidRDefault="000442DD" w:rsidP="00965C1D">
      <w:pPr>
        <w:pStyle w:val="ListParagraph"/>
        <w:numPr>
          <w:ilvl w:val="0"/>
          <w:numId w:val="8"/>
        </w:numPr>
        <w:jc w:val="both"/>
        <w:rPr>
          <w:rFonts w:asciiTheme="minorHAnsi" w:eastAsia="Times New Roman" w:hAnsiTheme="minorHAnsi" w:cstheme="minorHAnsi"/>
        </w:rPr>
      </w:pPr>
      <w:r w:rsidRPr="00EF7923">
        <w:rPr>
          <w:rFonts w:asciiTheme="minorHAnsi" w:eastAsia="Times New Roman" w:hAnsiTheme="minorHAnsi" w:cstheme="minorHAnsi"/>
        </w:rPr>
        <w:t xml:space="preserve">A grievance process </w:t>
      </w:r>
      <w:r w:rsidR="00EF7923">
        <w:rPr>
          <w:rFonts w:asciiTheme="minorHAnsi" w:eastAsia="Times New Roman" w:hAnsiTheme="minorHAnsi" w:cstheme="minorHAnsi"/>
        </w:rPr>
        <w:t xml:space="preserve">that is </w:t>
      </w:r>
      <w:r w:rsidRPr="00EF7923">
        <w:rPr>
          <w:rFonts w:asciiTheme="minorHAnsi" w:eastAsia="Times New Roman" w:hAnsiTheme="minorHAnsi" w:cstheme="minorHAnsi"/>
        </w:rPr>
        <w:t xml:space="preserve">free of retaliation, abuse, or discrimination. </w:t>
      </w:r>
    </w:p>
    <w:p w14:paraId="6D14D5C4" w14:textId="14FBD206" w:rsidR="000442DD" w:rsidRPr="00EF7923" w:rsidRDefault="000442DD" w:rsidP="00965C1D">
      <w:pPr>
        <w:pStyle w:val="ListParagraph"/>
        <w:numPr>
          <w:ilvl w:val="0"/>
          <w:numId w:val="8"/>
        </w:numPr>
        <w:jc w:val="both"/>
        <w:rPr>
          <w:rFonts w:asciiTheme="minorHAnsi" w:eastAsia="Times New Roman" w:hAnsiTheme="minorHAnsi" w:cstheme="minorHAnsi"/>
        </w:rPr>
      </w:pPr>
      <w:r w:rsidRPr="00EF7923">
        <w:rPr>
          <w:rFonts w:asciiTheme="minorHAnsi" w:eastAsia="Times New Roman" w:hAnsiTheme="minorHAnsi" w:cstheme="minorHAnsi"/>
        </w:rPr>
        <w:t xml:space="preserve">A grievance mechanism that </w:t>
      </w:r>
      <w:r w:rsidR="00EF7923">
        <w:rPr>
          <w:rFonts w:asciiTheme="minorHAnsi" w:eastAsia="Times New Roman" w:hAnsiTheme="minorHAnsi" w:cstheme="minorHAnsi"/>
        </w:rPr>
        <w:t xml:space="preserve">is survivor-centred and </w:t>
      </w:r>
      <w:r w:rsidRPr="00EF7923">
        <w:rPr>
          <w:rFonts w:asciiTheme="minorHAnsi" w:eastAsia="Times New Roman" w:hAnsiTheme="minorHAnsi" w:cstheme="minorHAnsi"/>
        </w:rPr>
        <w:t>provides an avenue for lodging SEA/SH cases in a safe, confidential, and non-stigmatizing manner and with a referral pathway for such cases</w:t>
      </w:r>
      <w:r w:rsidR="00EF7923">
        <w:rPr>
          <w:rFonts w:asciiTheme="minorHAnsi" w:eastAsia="Times New Roman" w:hAnsiTheme="minorHAnsi" w:cstheme="minorHAnsi"/>
        </w:rPr>
        <w:t>.</w:t>
      </w:r>
    </w:p>
    <w:p w14:paraId="5359B338" w14:textId="77777777" w:rsidR="000442DD" w:rsidRPr="00A460B8" w:rsidRDefault="000442DD" w:rsidP="001B7A15">
      <w:pPr>
        <w:autoSpaceDE w:val="0"/>
        <w:autoSpaceDN w:val="0"/>
        <w:adjustRightInd w:val="0"/>
        <w:jc w:val="both"/>
        <w:rPr>
          <w:rFonts w:asciiTheme="minorHAnsi" w:hAnsiTheme="minorHAnsi" w:cstheme="minorHAnsi"/>
        </w:rPr>
      </w:pPr>
    </w:p>
    <w:p w14:paraId="5A709CEF" w14:textId="67A3EE3A" w:rsidR="000442DD" w:rsidRPr="00F77DDB" w:rsidRDefault="000442DD" w:rsidP="00F77DDB">
      <w:pPr>
        <w:pStyle w:val="Heading3"/>
      </w:pPr>
      <w:r w:rsidRPr="00F77DDB">
        <w:lastRenderedPageBreak/>
        <w:tab/>
      </w:r>
    </w:p>
    <w:p w14:paraId="2D4169C5" w14:textId="53FD1097" w:rsidR="000442DD" w:rsidRPr="00F77DDB" w:rsidRDefault="000442DD" w:rsidP="00F77DDB">
      <w:pPr>
        <w:pStyle w:val="Heading3"/>
      </w:pPr>
      <w:bookmarkStart w:id="79" w:name="_Toc98432811"/>
      <w:r w:rsidRPr="00F77DDB">
        <w:t>7.</w:t>
      </w:r>
      <w:r w:rsidR="00D50FBF">
        <w:t>2</w:t>
      </w:r>
      <w:r w:rsidRPr="00F77DDB">
        <w:tab/>
        <w:t>Internal Management of the GM</w:t>
      </w:r>
      <w:bookmarkEnd w:id="79"/>
      <w:r w:rsidRPr="00F77DDB">
        <w:tab/>
      </w:r>
    </w:p>
    <w:p w14:paraId="137B2F65" w14:textId="79E791D0" w:rsidR="00FB0214" w:rsidRPr="00E530CB" w:rsidRDefault="000442DD" w:rsidP="001B7A15">
      <w:pPr>
        <w:autoSpaceDE w:val="0"/>
        <w:autoSpaceDN w:val="0"/>
        <w:adjustRightInd w:val="0"/>
        <w:jc w:val="both"/>
        <w:rPr>
          <w:rFonts w:asciiTheme="minorHAnsi" w:hAnsiTheme="minorHAnsi" w:cstheme="minorHAnsi"/>
        </w:rPr>
      </w:pPr>
      <w:r w:rsidRPr="00A460B8">
        <w:rPr>
          <w:rFonts w:asciiTheme="minorHAnsi" w:hAnsiTheme="minorHAnsi" w:cstheme="minorHAnsi"/>
        </w:rPr>
        <w:t>The overall management of the GM will reside with the designated</w:t>
      </w:r>
      <w:r w:rsidR="007C49F9">
        <w:rPr>
          <w:rFonts w:asciiTheme="minorHAnsi" w:hAnsiTheme="minorHAnsi" w:cstheme="minorHAnsi"/>
        </w:rPr>
        <w:t xml:space="preserve"> Project Team Leader working together with the project management unit comprising of the </w:t>
      </w:r>
      <w:r w:rsidR="007C49F9" w:rsidRPr="00E530CB">
        <w:rPr>
          <w:rFonts w:asciiTheme="minorHAnsi" w:hAnsiTheme="minorHAnsi" w:cstheme="minorHAnsi"/>
        </w:rPr>
        <w:t xml:space="preserve">Education </w:t>
      </w:r>
      <w:r w:rsidR="007C49F9">
        <w:rPr>
          <w:rFonts w:asciiTheme="minorHAnsi" w:hAnsiTheme="minorHAnsi" w:cstheme="minorHAnsi"/>
        </w:rPr>
        <w:t>S</w:t>
      </w:r>
      <w:r w:rsidR="007C49F9" w:rsidRPr="00E530CB">
        <w:rPr>
          <w:rFonts w:asciiTheme="minorHAnsi" w:hAnsiTheme="minorHAnsi" w:cstheme="minorHAnsi"/>
        </w:rPr>
        <w:t>pecialist, Women Economic Specialist, Gender Specialist, MEAL Specialist</w:t>
      </w:r>
      <w:r w:rsidR="007C49F9">
        <w:rPr>
          <w:rFonts w:asciiTheme="minorHAnsi" w:hAnsiTheme="minorHAnsi" w:cstheme="minorHAnsi"/>
        </w:rPr>
        <w:t>, who will form a Complaints Management Team.</w:t>
      </w:r>
      <w:r w:rsidRPr="00A460B8">
        <w:rPr>
          <w:rFonts w:asciiTheme="minorHAnsi" w:hAnsiTheme="minorHAnsi" w:cstheme="minorHAnsi"/>
        </w:rPr>
        <w:t xml:space="preserve"> </w:t>
      </w:r>
      <w:r w:rsidR="00FB0214" w:rsidRPr="00E530CB">
        <w:rPr>
          <w:rFonts w:asciiTheme="minorHAnsi" w:hAnsiTheme="minorHAnsi" w:cstheme="minorHAnsi"/>
        </w:rPr>
        <w:t xml:space="preserve">The Meal Specialist </w:t>
      </w:r>
      <w:r w:rsidR="00FB0214">
        <w:rPr>
          <w:rFonts w:asciiTheme="minorHAnsi" w:hAnsiTheme="minorHAnsi" w:cstheme="minorHAnsi"/>
        </w:rPr>
        <w:t xml:space="preserve">will </w:t>
      </w:r>
      <w:r w:rsidR="00FB0214" w:rsidRPr="00E530CB">
        <w:rPr>
          <w:rFonts w:asciiTheme="minorHAnsi" w:hAnsiTheme="minorHAnsi" w:cstheme="minorHAnsi"/>
        </w:rPr>
        <w:t>collaborate</w:t>
      </w:r>
      <w:r w:rsidR="00FB0214">
        <w:rPr>
          <w:rFonts w:asciiTheme="minorHAnsi" w:hAnsiTheme="minorHAnsi" w:cstheme="minorHAnsi"/>
        </w:rPr>
        <w:t xml:space="preserve"> </w:t>
      </w:r>
      <w:r w:rsidR="00FB0214" w:rsidRPr="00E530CB">
        <w:rPr>
          <w:rFonts w:asciiTheme="minorHAnsi" w:hAnsiTheme="minorHAnsi" w:cstheme="minorHAnsi"/>
        </w:rPr>
        <w:t xml:space="preserve">with the </w:t>
      </w:r>
      <w:r w:rsidR="00FB0214">
        <w:rPr>
          <w:rFonts w:asciiTheme="minorHAnsi" w:hAnsiTheme="minorHAnsi" w:cstheme="minorHAnsi"/>
        </w:rPr>
        <w:t>C</w:t>
      </w:r>
      <w:r w:rsidR="00FB0214" w:rsidRPr="00E530CB">
        <w:rPr>
          <w:rFonts w:asciiTheme="minorHAnsi" w:hAnsiTheme="minorHAnsi" w:cstheme="minorHAnsi"/>
        </w:rPr>
        <w:t xml:space="preserve">ommunication </w:t>
      </w:r>
      <w:r w:rsidR="00FB0214">
        <w:rPr>
          <w:rFonts w:asciiTheme="minorHAnsi" w:hAnsiTheme="minorHAnsi" w:cstheme="minorHAnsi"/>
        </w:rPr>
        <w:t>S</w:t>
      </w:r>
      <w:r w:rsidR="00FB0214" w:rsidRPr="00E530CB">
        <w:rPr>
          <w:rFonts w:asciiTheme="minorHAnsi" w:hAnsiTheme="minorHAnsi" w:cstheme="minorHAnsi"/>
        </w:rPr>
        <w:t>pecialist in receiving and managing complaint processing</w:t>
      </w:r>
      <w:r w:rsidR="00FB0214">
        <w:rPr>
          <w:rFonts w:asciiTheme="minorHAnsi" w:hAnsiTheme="minorHAnsi" w:cstheme="minorHAnsi"/>
        </w:rPr>
        <w:t xml:space="preserve"> whilst t</w:t>
      </w:r>
      <w:r w:rsidR="00FB0214" w:rsidRPr="00E530CB">
        <w:rPr>
          <w:rFonts w:asciiTheme="minorHAnsi" w:hAnsiTheme="minorHAnsi" w:cstheme="minorHAnsi"/>
        </w:rPr>
        <w:t>he Communication Specialist</w:t>
      </w:r>
      <w:r w:rsidR="00FB0214">
        <w:rPr>
          <w:rFonts w:asciiTheme="minorHAnsi" w:hAnsiTheme="minorHAnsi" w:cstheme="minorHAnsi"/>
        </w:rPr>
        <w:t xml:space="preserve"> </w:t>
      </w:r>
      <w:r w:rsidR="00FB0214" w:rsidRPr="00E530CB">
        <w:rPr>
          <w:rFonts w:asciiTheme="minorHAnsi" w:hAnsiTheme="minorHAnsi" w:cstheme="minorHAnsi"/>
        </w:rPr>
        <w:t xml:space="preserve">manages </w:t>
      </w:r>
      <w:r w:rsidR="00FB0214">
        <w:rPr>
          <w:rFonts w:asciiTheme="minorHAnsi" w:hAnsiTheme="minorHAnsi" w:cstheme="minorHAnsi"/>
        </w:rPr>
        <w:t xml:space="preserve">the </w:t>
      </w:r>
      <w:r w:rsidR="00FB0214" w:rsidRPr="00E530CB">
        <w:rPr>
          <w:rFonts w:asciiTheme="minorHAnsi" w:hAnsiTheme="minorHAnsi" w:cstheme="minorHAnsi"/>
        </w:rPr>
        <w:t>complaint resolution</w:t>
      </w:r>
      <w:r w:rsidR="00FB0214">
        <w:rPr>
          <w:rFonts w:asciiTheme="minorHAnsi" w:hAnsiTheme="minorHAnsi" w:cstheme="minorHAnsi"/>
        </w:rPr>
        <w:t xml:space="preserve"> process</w:t>
      </w:r>
      <w:r w:rsidR="00FB0214" w:rsidRPr="00E530CB">
        <w:rPr>
          <w:rFonts w:asciiTheme="minorHAnsi" w:hAnsiTheme="minorHAnsi" w:cstheme="minorHAnsi"/>
        </w:rPr>
        <w:t>.</w:t>
      </w:r>
    </w:p>
    <w:p w14:paraId="4DB77951" w14:textId="77D5E50B" w:rsidR="000442DD" w:rsidRPr="00A460B8" w:rsidRDefault="000442DD" w:rsidP="001B7A15">
      <w:pPr>
        <w:autoSpaceDE w:val="0"/>
        <w:autoSpaceDN w:val="0"/>
        <w:adjustRightInd w:val="0"/>
        <w:jc w:val="both"/>
        <w:rPr>
          <w:rFonts w:asciiTheme="minorHAnsi" w:hAnsiTheme="minorHAnsi" w:cstheme="minorHAnsi"/>
        </w:rPr>
      </w:pPr>
      <w:r w:rsidRPr="00A460B8">
        <w:rPr>
          <w:rFonts w:asciiTheme="minorHAnsi" w:hAnsiTheme="minorHAnsi" w:cstheme="minorHAnsi"/>
        </w:rPr>
        <w:t>Th</w:t>
      </w:r>
      <w:r w:rsidR="007C49F9">
        <w:rPr>
          <w:rFonts w:asciiTheme="minorHAnsi" w:hAnsiTheme="minorHAnsi" w:cstheme="minorHAnsi"/>
        </w:rPr>
        <w:t xml:space="preserve">is team </w:t>
      </w:r>
      <w:r w:rsidRPr="00A460B8">
        <w:rPr>
          <w:rFonts w:asciiTheme="minorHAnsi" w:hAnsiTheme="minorHAnsi" w:cstheme="minorHAnsi"/>
        </w:rPr>
        <w:t>will specifically be responsible for:</w:t>
      </w:r>
    </w:p>
    <w:p w14:paraId="233E54B0" w14:textId="77777777" w:rsidR="007C49F9" w:rsidRDefault="000442DD" w:rsidP="00965C1D">
      <w:pPr>
        <w:pStyle w:val="ListParagraph"/>
        <w:numPr>
          <w:ilvl w:val="0"/>
          <w:numId w:val="7"/>
        </w:numPr>
        <w:jc w:val="both"/>
        <w:rPr>
          <w:rFonts w:asciiTheme="minorHAnsi" w:eastAsia="Times New Roman" w:hAnsiTheme="minorHAnsi" w:cstheme="minorHAnsi"/>
        </w:rPr>
      </w:pPr>
      <w:r w:rsidRPr="007C49F9">
        <w:rPr>
          <w:rFonts w:asciiTheme="minorHAnsi" w:eastAsia="Times New Roman" w:hAnsiTheme="minorHAnsi" w:cstheme="minorHAnsi"/>
        </w:rPr>
        <w:t xml:space="preserve">The disclosure of the GM to project stakeholders. </w:t>
      </w:r>
    </w:p>
    <w:p w14:paraId="318CDCA4" w14:textId="77777777" w:rsidR="007C49F9" w:rsidRDefault="000442DD" w:rsidP="00965C1D">
      <w:pPr>
        <w:pStyle w:val="ListParagraph"/>
        <w:numPr>
          <w:ilvl w:val="0"/>
          <w:numId w:val="7"/>
        </w:numPr>
        <w:jc w:val="both"/>
        <w:rPr>
          <w:rFonts w:asciiTheme="minorHAnsi" w:eastAsia="Times New Roman" w:hAnsiTheme="minorHAnsi" w:cstheme="minorHAnsi"/>
        </w:rPr>
      </w:pPr>
      <w:r w:rsidRPr="007C49F9">
        <w:rPr>
          <w:rFonts w:asciiTheme="minorHAnsi" w:eastAsia="Times New Roman" w:hAnsiTheme="minorHAnsi" w:cstheme="minorHAnsi"/>
        </w:rPr>
        <w:t>Sensitization of implementing partners and staff on the GM.</w:t>
      </w:r>
    </w:p>
    <w:p w14:paraId="46162243" w14:textId="77777777" w:rsidR="007C49F9" w:rsidRDefault="007C49F9" w:rsidP="00965C1D">
      <w:pPr>
        <w:numPr>
          <w:ilvl w:val="0"/>
          <w:numId w:val="7"/>
        </w:numPr>
        <w:spacing w:before="100" w:beforeAutospacing="1" w:after="100" w:afterAutospacing="1"/>
        <w:jc w:val="both"/>
        <w:rPr>
          <w:rFonts w:asciiTheme="minorHAnsi" w:hAnsiTheme="minorHAnsi" w:cstheme="minorHAnsi"/>
        </w:rPr>
      </w:pPr>
      <w:r>
        <w:rPr>
          <w:rFonts w:asciiTheme="minorHAnsi" w:hAnsiTheme="minorHAnsi" w:cstheme="minorHAnsi"/>
        </w:rPr>
        <w:t>R</w:t>
      </w:r>
      <w:r w:rsidRPr="00E530CB">
        <w:rPr>
          <w:rFonts w:asciiTheme="minorHAnsi" w:hAnsiTheme="minorHAnsi" w:cstheme="minorHAnsi"/>
        </w:rPr>
        <w:t>eceiving and managing complaint processing</w:t>
      </w:r>
      <w:r>
        <w:rPr>
          <w:rFonts w:asciiTheme="minorHAnsi" w:hAnsiTheme="minorHAnsi" w:cstheme="minorHAnsi"/>
        </w:rPr>
        <w:t xml:space="preserve"> including</w:t>
      </w:r>
      <w:r w:rsidR="000442DD" w:rsidRPr="007C49F9">
        <w:rPr>
          <w:rFonts w:asciiTheme="minorHAnsi" w:hAnsiTheme="minorHAnsi" w:cstheme="minorHAnsi"/>
        </w:rPr>
        <w:t xml:space="preserve"> </w:t>
      </w:r>
      <w:proofErr w:type="gramStart"/>
      <w:r w:rsidR="000442DD" w:rsidRPr="007C49F9">
        <w:rPr>
          <w:rFonts w:asciiTheme="minorHAnsi" w:hAnsiTheme="minorHAnsi" w:cstheme="minorHAnsi"/>
        </w:rPr>
        <w:t>updating, and</w:t>
      </w:r>
      <w:proofErr w:type="gramEnd"/>
      <w:r w:rsidR="000442DD" w:rsidRPr="007C49F9">
        <w:rPr>
          <w:rFonts w:asciiTheme="minorHAnsi" w:hAnsiTheme="minorHAnsi" w:cstheme="minorHAnsi"/>
        </w:rPr>
        <w:t xml:space="preserve"> closing complaints.  </w:t>
      </w:r>
    </w:p>
    <w:p w14:paraId="2471A154" w14:textId="00882207" w:rsidR="000442DD" w:rsidRPr="00814E4C" w:rsidRDefault="000442DD" w:rsidP="00814E4C">
      <w:pPr>
        <w:pStyle w:val="ListParagraph"/>
        <w:numPr>
          <w:ilvl w:val="0"/>
          <w:numId w:val="7"/>
        </w:numPr>
        <w:jc w:val="both"/>
        <w:rPr>
          <w:rFonts w:asciiTheme="minorHAnsi" w:eastAsia="Times New Roman" w:hAnsiTheme="minorHAnsi" w:cstheme="minorHAnsi"/>
        </w:rPr>
      </w:pPr>
      <w:r w:rsidRPr="007C49F9">
        <w:rPr>
          <w:rFonts w:asciiTheme="minorHAnsi" w:hAnsiTheme="minorHAnsi" w:cstheme="minorHAnsi"/>
        </w:rPr>
        <w:t xml:space="preserve">Checking </w:t>
      </w:r>
      <w:r w:rsidRPr="00814E4C">
        <w:rPr>
          <w:rFonts w:asciiTheme="minorHAnsi" w:eastAsia="Times New Roman" w:hAnsiTheme="minorHAnsi" w:cstheme="minorHAnsi"/>
        </w:rPr>
        <w:t xml:space="preserve">if all grievances have been addressed and follow-up actions have been taken. </w:t>
      </w:r>
    </w:p>
    <w:p w14:paraId="06BF2800" w14:textId="27644447" w:rsidR="00CE06A6" w:rsidRPr="00814E4C" w:rsidRDefault="00CE06A6" w:rsidP="00814E4C">
      <w:pPr>
        <w:pStyle w:val="ListParagraph"/>
        <w:numPr>
          <w:ilvl w:val="0"/>
          <w:numId w:val="7"/>
        </w:numPr>
        <w:jc w:val="both"/>
        <w:rPr>
          <w:rFonts w:asciiTheme="minorHAnsi" w:eastAsia="Times New Roman" w:hAnsiTheme="minorHAnsi" w:cstheme="minorHAnsi"/>
        </w:rPr>
      </w:pPr>
      <w:r w:rsidRPr="00814E4C">
        <w:rPr>
          <w:rFonts w:asciiTheme="minorHAnsi" w:eastAsia="Times New Roman" w:hAnsiTheme="minorHAnsi" w:cstheme="minorHAnsi"/>
        </w:rPr>
        <w:t>Escalating cases and serious complaints to PMU</w:t>
      </w:r>
    </w:p>
    <w:p w14:paraId="2879EDFD" w14:textId="77777777" w:rsidR="00CE06A6" w:rsidRPr="00814E4C" w:rsidRDefault="00CE06A6" w:rsidP="00814E4C">
      <w:pPr>
        <w:pStyle w:val="ListParagraph"/>
        <w:numPr>
          <w:ilvl w:val="0"/>
          <w:numId w:val="7"/>
        </w:numPr>
        <w:jc w:val="both"/>
        <w:rPr>
          <w:rFonts w:asciiTheme="minorHAnsi" w:eastAsia="Times New Roman" w:hAnsiTheme="minorHAnsi" w:cstheme="minorHAnsi"/>
        </w:rPr>
      </w:pPr>
      <w:r w:rsidRPr="00814E4C">
        <w:rPr>
          <w:rFonts w:asciiTheme="minorHAnsi" w:eastAsia="Times New Roman" w:hAnsiTheme="minorHAnsi" w:cstheme="minorHAnsi"/>
        </w:rPr>
        <w:t xml:space="preserve">Referring survivors of SEA/SH cases to Gender Based Violence (GBV) service providers </w:t>
      </w:r>
    </w:p>
    <w:p w14:paraId="3281612E" w14:textId="6C822A34" w:rsidR="00CE06A6" w:rsidRPr="00814E4C" w:rsidRDefault="00CE06A6" w:rsidP="00814E4C">
      <w:pPr>
        <w:pStyle w:val="ListParagraph"/>
        <w:numPr>
          <w:ilvl w:val="0"/>
          <w:numId w:val="7"/>
        </w:numPr>
        <w:jc w:val="both"/>
        <w:rPr>
          <w:rFonts w:asciiTheme="minorHAnsi" w:eastAsia="Times New Roman" w:hAnsiTheme="minorHAnsi" w:cstheme="minorHAnsi"/>
        </w:rPr>
      </w:pPr>
      <w:r w:rsidRPr="00814E4C">
        <w:rPr>
          <w:rFonts w:asciiTheme="minorHAnsi" w:eastAsia="Times New Roman" w:hAnsiTheme="minorHAnsi" w:cstheme="minorHAnsi"/>
        </w:rPr>
        <w:t xml:space="preserve">Monitoring and producing biannual performance report on the GM. </w:t>
      </w:r>
    </w:p>
    <w:p w14:paraId="24E49249" w14:textId="77777777" w:rsidR="00CE06A6" w:rsidRDefault="00CE06A6" w:rsidP="001B7A15">
      <w:pPr>
        <w:autoSpaceDE w:val="0"/>
        <w:autoSpaceDN w:val="0"/>
        <w:adjustRightInd w:val="0"/>
        <w:jc w:val="both"/>
        <w:rPr>
          <w:rFonts w:asciiTheme="minorHAnsi" w:hAnsiTheme="minorHAnsi" w:cstheme="minorHAnsi"/>
        </w:rPr>
      </w:pPr>
    </w:p>
    <w:p w14:paraId="096A4A77" w14:textId="77777777" w:rsidR="000442DD" w:rsidRPr="00A460B8" w:rsidRDefault="000442DD" w:rsidP="001B7A15">
      <w:pPr>
        <w:autoSpaceDE w:val="0"/>
        <w:autoSpaceDN w:val="0"/>
        <w:adjustRightInd w:val="0"/>
        <w:jc w:val="both"/>
        <w:rPr>
          <w:rFonts w:asciiTheme="minorHAnsi" w:hAnsiTheme="minorHAnsi" w:cstheme="minorHAnsi"/>
        </w:rPr>
      </w:pPr>
    </w:p>
    <w:p w14:paraId="37BECF42" w14:textId="2792CB71" w:rsidR="000442DD" w:rsidRPr="00F77DDB" w:rsidRDefault="000442DD" w:rsidP="00F77DDB">
      <w:pPr>
        <w:pStyle w:val="Heading2"/>
      </w:pPr>
      <w:bookmarkStart w:id="80" w:name="_Toc98432812"/>
      <w:r w:rsidRPr="00F77DDB">
        <w:t>7.</w:t>
      </w:r>
      <w:r w:rsidR="00674348">
        <w:t>4</w:t>
      </w:r>
      <w:r w:rsidRPr="00F77DDB">
        <w:tab/>
        <w:t xml:space="preserve">Description of </w:t>
      </w:r>
      <w:r w:rsidRPr="00A460B8">
        <w:t>G</w:t>
      </w:r>
      <w:r w:rsidR="00674348">
        <w:t xml:space="preserve">rievance </w:t>
      </w:r>
      <w:r w:rsidRPr="00A460B8">
        <w:t>M</w:t>
      </w:r>
      <w:r w:rsidR="00674348">
        <w:t>echanism</w:t>
      </w:r>
      <w:bookmarkEnd w:id="80"/>
    </w:p>
    <w:p w14:paraId="40287EBA" w14:textId="6C9272F8" w:rsidR="008A71A7" w:rsidRDefault="008A71A7" w:rsidP="001C5B11">
      <w:pPr>
        <w:autoSpaceDE w:val="0"/>
        <w:autoSpaceDN w:val="0"/>
        <w:adjustRightInd w:val="0"/>
        <w:jc w:val="both"/>
        <w:rPr>
          <w:rFonts w:asciiTheme="minorHAnsi" w:hAnsiTheme="minorHAnsi" w:cstheme="minorHAnsi"/>
        </w:rPr>
      </w:pPr>
    </w:p>
    <w:p w14:paraId="49518649" w14:textId="57997177" w:rsidR="008A71A7" w:rsidRDefault="008A71A7" w:rsidP="001C5B11">
      <w:pPr>
        <w:autoSpaceDE w:val="0"/>
        <w:autoSpaceDN w:val="0"/>
        <w:adjustRightInd w:val="0"/>
        <w:jc w:val="both"/>
        <w:rPr>
          <w:rFonts w:asciiTheme="minorHAnsi" w:hAnsiTheme="minorHAnsi" w:cstheme="minorHAnsi"/>
        </w:rPr>
      </w:pPr>
    </w:p>
    <w:p w14:paraId="34A2BEFE" w14:textId="76D520C3" w:rsidR="008A71A7" w:rsidRDefault="001E0C20" w:rsidP="001C5B11">
      <w:pPr>
        <w:autoSpaceDE w:val="0"/>
        <w:autoSpaceDN w:val="0"/>
        <w:adjustRightInd w:val="0"/>
        <w:jc w:val="both"/>
        <w:rPr>
          <w:rFonts w:asciiTheme="minorHAnsi" w:hAnsiTheme="minorHAnsi" w:cstheme="minorHAnsi"/>
        </w:rPr>
      </w:pPr>
      <w:r w:rsidRPr="001E0C20">
        <w:rPr>
          <w:rFonts w:asciiTheme="minorHAnsi" w:hAnsiTheme="minorHAnsi" w:cstheme="minorHAnsi"/>
        </w:rPr>
        <w:t xml:space="preserve">CARE has an existing grievance redress mechanism in place to receive concerns, complaints and grievances from community project participants, stakeholders, learners, and care staff members. The existing grievance mechanisms will be adapted to receive complaints and grievances during project </w:t>
      </w:r>
      <w:r w:rsidR="0072370A">
        <w:rPr>
          <w:rFonts w:asciiTheme="minorHAnsi" w:hAnsiTheme="minorHAnsi" w:cstheme="minorHAnsi"/>
        </w:rPr>
        <w:t>implementation and will entail:</w:t>
      </w:r>
    </w:p>
    <w:p w14:paraId="06AFF170" w14:textId="77777777" w:rsidR="001E0C20" w:rsidRDefault="001E0C20" w:rsidP="001C5B11">
      <w:pPr>
        <w:autoSpaceDE w:val="0"/>
        <w:autoSpaceDN w:val="0"/>
        <w:adjustRightInd w:val="0"/>
        <w:jc w:val="both"/>
        <w:rPr>
          <w:rFonts w:asciiTheme="minorHAnsi" w:hAnsiTheme="minorHAnsi" w:cstheme="minorHAnsi"/>
        </w:rPr>
      </w:pPr>
    </w:p>
    <w:p w14:paraId="1A07E7E9" w14:textId="77777777" w:rsidR="00B11266" w:rsidRPr="00EA3CBA" w:rsidRDefault="001E0C20" w:rsidP="001C5B11">
      <w:pPr>
        <w:pStyle w:val="ListParagraph"/>
        <w:numPr>
          <w:ilvl w:val="0"/>
          <w:numId w:val="42"/>
        </w:numPr>
        <w:jc w:val="both"/>
        <w:rPr>
          <w:rFonts w:asciiTheme="minorHAnsi" w:eastAsia="Times New Roman" w:hAnsiTheme="minorHAnsi" w:cstheme="minorHAnsi"/>
          <w:b/>
          <w:bCs/>
        </w:rPr>
      </w:pPr>
      <w:r w:rsidRPr="00EA3CBA">
        <w:rPr>
          <w:rFonts w:asciiTheme="minorHAnsi" w:hAnsiTheme="minorHAnsi" w:cstheme="minorHAnsi"/>
          <w:b/>
          <w:bCs/>
        </w:rPr>
        <w:t xml:space="preserve">Complaint’s uptake </w:t>
      </w:r>
    </w:p>
    <w:p w14:paraId="7FC1E037" w14:textId="45C7B8C3" w:rsidR="001E0C20" w:rsidRPr="00EA3CBA" w:rsidRDefault="0043589A" w:rsidP="001C5B11">
      <w:pPr>
        <w:pStyle w:val="ListParagraph"/>
        <w:jc w:val="both"/>
        <w:rPr>
          <w:rFonts w:asciiTheme="minorHAnsi" w:hAnsiTheme="minorHAnsi" w:cstheme="minorHAnsi"/>
          <w:b/>
          <w:bCs/>
        </w:rPr>
      </w:pPr>
      <w:r w:rsidRPr="00EA3CBA">
        <w:rPr>
          <w:rFonts w:asciiTheme="minorHAnsi" w:hAnsiTheme="minorHAnsi" w:cstheme="minorHAnsi"/>
        </w:rPr>
        <w:t xml:space="preserve">Submission of grievances will either be orally or in writing to any member of the Complaints Management Team. To ensure the GRM is accessible to all stakeholders, particularly vulnerable groups within the community, specific measures will be explored during consultations and reflected in the updated SEP. The GRM will also allow anonymous grievances to be raised and addressed. Internal staff will raise grievances in writing and submit it to one’s immediate supervisor. </w:t>
      </w:r>
      <w:r w:rsidR="001E0C20" w:rsidRPr="00EA3CBA">
        <w:rPr>
          <w:rFonts w:asciiTheme="minorHAnsi" w:hAnsiTheme="minorHAnsi" w:cstheme="minorHAnsi"/>
        </w:rPr>
        <w:t xml:space="preserve">CIZ </w:t>
      </w:r>
      <w:r w:rsidRPr="00EA3CBA">
        <w:rPr>
          <w:rFonts w:asciiTheme="minorHAnsi" w:hAnsiTheme="minorHAnsi" w:cstheme="minorHAnsi"/>
        </w:rPr>
        <w:t>always ensures that</w:t>
      </w:r>
      <w:r w:rsidR="001E0C20" w:rsidRPr="00EA3CBA">
        <w:rPr>
          <w:rFonts w:asciiTheme="minorHAnsi" w:hAnsiTheme="minorHAnsi" w:cstheme="minorHAnsi"/>
        </w:rPr>
        <w:t xml:space="preserve">, project participants have at least two channels for giving feedback, depending on what communication options exist </w:t>
      </w:r>
      <w:proofErr w:type="gramStart"/>
      <w:r w:rsidR="001E0C20" w:rsidRPr="00EA3CBA">
        <w:rPr>
          <w:rFonts w:asciiTheme="minorHAnsi" w:hAnsiTheme="minorHAnsi" w:cstheme="minorHAnsi"/>
        </w:rPr>
        <w:t>in a given</w:t>
      </w:r>
      <w:proofErr w:type="gramEnd"/>
      <w:r w:rsidR="001E0C20" w:rsidRPr="00EA3CBA">
        <w:rPr>
          <w:rFonts w:asciiTheme="minorHAnsi" w:hAnsiTheme="minorHAnsi" w:cstheme="minorHAnsi"/>
        </w:rPr>
        <w:t xml:space="preserve"> location.  Options will include:</w:t>
      </w:r>
    </w:p>
    <w:p w14:paraId="4BC390EC" w14:textId="77777777" w:rsidR="001E0C20" w:rsidRPr="001E0C20" w:rsidRDefault="001E0C20" w:rsidP="001C5B11">
      <w:pPr>
        <w:numPr>
          <w:ilvl w:val="0"/>
          <w:numId w:val="36"/>
        </w:numPr>
        <w:tabs>
          <w:tab w:val="num" w:pos="720"/>
        </w:tabs>
        <w:jc w:val="both"/>
        <w:rPr>
          <w:rFonts w:asciiTheme="minorHAnsi" w:hAnsiTheme="minorHAnsi" w:cstheme="minorHAnsi"/>
          <w:lang w:val="en-US"/>
        </w:rPr>
      </w:pPr>
      <w:r w:rsidRPr="001E0C20">
        <w:rPr>
          <w:rFonts w:asciiTheme="minorHAnsi" w:hAnsiTheme="minorHAnsi" w:cstheme="minorHAnsi"/>
          <w:lang w:val="en-US"/>
        </w:rPr>
        <w:t>Information stations/Desks staffed by both women and men, with separate areas for women and men at the distribution or community meeting sites.</w:t>
      </w:r>
    </w:p>
    <w:p w14:paraId="289B79CA" w14:textId="77777777" w:rsidR="001E0C20" w:rsidRPr="001E0C20" w:rsidRDefault="001E0C20" w:rsidP="001C5B11">
      <w:pPr>
        <w:numPr>
          <w:ilvl w:val="0"/>
          <w:numId w:val="36"/>
        </w:numPr>
        <w:tabs>
          <w:tab w:val="num" w:pos="720"/>
        </w:tabs>
        <w:jc w:val="both"/>
        <w:rPr>
          <w:rFonts w:asciiTheme="minorHAnsi" w:hAnsiTheme="minorHAnsi" w:cstheme="minorHAnsi"/>
          <w:lang w:val="en-US"/>
        </w:rPr>
      </w:pPr>
      <w:r w:rsidRPr="001E0C20">
        <w:rPr>
          <w:rFonts w:asciiTheme="minorHAnsi" w:hAnsiTheme="minorHAnsi" w:cstheme="minorHAnsi"/>
          <w:lang w:val="en-US"/>
        </w:rPr>
        <w:t>Suggestion/Feedback boxes at each distribution site.</w:t>
      </w:r>
    </w:p>
    <w:p w14:paraId="6F9BFBDE" w14:textId="0EEBB91D" w:rsidR="001E0C20" w:rsidRPr="001E0C20" w:rsidRDefault="001E0C20" w:rsidP="001C5B11">
      <w:pPr>
        <w:numPr>
          <w:ilvl w:val="0"/>
          <w:numId w:val="36"/>
        </w:numPr>
        <w:tabs>
          <w:tab w:val="num" w:pos="720"/>
        </w:tabs>
        <w:jc w:val="both"/>
        <w:rPr>
          <w:rFonts w:asciiTheme="minorHAnsi" w:hAnsiTheme="minorHAnsi" w:cstheme="minorHAnsi"/>
          <w:lang w:val="en-US"/>
        </w:rPr>
      </w:pPr>
      <w:r w:rsidRPr="001E0C20">
        <w:rPr>
          <w:rFonts w:asciiTheme="minorHAnsi" w:hAnsiTheme="minorHAnsi" w:cstheme="minorHAnsi"/>
          <w:lang w:val="en-US"/>
        </w:rPr>
        <w:t>A Delloite tip of anonymous toll-free line for beneficiaries/participants and</w:t>
      </w:r>
      <w:r w:rsidR="0043589A">
        <w:rPr>
          <w:rFonts w:asciiTheme="minorHAnsi" w:hAnsiTheme="minorHAnsi" w:cstheme="minorHAnsi"/>
          <w:lang w:val="en-US"/>
        </w:rPr>
        <w:t xml:space="preserve"> </w:t>
      </w:r>
      <w:r w:rsidRPr="001E0C20">
        <w:rPr>
          <w:rFonts w:asciiTheme="minorHAnsi" w:hAnsiTheme="minorHAnsi" w:cstheme="minorHAnsi"/>
          <w:lang w:val="en-US"/>
        </w:rPr>
        <w:t xml:space="preserve">stakeholders. The information will be accessed by the Country Director for confidentiality and ensuring proper actioning. In </w:t>
      </w:r>
      <w:r w:rsidR="0043589A" w:rsidRPr="001E0C20">
        <w:rPr>
          <w:rFonts w:asciiTheme="minorHAnsi" w:hAnsiTheme="minorHAnsi" w:cstheme="minorHAnsi"/>
          <w:lang w:val="en-US"/>
        </w:rPr>
        <w:t>addition,</w:t>
      </w:r>
      <w:r w:rsidRPr="001E0C20">
        <w:rPr>
          <w:rFonts w:asciiTheme="minorHAnsi" w:hAnsiTheme="minorHAnsi" w:cstheme="minorHAnsi"/>
          <w:lang w:val="en-US"/>
        </w:rPr>
        <w:t xml:space="preserve"> a </w:t>
      </w:r>
      <w:r w:rsidR="0043589A" w:rsidRPr="001E0C20">
        <w:rPr>
          <w:rFonts w:asciiTheme="minorHAnsi" w:hAnsiTheme="minorHAnsi" w:cstheme="minorHAnsi"/>
          <w:lang w:val="en-US"/>
        </w:rPr>
        <w:t>WhatsApp</w:t>
      </w:r>
      <w:r w:rsidRPr="001E0C20">
        <w:rPr>
          <w:rFonts w:asciiTheme="minorHAnsi" w:hAnsiTheme="minorHAnsi" w:cstheme="minorHAnsi"/>
          <w:lang w:val="en-US"/>
        </w:rPr>
        <w:t xml:space="preserve"> number will also be shared for feedback.</w:t>
      </w:r>
    </w:p>
    <w:p w14:paraId="494B018B" w14:textId="77777777" w:rsidR="001E0C20" w:rsidRDefault="001E0C20" w:rsidP="001E0C20">
      <w:pPr>
        <w:rPr>
          <w:rFonts w:asciiTheme="minorHAnsi" w:hAnsiTheme="minorHAnsi" w:cstheme="minorHAnsi"/>
          <w:lang w:val="en-US"/>
        </w:rPr>
      </w:pPr>
    </w:p>
    <w:p w14:paraId="4E1A6A69" w14:textId="04294118" w:rsidR="001E0C20" w:rsidRDefault="001E0C20" w:rsidP="001C5B11">
      <w:pPr>
        <w:jc w:val="both"/>
        <w:rPr>
          <w:rFonts w:asciiTheme="minorHAnsi" w:hAnsiTheme="minorHAnsi" w:cstheme="minorHAnsi"/>
          <w:lang w:val="en-US"/>
        </w:rPr>
      </w:pPr>
      <w:r w:rsidRPr="001E0C20">
        <w:rPr>
          <w:rFonts w:asciiTheme="minorHAnsi" w:hAnsiTheme="minorHAnsi" w:cstheme="minorHAnsi"/>
          <w:lang w:val="en-US"/>
        </w:rPr>
        <w:lastRenderedPageBreak/>
        <w:t xml:space="preserve">Use of the feedback mechanisms is clearly outlined through distribution of informational materials provided before and during distribution and through pre-distribution community meetings. </w:t>
      </w:r>
    </w:p>
    <w:p w14:paraId="3DB2D8A3" w14:textId="77777777" w:rsidR="0043589A" w:rsidRPr="001E0C20" w:rsidRDefault="0043589A" w:rsidP="001C5B11">
      <w:pPr>
        <w:jc w:val="both"/>
        <w:rPr>
          <w:rFonts w:asciiTheme="minorHAnsi" w:hAnsiTheme="minorHAnsi" w:cstheme="minorHAnsi"/>
          <w:lang w:val="en-US"/>
        </w:rPr>
      </w:pPr>
    </w:p>
    <w:p w14:paraId="2BF2F78A" w14:textId="41504982" w:rsidR="00B11266" w:rsidRDefault="001E0C20" w:rsidP="001C5B11">
      <w:pPr>
        <w:pStyle w:val="ListParagraph"/>
        <w:numPr>
          <w:ilvl w:val="0"/>
          <w:numId w:val="42"/>
        </w:numPr>
        <w:jc w:val="both"/>
        <w:rPr>
          <w:rFonts w:asciiTheme="minorHAnsi" w:hAnsiTheme="minorHAnsi" w:cstheme="minorHAnsi"/>
          <w:b/>
          <w:bCs/>
        </w:rPr>
      </w:pPr>
      <w:r w:rsidRPr="001E0C20">
        <w:rPr>
          <w:rFonts w:asciiTheme="minorHAnsi" w:hAnsiTheme="minorHAnsi" w:cstheme="minorHAnsi"/>
          <w:b/>
          <w:bCs/>
        </w:rPr>
        <w:t xml:space="preserve">Complaint’s sorting, </w:t>
      </w:r>
      <w:proofErr w:type="gramStart"/>
      <w:r w:rsidRPr="001E0C20">
        <w:rPr>
          <w:rFonts w:asciiTheme="minorHAnsi" w:hAnsiTheme="minorHAnsi" w:cstheme="minorHAnsi"/>
          <w:b/>
          <w:bCs/>
        </w:rPr>
        <w:t>processing</w:t>
      </w:r>
      <w:proofErr w:type="gramEnd"/>
      <w:r w:rsidRPr="001E0C20">
        <w:rPr>
          <w:rFonts w:asciiTheme="minorHAnsi" w:hAnsiTheme="minorHAnsi" w:cstheme="minorHAnsi"/>
          <w:b/>
          <w:bCs/>
        </w:rPr>
        <w:t xml:space="preserve"> and </w:t>
      </w:r>
      <w:r w:rsidR="0072370A" w:rsidRPr="001E0C20">
        <w:rPr>
          <w:rFonts w:asciiTheme="minorHAnsi" w:hAnsiTheme="minorHAnsi" w:cstheme="minorHAnsi"/>
          <w:b/>
          <w:bCs/>
        </w:rPr>
        <w:t>resolution:</w:t>
      </w:r>
    </w:p>
    <w:p w14:paraId="0A98BF34" w14:textId="225A894F" w:rsidR="001E0C20" w:rsidRPr="00EA3CBA" w:rsidRDefault="001E0C20" w:rsidP="001C5B11">
      <w:pPr>
        <w:pStyle w:val="ListParagraph"/>
        <w:jc w:val="both"/>
        <w:rPr>
          <w:rFonts w:asciiTheme="minorHAnsi" w:hAnsiTheme="minorHAnsi" w:cstheme="minorHAnsi"/>
          <w:b/>
          <w:bCs/>
        </w:rPr>
      </w:pPr>
      <w:r w:rsidRPr="00EA3CBA">
        <w:rPr>
          <w:rFonts w:asciiTheme="minorHAnsi" w:hAnsiTheme="minorHAnsi" w:cstheme="minorHAnsi"/>
        </w:rPr>
        <w:t>The project will address all these complaints within a reasonable time</w:t>
      </w:r>
      <w:r w:rsidR="0006639C" w:rsidRPr="00EA3CBA">
        <w:rPr>
          <w:rFonts w:asciiTheme="minorHAnsi" w:hAnsiTheme="minorHAnsi" w:cstheme="minorHAnsi"/>
        </w:rPr>
        <w:t xml:space="preserve"> (Investigating the grievance and Communication of the Response within 7 days)</w:t>
      </w:r>
      <w:r w:rsidRPr="00EA3CBA">
        <w:rPr>
          <w:rFonts w:asciiTheme="minorHAnsi" w:hAnsiTheme="minorHAnsi" w:cstheme="minorHAnsi"/>
        </w:rPr>
        <w:t>, protect against</w:t>
      </w:r>
      <w:r w:rsidR="00B11266">
        <w:rPr>
          <w:rFonts w:asciiTheme="minorHAnsi" w:hAnsiTheme="minorHAnsi" w:cstheme="minorHAnsi"/>
        </w:rPr>
        <w:t xml:space="preserve"> </w:t>
      </w:r>
      <w:r w:rsidRPr="00EA3CBA">
        <w:rPr>
          <w:rFonts w:asciiTheme="minorHAnsi" w:hAnsiTheme="minorHAnsi" w:cstheme="minorHAnsi"/>
        </w:rPr>
        <w:t xml:space="preserve">retaliation and allow for escalation of complaints if not resolved in time by the project this should be reported to the </w:t>
      </w:r>
      <w:r w:rsidR="00FF4B96">
        <w:rPr>
          <w:rFonts w:asciiTheme="minorHAnsi" w:hAnsiTheme="minorHAnsi" w:cstheme="minorHAnsi"/>
        </w:rPr>
        <w:t>P</w:t>
      </w:r>
      <w:r w:rsidRPr="00EA3CBA">
        <w:rPr>
          <w:rFonts w:asciiTheme="minorHAnsi" w:hAnsiTheme="minorHAnsi" w:cstheme="minorHAnsi"/>
        </w:rPr>
        <w:t xml:space="preserve">roject </w:t>
      </w:r>
      <w:r w:rsidR="00FF4B96">
        <w:rPr>
          <w:rFonts w:asciiTheme="minorHAnsi" w:hAnsiTheme="minorHAnsi" w:cstheme="minorHAnsi"/>
        </w:rPr>
        <w:t>Implementation</w:t>
      </w:r>
      <w:r w:rsidRPr="00EA3CBA">
        <w:rPr>
          <w:rFonts w:asciiTheme="minorHAnsi" w:hAnsiTheme="minorHAnsi" w:cstheme="minorHAnsi"/>
        </w:rPr>
        <w:t xml:space="preserve"> </w:t>
      </w:r>
      <w:r w:rsidR="00FF4B96">
        <w:rPr>
          <w:rFonts w:asciiTheme="minorHAnsi" w:hAnsiTheme="minorHAnsi" w:cstheme="minorHAnsi"/>
        </w:rPr>
        <w:t>Entity</w:t>
      </w:r>
      <w:r w:rsidRPr="00EA3CBA">
        <w:rPr>
          <w:rFonts w:asciiTheme="minorHAnsi" w:hAnsiTheme="minorHAnsi" w:cstheme="minorHAnsi"/>
        </w:rPr>
        <w:t xml:space="preserve"> (P</w:t>
      </w:r>
      <w:r w:rsidR="00FF4B96">
        <w:rPr>
          <w:rFonts w:asciiTheme="minorHAnsi" w:hAnsiTheme="minorHAnsi" w:cstheme="minorHAnsi"/>
        </w:rPr>
        <w:t>IE</w:t>
      </w:r>
      <w:r w:rsidRPr="00EA3CBA">
        <w:rPr>
          <w:rFonts w:asciiTheme="minorHAnsi" w:hAnsiTheme="minorHAnsi" w:cstheme="minorHAnsi"/>
        </w:rPr>
        <w:t>). Additionally, CIZ has a broad team with different job functions and roles for complaints processing:</w:t>
      </w:r>
    </w:p>
    <w:p w14:paraId="20EBE963" w14:textId="77777777" w:rsidR="001E0C20" w:rsidRPr="001E0C20" w:rsidRDefault="001E0C20" w:rsidP="001C5B11">
      <w:pPr>
        <w:numPr>
          <w:ilvl w:val="0"/>
          <w:numId w:val="44"/>
        </w:numPr>
        <w:jc w:val="both"/>
        <w:rPr>
          <w:rFonts w:asciiTheme="minorHAnsi" w:hAnsiTheme="minorHAnsi" w:cstheme="minorHAnsi"/>
          <w:lang w:val="en-US"/>
        </w:rPr>
      </w:pPr>
      <w:r w:rsidRPr="001E0C20">
        <w:rPr>
          <w:rFonts w:asciiTheme="minorHAnsi" w:hAnsiTheme="minorHAnsi" w:cstheme="minorHAnsi"/>
          <w:lang w:val="en-US"/>
        </w:rPr>
        <w:t>The Project Team leader together with the Project management unit (Education specialist, Women Economic Specialist, Gender Specialist, MEAL Specialist) are the overall Complaints management team responsible for overseeing project management and operations.</w:t>
      </w:r>
    </w:p>
    <w:p w14:paraId="156536FC" w14:textId="77777777" w:rsidR="001E0C20" w:rsidRPr="001E0C20" w:rsidRDefault="001E0C20" w:rsidP="001C5B11">
      <w:pPr>
        <w:numPr>
          <w:ilvl w:val="0"/>
          <w:numId w:val="44"/>
        </w:numPr>
        <w:jc w:val="both"/>
        <w:rPr>
          <w:rFonts w:asciiTheme="minorHAnsi" w:hAnsiTheme="minorHAnsi" w:cstheme="minorHAnsi"/>
          <w:lang w:val="en-US"/>
        </w:rPr>
      </w:pPr>
      <w:r w:rsidRPr="001E0C20">
        <w:rPr>
          <w:rFonts w:asciiTheme="minorHAnsi" w:hAnsiTheme="minorHAnsi" w:cstheme="minorHAnsi"/>
          <w:lang w:val="en-US"/>
        </w:rPr>
        <w:t>The Meal Specialist collaborates with the communication specialist in receiving and managing complaint processing.</w:t>
      </w:r>
    </w:p>
    <w:p w14:paraId="66FB27FA" w14:textId="77777777" w:rsidR="001E0C20" w:rsidRPr="001E0C20" w:rsidRDefault="001E0C20" w:rsidP="001C5B11">
      <w:pPr>
        <w:numPr>
          <w:ilvl w:val="0"/>
          <w:numId w:val="44"/>
        </w:numPr>
        <w:jc w:val="both"/>
        <w:rPr>
          <w:rFonts w:asciiTheme="minorHAnsi" w:hAnsiTheme="minorHAnsi" w:cstheme="minorHAnsi"/>
          <w:lang w:val="en-US"/>
        </w:rPr>
      </w:pPr>
      <w:r w:rsidRPr="001E0C20">
        <w:rPr>
          <w:rFonts w:asciiTheme="minorHAnsi" w:hAnsiTheme="minorHAnsi" w:cstheme="minorHAnsi"/>
          <w:lang w:val="en-US"/>
        </w:rPr>
        <w:t>The Communication Specialist: manages complaint resolution.</w:t>
      </w:r>
    </w:p>
    <w:p w14:paraId="4C399822" w14:textId="77777777" w:rsidR="001E0C20" w:rsidRPr="001E0C20" w:rsidRDefault="001E0C20" w:rsidP="001C5B11">
      <w:pPr>
        <w:numPr>
          <w:ilvl w:val="0"/>
          <w:numId w:val="44"/>
        </w:numPr>
        <w:jc w:val="both"/>
        <w:rPr>
          <w:rFonts w:asciiTheme="minorHAnsi" w:hAnsiTheme="minorHAnsi" w:cstheme="minorHAnsi"/>
          <w:lang w:val="en-US"/>
        </w:rPr>
      </w:pPr>
      <w:r w:rsidRPr="001E0C20">
        <w:rPr>
          <w:rFonts w:asciiTheme="minorHAnsi" w:hAnsiTheme="minorHAnsi" w:cstheme="minorHAnsi"/>
          <w:lang w:val="en-US"/>
        </w:rPr>
        <w:t>Deputy director: manages operational leadership.</w:t>
      </w:r>
    </w:p>
    <w:p w14:paraId="588E22EC" w14:textId="77777777" w:rsidR="001E0C20" w:rsidRPr="001E0C20" w:rsidRDefault="001E0C20" w:rsidP="001C5B11">
      <w:pPr>
        <w:numPr>
          <w:ilvl w:val="0"/>
          <w:numId w:val="44"/>
        </w:numPr>
        <w:jc w:val="both"/>
        <w:rPr>
          <w:rFonts w:asciiTheme="minorHAnsi" w:hAnsiTheme="minorHAnsi" w:cstheme="minorHAnsi"/>
          <w:lang w:val="en-US"/>
        </w:rPr>
      </w:pPr>
      <w:r w:rsidRPr="001E0C20">
        <w:rPr>
          <w:rFonts w:asciiTheme="minorHAnsi" w:hAnsiTheme="minorHAnsi" w:cstheme="minorHAnsi"/>
          <w:lang w:val="en-US"/>
        </w:rPr>
        <w:t>The country director manages commitment and accountability.</w:t>
      </w:r>
    </w:p>
    <w:p w14:paraId="5DAF0734" w14:textId="77777777" w:rsidR="0043589A" w:rsidRDefault="0043589A" w:rsidP="001C5B11">
      <w:pPr>
        <w:jc w:val="both"/>
        <w:rPr>
          <w:rFonts w:asciiTheme="minorHAnsi" w:hAnsiTheme="minorHAnsi" w:cstheme="minorHAnsi"/>
          <w:lang w:val="en-US"/>
        </w:rPr>
      </w:pPr>
    </w:p>
    <w:p w14:paraId="5FDE9804" w14:textId="042F9CC5" w:rsidR="001E0C20" w:rsidRDefault="001E0C20" w:rsidP="001C5B11">
      <w:pPr>
        <w:pStyle w:val="ListParagraph"/>
        <w:jc w:val="both"/>
        <w:rPr>
          <w:rFonts w:asciiTheme="minorHAnsi" w:hAnsiTheme="minorHAnsi" w:cstheme="minorHAnsi"/>
        </w:rPr>
      </w:pPr>
      <w:r w:rsidRPr="001E0C20">
        <w:rPr>
          <w:rFonts w:asciiTheme="minorHAnsi" w:hAnsiTheme="minorHAnsi" w:cstheme="minorHAnsi"/>
        </w:rPr>
        <w:t>All feedback will be collected by the MEAL and Communications Team and channeled to the CIZ Project Management Unit. The project will ensure that the MEAL and communications team is staffed by both women and men, to accommodate gender sensitivity needs. For extended cash distributions, information on feedback received and resolved will be provided to the CARE MEAL team through monthly reporting. Serious complaints (such as sexual abuse, child abuse, fraud, and/or corruption) are be shared immediately with CIZ project management unit. The project management unit led by the MEAL specialist monitors</w:t>
      </w:r>
      <w:r w:rsidR="0043589A">
        <w:rPr>
          <w:rFonts w:asciiTheme="minorHAnsi" w:hAnsiTheme="minorHAnsi" w:cstheme="minorHAnsi"/>
        </w:rPr>
        <w:t>:</w:t>
      </w:r>
    </w:p>
    <w:p w14:paraId="319DE1F9" w14:textId="77777777" w:rsidR="0043589A" w:rsidRPr="001E0C20" w:rsidRDefault="0043589A" w:rsidP="001C5B11">
      <w:pPr>
        <w:jc w:val="both"/>
        <w:rPr>
          <w:rFonts w:asciiTheme="minorHAnsi" w:hAnsiTheme="minorHAnsi" w:cstheme="minorHAnsi"/>
          <w:lang w:val="en-US"/>
        </w:rPr>
      </w:pPr>
    </w:p>
    <w:p w14:paraId="797ABAF3" w14:textId="77777777" w:rsidR="001E0C20" w:rsidRPr="001E0C20" w:rsidRDefault="001E0C20" w:rsidP="001C5B11">
      <w:pPr>
        <w:numPr>
          <w:ilvl w:val="0"/>
          <w:numId w:val="45"/>
        </w:numPr>
        <w:jc w:val="both"/>
        <w:rPr>
          <w:rFonts w:asciiTheme="minorHAnsi" w:hAnsiTheme="minorHAnsi" w:cstheme="minorHAnsi"/>
          <w:lang w:val="en-US"/>
        </w:rPr>
      </w:pPr>
      <w:r w:rsidRPr="001E0C20">
        <w:rPr>
          <w:rFonts w:asciiTheme="minorHAnsi" w:hAnsiTheme="minorHAnsi" w:cstheme="minorHAnsi"/>
          <w:lang w:val="en-US"/>
        </w:rPr>
        <w:t>Type of complaint, feedback, and/or question received.</w:t>
      </w:r>
    </w:p>
    <w:p w14:paraId="7462F2E3" w14:textId="77777777" w:rsidR="001E0C20" w:rsidRPr="001E0C20" w:rsidRDefault="001E0C20" w:rsidP="001C5B11">
      <w:pPr>
        <w:numPr>
          <w:ilvl w:val="0"/>
          <w:numId w:val="45"/>
        </w:numPr>
        <w:jc w:val="both"/>
        <w:rPr>
          <w:rFonts w:asciiTheme="minorHAnsi" w:hAnsiTheme="minorHAnsi" w:cstheme="minorHAnsi"/>
          <w:lang w:val="en-US"/>
        </w:rPr>
      </w:pPr>
      <w:r w:rsidRPr="001E0C20">
        <w:rPr>
          <w:rFonts w:asciiTheme="minorHAnsi" w:hAnsiTheme="minorHAnsi" w:cstheme="minorHAnsi"/>
          <w:lang w:val="en-US"/>
        </w:rPr>
        <w:t>When it was received.</w:t>
      </w:r>
    </w:p>
    <w:p w14:paraId="130CDCFD" w14:textId="77777777" w:rsidR="001E0C20" w:rsidRPr="001E0C20" w:rsidRDefault="001E0C20" w:rsidP="001C5B11">
      <w:pPr>
        <w:numPr>
          <w:ilvl w:val="0"/>
          <w:numId w:val="45"/>
        </w:numPr>
        <w:jc w:val="both"/>
        <w:rPr>
          <w:rFonts w:asciiTheme="minorHAnsi" w:hAnsiTheme="minorHAnsi" w:cstheme="minorHAnsi"/>
          <w:lang w:val="en-US"/>
        </w:rPr>
      </w:pPr>
      <w:r w:rsidRPr="001E0C20">
        <w:rPr>
          <w:rFonts w:asciiTheme="minorHAnsi" w:hAnsiTheme="minorHAnsi" w:cstheme="minorHAnsi"/>
          <w:lang w:val="en-US"/>
        </w:rPr>
        <w:t>Whether the complaint, feedback or question acknowledged.</w:t>
      </w:r>
    </w:p>
    <w:p w14:paraId="6F868663" w14:textId="77777777" w:rsidR="001E0C20" w:rsidRPr="001E0C20" w:rsidRDefault="001E0C20" w:rsidP="001C5B11">
      <w:pPr>
        <w:numPr>
          <w:ilvl w:val="0"/>
          <w:numId w:val="45"/>
        </w:numPr>
        <w:jc w:val="both"/>
        <w:rPr>
          <w:rFonts w:asciiTheme="minorHAnsi" w:hAnsiTheme="minorHAnsi" w:cstheme="minorHAnsi"/>
          <w:lang w:val="en-US"/>
        </w:rPr>
      </w:pPr>
      <w:r w:rsidRPr="001E0C20">
        <w:rPr>
          <w:rFonts w:asciiTheme="minorHAnsi" w:hAnsiTheme="minorHAnsi" w:cstheme="minorHAnsi"/>
          <w:lang w:val="en-US"/>
        </w:rPr>
        <w:t>Status of the complaint (closed, in progress, etc.).</w:t>
      </w:r>
    </w:p>
    <w:p w14:paraId="16DE71D0" w14:textId="10F2CDF9" w:rsidR="001E0C20" w:rsidRDefault="001E0C20" w:rsidP="001C5B11">
      <w:pPr>
        <w:numPr>
          <w:ilvl w:val="0"/>
          <w:numId w:val="45"/>
        </w:numPr>
        <w:jc w:val="both"/>
        <w:rPr>
          <w:rFonts w:asciiTheme="minorHAnsi" w:hAnsiTheme="minorHAnsi" w:cstheme="minorHAnsi"/>
          <w:lang w:val="en-US"/>
        </w:rPr>
      </w:pPr>
      <w:r w:rsidRPr="001E0C20">
        <w:rPr>
          <w:rFonts w:asciiTheme="minorHAnsi" w:hAnsiTheme="minorHAnsi" w:cstheme="minorHAnsi"/>
          <w:lang w:val="en-US"/>
        </w:rPr>
        <w:t>Areas for improvement</w:t>
      </w:r>
    </w:p>
    <w:p w14:paraId="4DD48BFE" w14:textId="77777777" w:rsidR="0043589A" w:rsidRPr="001E0C20" w:rsidRDefault="0043589A" w:rsidP="001C5B11">
      <w:pPr>
        <w:ind w:left="720"/>
        <w:jc w:val="both"/>
        <w:rPr>
          <w:rFonts w:asciiTheme="minorHAnsi" w:hAnsiTheme="minorHAnsi" w:cstheme="minorHAnsi"/>
          <w:lang w:val="en-US"/>
        </w:rPr>
      </w:pPr>
    </w:p>
    <w:p w14:paraId="6EC0F720" w14:textId="6E0B7480" w:rsidR="001E0C20" w:rsidRDefault="001E0C20" w:rsidP="001C5B11">
      <w:pPr>
        <w:jc w:val="both"/>
        <w:rPr>
          <w:rFonts w:asciiTheme="minorHAnsi" w:hAnsiTheme="minorHAnsi" w:cstheme="minorHAnsi"/>
          <w:lang w:val="en-US"/>
        </w:rPr>
      </w:pPr>
      <w:r w:rsidRPr="001E0C20">
        <w:rPr>
          <w:rFonts w:asciiTheme="minorHAnsi" w:hAnsiTheme="minorHAnsi" w:cstheme="minorHAnsi"/>
          <w:lang w:val="en-US"/>
        </w:rPr>
        <w:t>Complaints are tagged by area(site), focal team, etc., for efficient routing and processing, and are then categorized according to:</w:t>
      </w:r>
    </w:p>
    <w:p w14:paraId="48813B8D" w14:textId="77777777" w:rsidR="0043589A" w:rsidRPr="001E0C20" w:rsidRDefault="0043589A" w:rsidP="001C5B11">
      <w:pPr>
        <w:jc w:val="both"/>
        <w:rPr>
          <w:rFonts w:asciiTheme="minorHAnsi" w:hAnsiTheme="minorHAnsi" w:cstheme="minorHAnsi"/>
          <w:lang w:val="en-US"/>
        </w:rPr>
      </w:pPr>
    </w:p>
    <w:p w14:paraId="7BD57A29" w14:textId="77777777" w:rsidR="001E0C20" w:rsidRPr="001E0C20" w:rsidRDefault="001E0C20" w:rsidP="001C5B11">
      <w:pPr>
        <w:numPr>
          <w:ilvl w:val="0"/>
          <w:numId w:val="46"/>
        </w:numPr>
        <w:jc w:val="both"/>
        <w:rPr>
          <w:rFonts w:asciiTheme="minorHAnsi" w:hAnsiTheme="minorHAnsi" w:cstheme="minorHAnsi"/>
          <w:lang w:val="en-US"/>
        </w:rPr>
      </w:pPr>
      <w:r w:rsidRPr="001E0C20">
        <w:rPr>
          <w:rFonts w:asciiTheme="minorHAnsi" w:hAnsiTheme="minorHAnsi" w:cstheme="minorHAnsi"/>
          <w:lang w:val="en-US"/>
        </w:rPr>
        <w:t>Outside of project scope.</w:t>
      </w:r>
    </w:p>
    <w:p w14:paraId="47BC7AB1" w14:textId="77777777" w:rsidR="001E0C20" w:rsidRPr="001E0C20" w:rsidRDefault="001E0C20" w:rsidP="001C5B11">
      <w:pPr>
        <w:numPr>
          <w:ilvl w:val="0"/>
          <w:numId w:val="46"/>
        </w:numPr>
        <w:jc w:val="both"/>
        <w:rPr>
          <w:rFonts w:asciiTheme="minorHAnsi" w:hAnsiTheme="minorHAnsi" w:cstheme="minorHAnsi"/>
          <w:lang w:val="en-US"/>
        </w:rPr>
      </w:pPr>
      <w:r w:rsidRPr="001E0C20">
        <w:rPr>
          <w:rFonts w:asciiTheme="minorHAnsi" w:hAnsiTheme="minorHAnsi" w:cstheme="minorHAnsi"/>
          <w:lang w:val="en-US"/>
        </w:rPr>
        <w:t>Ideas for future consideration.</w:t>
      </w:r>
    </w:p>
    <w:p w14:paraId="24BBC5A0" w14:textId="77777777" w:rsidR="001E0C20" w:rsidRPr="001E0C20" w:rsidRDefault="001E0C20" w:rsidP="001C5B11">
      <w:pPr>
        <w:numPr>
          <w:ilvl w:val="0"/>
          <w:numId w:val="46"/>
        </w:numPr>
        <w:jc w:val="both"/>
        <w:rPr>
          <w:rFonts w:asciiTheme="minorHAnsi" w:hAnsiTheme="minorHAnsi" w:cstheme="minorHAnsi"/>
          <w:lang w:val="en-US"/>
        </w:rPr>
      </w:pPr>
      <w:r w:rsidRPr="001E0C20">
        <w:rPr>
          <w:rFonts w:asciiTheme="minorHAnsi" w:hAnsiTheme="minorHAnsi" w:cstheme="minorHAnsi"/>
          <w:lang w:val="en-US"/>
        </w:rPr>
        <w:t>Request for information.</w:t>
      </w:r>
    </w:p>
    <w:p w14:paraId="52993F20" w14:textId="77777777" w:rsidR="001E0C20" w:rsidRPr="001E0C20" w:rsidRDefault="001E0C20" w:rsidP="001C5B11">
      <w:pPr>
        <w:numPr>
          <w:ilvl w:val="0"/>
          <w:numId w:val="46"/>
        </w:numPr>
        <w:jc w:val="both"/>
        <w:rPr>
          <w:rFonts w:asciiTheme="minorHAnsi" w:hAnsiTheme="minorHAnsi" w:cstheme="minorHAnsi"/>
          <w:lang w:val="en-US"/>
        </w:rPr>
      </w:pPr>
      <w:r w:rsidRPr="001E0C20">
        <w:rPr>
          <w:rFonts w:asciiTheme="minorHAnsi" w:hAnsiTheme="minorHAnsi" w:cstheme="minorHAnsi"/>
          <w:lang w:val="en-US"/>
        </w:rPr>
        <w:t>Programmatic complaint- Urgent.</w:t>
      </w:r>
    </w:p>
    <w:p w14:paraId="5C178AB6" w14:textId="77777777" w:rsidR="001E0C20" w:rsidRPr="001E0C20" w:rsidRDefault="001E0C20" w:rsidP="001C5B11">
      <w:pPr>
        <w:numPr>
          <w:ilvl w:val="0"/>
          <w:numId w:val="46"/>
        </w:numPr>
        <w:jc w:val="both"/>
        <w:rPr>
          <w:rFonts w:asciiTheme="minorHAnsi" w:hAnsiTheme="minorHAnsi" w:cstheme="minorHAnsi"/>
          <w:lang w:val="en-US"/>
        </w:rPr>
      </w:pPr>
      <w:r w:rsidRPr="001E0C20">
        <w:rPr>
          <w:rFonts w:asciiTheme="minorHAnsi" w:hAnsiTheme="minorHAnsi" w:cstheme="minorHAnsi"/>
          <w:lang w:val="en-US"/>
        </w:rPr>
        <w:t>SHEA / GBV harassed complaint – urgent</w:t>
      </w:r>
    </w:p>
    <w:p w14:paraId="0E314B07" w14:textId="20D65D2D" w:rsidR="001E0C20" w:rsidRDefault="001E0C20" w:rsidP="001C5B11">
      <w:pPr>
        <w:numPr>
          <w:ilvl w:val="0"/>
          <w:numId w:val="46"/>
        </w:numPr>
        <w:jc w:val="both"/>
        <w:rPr>
          <w:rFonts w:asciiTheme="minorHAnsi" w:hAnsiTheme="minorHAnsi" w:cstheme="minorHAnsi"/>
          <w:lang w:val="en-US"/>
        </w:rPr>
      </w:pPr>
      <w:r w:rsidRPr="001E0C20">
        <w:rPr>
          <w:rFonts w:asciiTheme="minorHAnsi" w:hAnsiTheme="minorHAnsi" w:cstheme="minorHAnsi"/>
          <w:lang w:val="en-US"/>
        </w:rPr>
        <w:t>Breach of code of conduct-immediately pulled out of the system and referred to the Deputy Director who resolves according to policies.</w:t>
      </w:r>
    </w:p>
    <w:p w14:paraId="5AC14FBA" w14:textId="77777777" w:rsidR="0043589A" w:rsidRPr="001E0C20" w:rsidRDefault="0043589A" w:rsidP="001C5B11">
      <w:pPr>
        <w:ind w:left="720"/>
        <w:jc w:val="both"/>
        <w:rPr>
          <w:rFonts w:asciiTheme="minorHAnsi" w:hAnsiTheme="minorHAnsi" w:cstheme="minorHAnsi"/>
          <w:lang w:val="en-US"/>
        </w:rPr>
      </w:pPr>
    </w:p>
    <w:p w14:paraId="1417F608" w14:textId="77777777" w:rsidR="001E0C20" w:rsidRPr="001E0C20" w:rsidRDefault="001E0C20" w:rsidP="001C5B11">
      <w:pPr>
        <w:jc w:val="both"/>
        <w:rPr>
          <w:rFonts w:asciiTheme="minorHAnsi" w:hAnsiTheme="minorHAnsi" w:cstheme="minorHAnsi"/>
          <w:lang w:val="en-US"/>
        </w:rPr>
      </w:pPr>
      <w:r w:rsidRPr="001E0C20">
        <w:rPr>
          <w:rFonts w:asciiTheme="minorHAnsi" w:hAnsiTheme="minorHAnsi" w:cstheme="minorHAnsi"/>
          <w:lang w:val="en-US"/>
        </w:rPr>
        <w:lastRenderedPageBreak/>
        <w:t>A summary of the grievances received is included in the monthly and quarterly monitoring reports. A summary of the status of handling of the grievances received is also included in the monthly and quarterly reports to CARE’s Project management unit and to the World Bank. Confidentiality will be paramount in the treatment of complaints. The Code of Conduct expected of staff contracted to work on the project will be disclosed to the public through the stakeholder engagement plan and during the project inception meetings.</w:t>
      </w:r>
    </w:p>
    <w:p w14:paraId="76464401" w14:textId="77777777" w:rsidR="001E0C20" w:rsidRPr="001E0C20" w:rsidRDefault="001E0C20" w:rsidP="001C5B11">
      <w:pPr>
        <w:jc w:val="both"/>
        <w:rPr>
          <w:rFonts w:asciiTheme="minorHAnsi" w:hAnsiTheme="minorHAnsi" w:cstheme="minorHAnsi"/>
          <w:lang w:val="en-US"/>
        </w:rPr>
      </w:pPr>
    </w:p>
    <w:p w14:paraId="5B3A8670" w14:textId="7123EB09" w:rsidR="001E0C20" w:rsidRPr="001E0C20" w:rsidRDefault="001E0C20" w:rsidP="001C5B11">
      <w:pPr>
        <w:jc w:val="both"/>
        <w:rPr>
          <w:rFonts w:asciiTheme="minorHAnsi" w:hAnsiTheme="minorHAnsi" w:cstheme="minorHAnsi"/>
          <w:lang w:val="en-US"/>
        </w:rPr>
      </w:pPr>
      <w:r w:rsidRPr="001E0C20">
        <w:rPr>
          <w:rFonts w:asciiTheme="minorHAnsi" w:hAnsiTheme="minorHAnsi" w:cstheme="minorHAnsi"/>
          <w:lang w:val="en-US"/>
        </w:rPr>
        <w:t>If grievances are repeated, unresolved or submitted by several people, this should be escalated to CARE country office and the government of Zimbabwe. The GRM should be broadly communicated to all stakeholders. In addition, the Government of Zimbabwe has a separate Grievance Redress Mechanism (GRM) to deal exclusively with those that involve workers employed by the government public service commission. The project Communications and accountability officer will be responsible for managing the</w:t>
      </w:r>
      <w:r w:rsidR="0043589A">
        <w:rPr>
          <w:rFonts w:asciiTheme="minorHAnsi" w:hAnsiTheme="minorHAnsi" w:cstheme="minorHAnsi"/>
          <w:lang w:val="en-US"/>
        </w:rPr>
        <w:t xml:space="preserve"> </w:t>
      </w:r>
      <w:r w:rsidRPr="001E0C20">
        <w:rPr>
          <w:rFonts w:asciiTheme="minorHAnsi" w:hAnsiTheme="minorHAnsi" w:cstheme="minorHAnsi"/>
          <w:lang w:val="en-US"/>
        </w:rPr>
        <w:t>project GRM.</w:t>
      </w:r>
    </w:p>
    <w:p w14:paraId="6F44705F" w14:textId="77777777" w:rsidR="001E0C20" w:rsidRPr="001E0C20" w:rsidRDefault="001E0C20" w:rsidP="001C5B11">
      <w:pPr>
        <w:jc w:val="both"/>
        <w:rPr>
          <w:rFonts w:asciiTheme="minorHAnsi" w:hAnsiTheme="minorHAnsi" w:cstheme="minorHAnsi"/>
          <w:b/>
          <w:bCs/>
          <w:lang w:val="en-US"/>
        </w:rPr>
      </w:pPr>
    </w:p>
    <w:p w14:paraId="2F97D137" w14:textId="47073399" w:rsidR="001E0C20" w:rsidRPr="00EA3CBA" w:rsidRDefault="0006639C" w:rsidP="0072370A">
      <w:pPr>
        <w:pStyle w:val="Heading2"/>
      </w:pPr>
      <w:bookmarkStart w:id="81" w:name="_Toc98432813"/>
      <w:bookmarkStart w:id="82" w:name="_Hlk96170430"/>
      <w:r w:rsidRPr="0006639C">
        <w:rPr>
          <w:b/>
          <w:bCs/>
        </w:rPr>
        <w:t>GBV</w:t>
      </w:r>
      <w:r>
        <w:rPr>
          <w:b/>
          <w:bCs/>
        </w:rPr>
        <w:t>/SEA/SH</w:t>
      </w:r>
      <w:r w:rsidRPr="0006639C">
        <w:rPr>
          <w:b/>
          <w:bCs/>
        </w:rPr>
        <w:t xml:space="preserve"> </w:t>
      </w:r>
      <w:r>
        <w:rPr>
          <w:b/>
          <w:bCs/>
        </w:rPr>
        <w:t>c</w:t>
      </w:r>
      <w:r w:rsidR="001E0C20" w:rsidRPr="00EA3CBA">
        <w:rPr>
          <w:b/>
          <w:bCs/>
        </w:rPr>
        <w:t>ases</w:t>
      </w:r>
      <w:bookmarkEnd w:id="81"/>
      <w:r w:rsidR="001E0C20" w:rsidRPr="00EA3CBA">
        <w:t xml:space="preserve"> </w:t>
      </w:r>
      <w:bookmarkEnd w:id="82"/>
    </w:p>
    <w:p w14:paraId="6E42099D" w14:textId="77777777" w:rsidR="001E0C20" w:rsidRPr="001E0C20" w:rsidRDefault="001E0C20" w:rsidP="001E0C20">
      <w:pPr>
        <w:rPr>
          <w:rFonts w:asciiTheme="minorHAnsi" w:hAnsiTheme="minorHAnsi" w:cstheme="minorHAnsi"/>
          <w:lang w:val="en-US"/>
        </w:rPr>
      </w:pPr>
    </w:p>
    <w:p w14:paraId="7677B5AE" w14:textId="5DC5960B" w:rsidR="001E0C20" w:rsidRDefault="0043589A" w:rsidP="00EA3CBA">
      <w:pPr>
        <w:pStyle w:val="ListParagraph"/>
        <w:numPr>
          <w:ilvl w:val="0"/>
          <w:numId w:val="41"/>
        </w:numPr>
        <w:jc w:val="both"/>
        <w:rPr>
          <w:rFonts w:asciiTheme="minorHAnsi" w:hAnsiTheme="minorHAnsi" w:cstheme="minorHAnsi"/>
        </w:rPr>
      </w:pPr>
      <w:r w:rsidRPr="00EA3CBA">
        <w:rPr>
          <w:rFonts w:asciiTheme="minorHAnsi" w:hAnsiTheme="minorHAnsi" w:cstheme="minorHAnsi"/>
          <w:b/>
          <w:bCs/>
        </w:rPr>
        <w:t xml:space="preserve">Handling of </w:t>
      </w:r>
      <w:r w:rsidR="0006639C">
        <w:rPr>
          <w:rFonts w:asciiTheme="minorHAnsi" w:hAnsiTheme="minorHAnsi" w:cstheme="minorHAnsi"/>
          <w:b/>
          <w:bCs/>
        </w:rPr>
        <w:t xml:space="preserve">GBV/SEA/SH </w:t>
      </w:r>
      <w:r w:rsidRPr="00EA3CBA">
        <w:rPr>
          <w:rFonts w:asciiTheme="minorHAnsi" w:hAnsiTheme="minorHAnsi" w:cstheme="minorHAnsi"/>
          <w:b/>
          <w:bCs/>
        </w:rPr>
        <w:t>Cases</w:t>
      </w:r>
      <w:r w:rsidRPr="00EA3CBA">
        <w:rPr>
          <w:rFonts w:asciiTheme="minorHAnsi" w:hAnsiTheme="minorHAnsi" w:cstheme="minorHAnsi"/>
        </w:rPr>
        <w:t xml:space="preserve">: </w:t>
      </w:r>
      <w:r w:rsidR="001E0C20" w:rsidRPr="00EA3CBA">
        <w:rPr>
          <w:rFonts w:asciiTheme="minorHAnsi" w:hAnsiTheme="minorHAnsi" w:cstheme="minorHAnsi"/>
        </w:rPr>
        <w:t xml:space="preserve">CIZ is guided by the SHEA policy to undertake safeguarding risk assessments and identify areas of safeguarding and sexual harassment, exploitation, and abuse, and child abuse risks, and document steps that are being taken to remove or reduce these risks. CIZ incorporates safeguarding measures into the project implementation cycle through collaborative program design approaches which involve partners and program participants, at all stages to produce better design, monitoring and evaluation of safeguarding. CIZ also ensures that multiple reporting mechanisms (prioritizing community based) for reporting sexual harassment, exploitation and abuse, and child abuse are accessible and sensitive to the differing needs of anyone wishing to report, including vulnerable adults and children most at risk of sexual harassment, exploitation and abuse, and child abuse, the communities we work with, our partners, and CARE Employees and Related Personnel. CIZ will always raise community awareness on the expected behaviors of CARE Employees and Related Personnel and on how to make a report </w:t>
      </w:r>
      <w:r w:rsidR="00D148F5" w:rsidRPr="00EA3CBA">
        <w:rPr>
          <w:rFonts w:asciiTheme="minorHAnsi" w:hAnsiTheme="minorHAnsi" w:cstheme="minorHAnsi"/>
        </w:rPr>
        <w:t>and</w:t>
      </w:r>
      <w:r w:rsidR="001E0C20" w:rsidRPr="00EA3CBA">
        <w:rPr>
          <w:rFonts w:asciiTheme="minorHAnsi" w:hAnsiTheme="minorHAnsi" w:cstheme="minorHAnsi"/>
        </w:rPr>
        <w:t xml:space="preserve"> ensure that anyone responsible for receiving reports understands how to carry out their duties and handle them in a safe and confidential manner. CIZ will always ensure transparency with survivors around any obligations or actions that may need to be taken </w:t>
      </w:r>
      <w:proofErr w:type="gramStart"/>
      <w:r w:rsidR="001E0C20" w:rsidRPr="00EA3CBA">
        <w:rPr>
          <w:rFonts w:asciiTheme="minorHAnsi" w:hAnsiTheme="minorHAnsi" w:cstheme="minorHAnsi"/>
        </w:rPr>
        <w:t>as a result of</w:t>
      </w:r>
      <w:proofErr w:type="gramEnd"/>
      <w:r w:rsidR="001E0C20" w:rsidRPr="00EA3CBA">
        <w:rPr>
          <w:rFonts w:asciiTheme="minorHAnsi" w:hAnsiTheme="minorHAnsi" w:cstheme="minorHAnsi"/>
        </w:rPr>
        <w:t xml:space="preserve"> their report, including referral to third parties. All actions will be informed by an assessment of risk to all those involved.</w:t>
      </w:r>
    </w:p>
    <w:p w14:paraId="18E067C7" w14:textId="77777777" w:rsidR="0043589A" w:rsidRPr="00EA3CBA" w:rsidRDefault="0043589A" w:rsidP="00EA3CBA">
      <w:pPr>
        <w:pStyle w:val="ListParagraph"/>
        <w:rPr>
          <w:rFonts w:asciiTheme="minorHAnsi" w:hAnsiTheme="minorHAnsi" w:cstheme="minorHAnsi"/>
        </w:rPr>
      </w:pPr>
    </w:p>
    <w:p w14:paraId="356B307F" w14:textId="7DEE0BF0" w:rsidR="001E0C20" w:rsidRPr="00EA3CBA" w:rsidRDefault="0043589A" w:rsidP="00EA3CBA">
      <w:pPr>
        <w:pStyle w:val="ListParagraph"/>
        <w:numPr>
          <w:ilvl w:val="0"/>
          <w:numId w:val="41"/>
        </w:numPr>
        <w:jc w:val="both"/>
        <w:rPr>
          <w:rFonts w:asciiTheme="minorHAnsi" w:hAnsiTheme="minorHAnsi" w:cstheme="minorHAnsi"/>
        </w:rPr>
      </w:pPr>
      <w:r w:rsidRPr="00EA3CBA">
        <w:rPr>
          <w:rFonts w:asciiTheme="minorHAnsi" w:hAnsiTheme="minorHAnsi" w:cstheme="minorHAnsi"/>
          <w:b/>
          <w:bCs/>
        </w:rPr>
        <w:t xml:space="preserve"> </w:t>
      </w:r>
      <w:r w:rsidR="001E0C20" w:rsidRPr="00EA3CBA">
        <w:rPr>
          <w:rFonts w:asciiTheme="minorHAnsi" w:hAnsiTheme="minorHAnsi" w:cstheme="minorHAnsi"/>
          <w:b/>
          <w:bCs/>
        </w:rPr>
        <w:t xml:space="preserve">Response and follow up to </w:t>
      </w:r>
      <w:r w:rsidR="0006639C">
        <w:rPr>
          <w:rFonts w:asciiTheme="minorHAnsi" w:hAnsiTheme="minorHAnsi" w:cstheme="minorHAnsi"/>
          <w:b/>
          <w:bCs/>
        </w:rPr>
        <w:t>GBV/SEA/SH r</w:t>
      </w:r>
      <w:r w:rsidR="001E0C20" w:rsidRPr="00EA3CBA">
        <w:rPr>
          <w:rFonts w:asciiTheme="minorHAnsi" w:hAnsiTheme="minorHAnsi" w:cstheme="minorHAnsi"/>
          <w:b/>
          <w:bCs/>
        </w:rPr>
        <w:t>eports.</w:t>
      </w:r>
      <w:r w:rsidR="0006639C">
        <w:rPr>
          <w:rFonts w:asciiTheme="minorHAnsi" w:hAnsiTheme="minorHAnsi" w:cstheme="minorHAnsi"/>
          <w:b/>
          <w:bCs/>
        </w:rPr>
        <w:t xml:space="preserve"> </w:t>
      </w:r>
      <w:r w:rsidR="001E0C20" w:rsidRPr="00EA3CBA">
        <w:rPr>
          <w:rFonts w:asciiTheme="minorHAnsi" w:hAnsiTheme="minorHAnsi" w:cstheme="minorHAnsi"/>
        </w:rPr>
        <w:t xml:space="preserve">CIZ will provide support and assistance to complainants and to anyone who has experienced sexual harassment, exploitation and abuse, or child abuse by CARE Employees and Related Personnel. This may include medical treatment, legal </w:t>
      </w:r>
      <w:r w:rsidR="0006639C" w:rsidRPr="0006639C">
        <w:rPr>
          <w:rFonts w:asciiTheme="minorHAnsi" w:hAnsiTheme="minorHAnsi" w:cstheme="minorHAnsi"/>
        </w:rPr>
        <w:t>assistance,</w:t>
      </w:r>
      <w:r w:rsidR="001E0C20" w:rsidRPr="00EA3CBA">
        <w:rPr>
          <w:rFonts w:asciiTheme="minorHAnsi" w:hAnsiTheme="minorHAnsi" w:cstheme="minorHAnsi"/>
        </w:rPr>
        <w:t xml:space="preserve"> and psycho-social support. CIZ support and assistance is informed by a survivor-centered approach, feasibility, and an assessment of risks to all those involved in the </w:t>
      </w:r>
      <w:r w:rsidR="0006639C">
        <w:rPr>
          <w:rFonts w:asciiTheme="minorHAnsi" w:hAnsiTheme="minorHAnsi" w:cstheme="minorHAnsi"/>
        </w:rPr>
        <w:t>GBV/SEA/SH</w:t>
      </w:r>
      <w:r w:rsidR="001E0C20" w:rsidRPr="00EA3CBA">
        <w:rPr>
          <w:rFonts w:asciiTheme="minorHAnsi" w:hAnsiTheme="minorHAnsi" w:cstheme="minorHAnsi"/>
        </w:rPr>
        <w:t xml:space="preserve"> cases that would have been identified. The identity of the survivor is protected and channels to report GBV/S</w:t>
      </w:r>
      <w:r w:rsidR="0006639C">
        <w:rPr>
          <w:rFonts w:asciiTheme="minorHAnsi" w:hAnsiTheme="minorHAnsi" w:cstheme="minorHAnsi"/>
        </w:rPr>
        <w:t>EA/SH</w:t>
      </w:r>
      <w:r w:rsidR="001E0C20" w:rsidRPr="00EA3CBA">
        <w:rPr>
          <w:rFonts w:asciiTheme="minorHAnsi" w:hAnsiTheme="minorHAnsi" w:cstheme="minorHAnsi"/>
        </w:rPr>
        <w:t xml:space="preserve"> apart from community-based channels used to complement existing platforms. The </w:t>
      </w:r>
      <w:r w:rsidR="0006639C">
        <w:rPr>
          <w:rFonts w:asciiTheme="minorHAnsi" w:hAnsiTheme="minorHAnsi" w:cstheme="minorHAnsi"/>
        </w:rPr>
        <w:t>GBV/SEA/SH</w:t>
      </w:r>
      <w:r w:rsidR="001E0C20" w:rsidRPr="00EA3CBA">
        <w:rPr>
          <w:rFonts w:asciiTheme="minorHAnsi" w:hAnsiTheme="minorHAnsi" w:cstheme="minorHAnsi"/>
        </w:rPr>
        <w:t xml:space="preserve"> issues are highly sensitive and confidential thus the MEAL specialist and the APM will respond to these cases being assisted buy the Team leader.</w:t>
      </w:r>
    </w:p>
    <w:p w14:paraId="6C304769" w14:textId="77777777" w:rsidR="001E0C20" w:rsidRPr="001E0C20" w:rsidRDefault="001E0C20" w:rsidP="00EA3CBA">
      <w:pPr>
        <w:jc w:val="both"/>
        <w:rPr>
          <w:rFonts w:asciiTheme="minorHAnsi" w:hAnsiTheme="minorHAnsi" w:cstheme="minorHAnsi"/>
          <w:lang w:val="en-US"/>
        </w:rPr>
      </w:pPr>
    </w:p>
    <w:p w14:paraId="469BA2BE" w14:textId="75D60B5F" w:rsidR="009A7616" w:rsidRDefault="009A7616">
      <w:pPr>
        <w:rPr>
          <w:rFonts w:asciiTheme="minorHAnsi" w:hAnsiTheme="minorHAnsi" w:cstheme="minorHAnsi"/>
        </w:rPr>
      </w:pPr>
      <w:r>
        <w:rPr>
          <w:rFonts w:asciiTheme="minorHAnsi" w:hAnsiTheme="minorHAnsi" w:cstheme="minorHAnsi"/>
        </w:rPr>
        <w:lastRenderedPageBreak/>
        <w:br w:type="page"/>
      </w:r>
    </w:p>
    <w:p w14:paraId="2F7F210A" w14:textId="27982310" w:rsidR="008A71A7" w:rsidRDefault="009A7616" w:rsidP="009A7616">
      <w:pPr>
        <w:pStyle w:val="Heading1"/>
      </w:pPr>
      <w:bookmarkStart w:id="83" w:name="_Toc98432814"/>
      <w:r>
        <w:lastRenderedPageBreak/>
        <w:t>ANNEX 1: LABOUR MANAGEMENT PROCEDURES</w:t>
      </w:r>
      <w:bookmarkEnd w:id="83"/>
    </w:p>
    <w:bookmarkStart w:id="84" w:name="_Toc90385353" w:displacedByCustomXml="next"/>
    <w:sdt>
      <w:sdtPr>
        <w:id w:val="-698550946"/>
        <w:docPartObj>
          <w:docPartGallery w:val="Cover Pages"/>
          <w:docPartUnique/>
        </w:docPartObj>
      </w:sdtPr>
      <w:sdtEndPr/>
      <w:sdtContent>
        <w:p w14:paraId="1D7B3DDD" w14:textId="6281AD05" w:rsidR="008A71A7" w:rsidRPr="002B7068" w:rsidRDefault="008A71A7" w:rsidP="008A71A7"/>
        <w:p w14:paraId="65340E04" w14:textId="190AA8D7" w:rsidR="00D148F5" w:rsidRDefault="00354E01" w:rsidP="00D148F5"/>
      </w:sdtContent>
    </w:sdt>
    <w:p w14:paraId="6E890642" w14:textId="0EF196D4" w:rsidR="008A71A7" w:rsidRPr="00D148F5" w:rsidRDefault="008A71A7" w:rsidP="008444F5">
      <w:bookmarkStart w:id="85" w:name="_Toc96695768"/>
      <w:bookmarkStart w:id="86" w:name="_Toc98431584"/>
      <w:bookmarkStart w:id="87" w:name="_Toc98431671"/>
      <w:bookmarkStart w:id="88" w:name="_Toc98432118"/>
      <w:r w:rsidRPr="00D148F5">
        <w:t>1.0 INTRODUCTION</w:t>
      </w:r>
      <w:bookmarkEnd w:id="85"/>
      <w:bookmarkEnd w:id="86"/>
      <w:bookmarkEnd w:id="87"/>
      <w:bookmarkEnd w:id="88"/>
      <w:bookmarkEnd w:id="84"/>
    </w:p>
    <w:p w14:paraId="19C1FCAD" w14:textId="77777777" w:rsidR="008A71A7" w:rsidRPr="002B7068" w:rsidRDefault="008A71A7" w:rsidP="008A71A7">
      <w:pPr>
        <w:jc w:val="both"/>
      </w:pPr>
      <w:r w:rsidRPr="002B7068">
        <w:t>The Piloting Social Protection and WASH Interventions to Keep Adolescent Girls in School in Zimbabwe (P177168) is being prepared under the World Bank’s Environmental and Social Framework (ESF). Under the Environmental and Social Standard 2 (ESS2) on Labour and Working Conditions, the project is required to develop Labour Management Procedures (LMP) to promote sound worker-management relationships and enhance the development benefits of a project by treating workers fairly and providing safe and healthy working conditions</w:t>
      </w:r>
    </w:p>
    <w:p w14:paraId="42074580" w14:textId="77777777" w:rsidR="008A71A7" w:rsidRPr="002B7068" w:rsidRDefault="008A71A7" w:rsidP="008A71A7">
      <w:pPr>
        <w:jc w:val="both"/>
      </w:pPr>
    </w:p>
    <w:p w14:paraId="2C02125F" w14:textId="61B0B9ED" w:rsidR="008A71A7" w:rsidRPr="002B7068" w:rsidRDefault="008A71A7" w:rsidP="008A71A7">
      <w:pPr>
        <w:jc w:val="both"/>
      </w:pPr>
      <w:r w:rsidRPr="002B7068">
        <w:t xml:space="preserve">The overall objective of this </w:t>
      </w:r>
      <w:r w:rsidR="00431DEA">
        <w:t xml:space="preserve">LMP </w:t>
      </w:r>
      <w:r w:rsidRPr="002B7068">
        <w:t>is to promote sound worker management relationships and enhance the development benefits of a project by treating workers in the project fairly while also providing them with safe and healthy working conditions. Accordingly, the purpose of this LMP is to facilitate the planning and implementation of the project by identifying the main labour requirements and the associated risks and determining the resources necessary to address the project-related labour issues. The LMP sets out general guidance relevant to different forms of labour but also issues and concerns that relate to COVID-19 considerations. This document may be adjusted as the project advances and as new categories of employees become involved in the various activities.</w:t>
      </w:r>
    </w:p>
    <w:p w14:paraId="66879C4D" w14:textId="77777777" w:rsidR="008A71A7" w:rsidRPr="002B7068" w:rsidRDefault="008A71A7" w:rsidP="008A71A7">
      <w:pPr>
        <w:jc w:val="both"/>
      </w:pPr>
    </w:p>
    <w:p w14:paraId="7B843559" w14:textId="77777777" w:rsidR="008A71A7" w:rsidRPr="002B7068" w:rsidRDefault="008A71A7" w:rsidP="008A71A7">
      <w:pPr>
        <w:pStyle w:val="Subtitle"/>
        <w:rPr>
          <w:rFonts w:ascii="Times New Roman" w:hAnsi="Times New Roman" w:cs="Times New Roman"/>
        </w:rPr>
      </w:pPr>
      <w:bookmarkStart w:id="89" w:name="_Hlk35423762"/>
      <w:bookmarkStart w:id="90" w:name="_Toc57718635"/>
      <w:bookmarkStart w:id="91" w:name="_Toc90385354"/>
      <w:r w:rsidRPr="002B7068">
        <w:rPr>
          <w:rFonts w:ascii="Times New Roman" w:hAnsi="Times New Roman" w:cs="Times New Roman"/>
        </w:rPr>
        <w:t>1.1 OVERVIEW OF LABOUR USE ON THE PROJECT</w:t>
      </w:r>
      <w:bookmarkEnd w:id="89"/>
      <w:bookmarkEnd w:id="90"/>
      <w:bookmarkEnd w:id="91"/>
    </w:p>
    <w:p w14:paraId="19FF8F72" w14:textId="4B15BE00" w:rsidR="008A71A7" w:rsidRPr="002B7068" w:rsidRDefault="008A71A7" w:rsidP="008A71A7">
      <w:pPr>
        <w:pStyle w:val="Default"/>
        <w:rPr>
          <w:rFonts w:ascii="Times New Roman" w:hAnsi="Times New Roman" w:cs="Times New Roman"/>
        </w:rPr>
      </w:pPr>
      <w:r w:rsidRPr="002B7068">
        <w:rPr>
          <w:rFonts w:ascii="Times New Roman" w:hAnsi="Times New Roman" w:cs="Times New Roman"/>
        </w:rPr>
        <w:t>ESS 2 categorizes project workers into: direct workers; contracted workers; community workers; and primary supply workers. The project workforce is expected to include direct workers only</w:t>
      </w:r>
      <w:r w:rsidR="00900A56">
        <w:rPr>
          <w:rFonts w:ascii="Times New Roman" w:hAnsi="Times New Roman" w:cs="Times New Roman"/>
        </w:rPr>
        <w:t>:</w:t>
      </w:r>
      <w:r w:rsidR="00900A56" w:rsidRPr="00900A56">
        <w:rPr>
          <w:rFonts w:ascii="Times New Roman" w:hAnsi="Times New Roman" w:cs="Times New Roman"/>
        </w:rPr>
        <w:t xml:space="preserve"> CIZ staff, and a small number of consultants engaged directly by the </w:t>
      </w:r>
      <w:r w:rsidR="0072370A">
        <w:rPr>
          <w:rFonts w:ascii="Times New Roman" w:hAnsi="Times New Roman" w:cs="Times New Roman"/>
        </w:rPr>
        <w:t xml:space="preserve">World Bank. </w:t>
      </w:r>
      <w:r w:rsidRPr="002B7068">
        <w:rPr>
          <w:rFonts w:ascii="Times New Roman" w:hAnsi="Times New Roman" w:cs="Times New Roman"/>
        </w:rPr>
        <w:t>Where government civil servants (</w:t>
      </w:r>
      <w:proofErr w:type="gramStart"/>
      <w:r w:rsidRPr="002B7068">
        <w:rPr>
          <w:rFonts w:ascii="Times New Roman" w:hAnsi="Times New Roman" w:cs="Times New Roman"/>
        </w:rPr>
        <w:t>i.e.</w:t>
      </w:r>
      <w:proofErr w:type="gramEnd"/>
      <w:r w:rsidRPr="002B7068">
        <w:rPr>
          <w:rFonts w:ascii="Times New Roman" w:hAnsi="Times New Roman" w:cs="Times New Roman"/>
        </w:rPr>
        <w:t xml:space="preserve"> Ministry of Public Service, Labour and Social Welfare, Ministry of Primary and Secondary Education, Ministry of Environment, Water and Climate and Ministry of Finance) are involved with the project, this will be only in an oversight and coordination capacity rather than any direct implementation. Whether full-time or part-time, they will remain subject to the terms and conditions of their existing public sector employment agreement or arrangement. ESS2 will not apply to such government civil servants, except for the provisions of paragraphs 17 to 20 (Protecting the Work Force) and paragraphs 24 to 30 (Occupational Health and Safety), which fall under the provisions for workers' safety, as outlined in ESS 2. </w:t>
      </w:r>
    </w:p>
    <w:p w14:paraId="7C2EC27B" w14:textId="77777777" w:rsidR="008A71A7" w:rsidRPr="002B7068" w:rsidRDefault="008A71A7" w:rsidP="008A71A7">
      <w:pPr>
        <w:jc w:val="both"/>
      </w:pPr>
    </w:p>
    <w:p w14:paraId="28E7E01F" w14:textId="77777777" w:rsidR="008A71A7" w:rsidRPr="002B7068" w:rsidRDefault="008A71A7" w:rsidP="008A71A7">
      <w:pPr>
        <w:pStyle w:val="ListParagraph"/>
        <w:shd w:val="clear" w:color="auto" w:fill="FFFFFF" w:themeFill="background1"/>
        <w:ind w:left="810"/>
        <w:jc w:val="both"/>
        <w:rPr>
          <w:rFonts w:ascii="Times New Roman" w:hAnsi="Times New Roman" w:cs="Times New Roman"/>
        </w:rPr>
      </w:pPr>
    </w:p>
    <w:p w14:paraId="628DCD6A" w14:textId="77777777" w:rsidR="008A71A7" w:rsidRPr="002B7068" w:rsidRDefault="008A71A7" w:rsidP="008A71A7">
      <w:pPr>
        <w:pStyle w:val="ListParagraph"/>
        <w:widowControl/>
        <w:numPr>
          <w:ilvl w:val="0"/>
          <w:numId w:val="24"/>
        </w:numPr>
        <w:autoSpaceDE/>
        <w:autoSpaceDN/>
        <w:adjustRightInd/>
        <w:jc w:val="both"/>
        <w:rPr>
          <w:rFonts w:ascii="Times New Roman" w:hAnsi="Times New Roman" w:cs="Times New Roman"/>
        </w:rPr>
      </w:pPr>
      <w:r w:rsidRPr="002B7068">
        <w:rPr>
          <w:rFonts w:ascii="Times New Roman" w:hAnsi="Times New Roman" w:cs="Times New Roman"/>
          <w:b/>
        </w:rPr>
        <w:t>Direct Workers</w:t>
      </w:r>
      <w:r w:rsidRPr="002B7068">
        <w:rPr>
          <w:rFonts w:ascii="Times New Roman" w:hAnsi="Times New Roman" w:cs="Times New Roman"/>
        </w:rPr>
        <w:t xml:space="preserve">. The project will engage the following key categories of workers as “direct workers”: </w:t>
      </w:r>
    </w:p>
    <w:p w14:paraId="750E58A3" w14:textId="77777777" w:rsidR="008A71A7" w:rsidRPr="002B7068" w:rsidRDefault="008A71A7" w:rsidP="008A71A7">
      <w:pPr>
        <w:jc w:val="both"/>
        <w:rPr>
          <w:color w:val="000000"/>
        </w:rPr>
      </w:pPr>
    </w:p>
    <w:p w14:paraId="426B4C17" w14:textId="3FD60269" w:rsidR="008A71A7" w:rsidRPr="002B7068" w:rsidRDefault="008A71A7" w:rsidP="008A71A7">
      <w:pPr>
        <w:pStyle w:val="ListParagraph"/>
        <w:widowControl/>
        <w:numPr>
          <w:ilvl w:val="1"/>
          <w:numId w:val="24"/>
        </w:numPr>
        <w:autoSpaceDE/>
        <w:autoSpaceDN/>
        <w:adjustRightInd/>
        <w:spacing w:after="200"/>
        <w:jc w:val="both"/>
        <w:rPr>
          <w:rFonts w:ascii="Times New Roman" w:hAnsi="Times New Roman" w:cs="Times New Roman"/>
        </w:rPr>
      </w:pPr>
      <w:r w:rsidRPr="002B7068">
        <w:rPr>
          <w:rFonts w:ascii="Times New Roman" w:hAnsi="Times New Roman" w:cs="Times New Roman"/>
          <w:b/>
        </w:rPr>
        <w:t>Project Implementation Entity (PIE)</w:t>
      </w:r>
      <w:r w:rsidRPr="002B7068">
        <w:rPr>
          <w:rFonts w:ascii="Times New Roman" w:hAnsi="Times New Roman" w:cs="Times New Roman"/>
        </w:rPr>
        <w:t xml:space="preserve">: A Project Implementation Entity will be set up and comprises of the Team Leader, Assistant Project Manager, Cash Transfer Officer, M&amp;E Assistant, Project Field Assistant and Project Driver. Other Team members will include Environmental Safeguards focal point </w:t>
      </w:r>
      <w:proofErr w:type="gramStart"/>
      <w:r w:rsidRPr="002B7068">
        <w:rPr>
          <w:rFonts w:ascii="Times New Roman" w:hAnsi="Times New Roman" w:cs="Times New Roman"/>
        </w:rPr>
        <w:t>( from</w:t>
      </w:r>
      <w:proofErr w:type="gramEnd"/>
      <w:r w:rsidRPr="002B7068">
        <w:rPr>
          <w:rFonts w:ascii="Times New Roman" w:hAnsi="Times New Roman" w:cs="Times New Roman"/>
        </w:rPr>
        <w:t xml:space="preserve"> WASH); Grants and Contracts Accountant; Social safeguards focal person (from Education); M&amp;E Specialist;  Women Economic Empowerment Specialist and Gender Specialist. The Project Management </w:t>
      </w:r>
      <w:proofErr w:type="gramStart"/>
      <w:r w:rsidRPr="002B7068">
        <w:rPr>
          <w:rFonts w:ascii="Times New Roman" w:hAnsi="Times New Roman" w:cs="Times New Roman"/>
        </w:rPr>
        <w:t>Unit  will</w:t>
      </w:r>
      <w:proofErr w:type="gramEnd"/>
      <w:r w:rsidRPr="002B7068">
        <w:rPr>
          <w:rFonts w:ascii="Times New Roman" w:hAnsi="Times New Roman" w:cs="Times New Roman"/>
        </w:rPr>
        <w:t xml:space="preserve"> consist of the Country Director and Assistant Country Director. The PIE shall be responsible for the day-to-day implementation, administration, financial management, procurement, monitoring and evaluation of Project as further detailed in the Project Operations Manual. </w:t>
      </w:r>
    </w:p>
    <w:p w14:paraId="2952F755" w14:textId="77777777" w:rsidR="008A71A7" w:rsidRPr="002B7068" w:rsidRDefault="008A71A7" w:rsidP="008A71A7">
      <w:pPr>
        <w:pStyle w:val="ListParagraph"/>
        <w:jc w:val="both"/>
        <w:rPr>
          <w:rFonts w:ascii="Times New Roman" w:hAnsi="Times New Roman" w:cs="Times New Roman"/>
        </w:rPr>
      </w:pPr>
    </w:p>
    <w:p w14:paraId="665A2DBB" w14:textId="77777777" w:rsidR="00AB2599" w:rsidRPr="00732966" w:rsidRDefault="00AB2599" w:rsidP="00732966">
      <w:pPr>
        <w:pStyle w:val="ListParagraph"/>
        <w:rPr>
          <w:rFonts w:ascii="Times New Roman" w:hAnsi="Times New Roman" w:cs="Times New Roman"/>
        </w:rPr>
      </w:pPr>
    </w:p>
    <w:p w14:paraId="1494D84A" w14:textId="77777777" w:rsidR="008A71A7" w:rsidRPr="002B7068" w:rsidRDefault="008A71A7" w:rsidP="008A71A7">
      <w:pPr>
        <w:pStyle w:val="ListParagraph"/>
        <w:widowControl/>
        <w:numPr>
          <w:ilvl w:val="0"/>
          <w:numId w:val="24"/>
        </w:numPr>
        <w:autoSpaceDE/>
        <w:autoSpaceDN/>
        <w:adjustRightInd/>
        <w:jc w:val="both"/>
        <w:rPr>
          <w:rFonts w:ascii="Times New Roman" w:hAnsi="Times New Roman" w:cs="Times New Roman"/>
          <w:bCs/>
        </w:rPr>
      </w:pPr>
      <w:r w:rsidRPr="002B7068">
        <w:rPr>
          <w:rFonts w:ascii="Times New Roman" w:hAnsi="Times New Roman" w:cs="Times New Roman"/>
          <w:b/>
        </w:rPr>
        <w:t xml:space="preserve">Primary supply workers: </w:t>
      </w:r>
      <w:r w:rsidRPr="002B7068">
        <w:rPr>
          <w:rFonts w:ascii="Times New Roman" w:hAnsi="Times New Roman" w:cs="Times New Roman"/>
          <w:bCs/>
        </w:rPr>
        <w:t xml:space="preserve">There will be no primary supplier </w:t>
      </w:r>
      <w:proofErr w:type="gramStart"/>
      <w:r w:rsidRPr="002B7068">
        <w:rPr>
          <w:rFonts w:ascii="Times New Roman" w:hAnsi="Times New Roman" w:cs="Times New Roman"/>
          <w:bCs/>
        </w:rPr>
        <w:t>engaged  in</w:t>
      </w:r>
      <w:proofErr w:type="gramEnd"/>
      <w:r w:rsidRPr="002B7068">
        <w:rPr>
          <w:rFonts w:ascii="Times New Roman" w:hAnsi="Times New Roman" w:cs="Times New Roman"/>
          <w:bCs/>
        </w:rPr>
        <w:t xml:space="preserve"> this project  </w:t>
      </w:r>
    </w:p>
    <w:p w14:paraId="2D3A4488" w14:textId="77777777" w:rsidR="008A71A7" w:rsidRPr="002B7068" w:rsidRDefault="008A71A7" w:rsidP="008A71A7">
      <w:pPr>
        <w:pStyle w:val="ListParagraph"/>
        <w:widowControl/>
        <w:numPr>
          <w:ilvl w:val="0"/>
          <w:numId w:val="24"/>
        </w:numPr>
        <w:autoSpaceDE/>
        <w:autoSpaceDN/>
        <w:adjustRightInd/>
        <w:jc w:val="both"/>
        <w:rPr>
          <w:rFonts w:ascii="Times New Roman" w:hAnsi="Times New Roman" w:cs="Times New Roman"/>
        </w:rPr>
      </w:pPr>
      <w:r w:rsidRPr="002B7068">
        <w:rPr>
          <w:rFonts w:ascii="Times New Roman" w:hAnsi="Times New Roman" w:cs="Times New Roman"/>
          <w:b/>
        </w:rPr>
        <w:t>Community workers</w:t>
      </w:r>
      <w:r w:rsidRPr="002B7068">
        <w:rPr>
          <w:rFonts w:ascii="Times New Roman" w:hAnsi="Times New Roman" w:cs="Times New Roman"/>
        </w:rPr>
        <w:t>:  Community workers will not be employed in relation to this Project.</w:t>
      </w:r>
    </w:p>
    <w:p w14:paraId="2F63F158" w14:textId="77777777" w:rsidR="008A71A7" w:rsidRPr="002B7068" w:rsidRDefault="008A71A7" w:rsidP="008A71A7">
      <w:pPr>
        <w:pStyle w:val="ListParagraph"/>
        <w:jc w:val="both"/>
        <w:rPr>
          <w:rFonts w:ascii="Times New Roman" w:hAnsi="Times New Roman" w:cs="Times New Roman"/>
        </w:rPr>
      </w:pPr>
    </w:p>
    <w:p w14:paraId="282E91F0" w14:textId="77777777" w:rsidR="008A71A7" w:rsidRPr="008444F5" w:rsidRDefault="008A71A7" w:rsidP="008444F5">
      <w:pPr>
        <w:rPr>
          <w:b/>
          <w:bCs/>
        </w:rPr>
      </w:pPr>
      <w:bookmarkStart w:id="92" w:name="_Toc96695769"/>
      <w:bookmarkStart w:id="93" w:name="_Toc98431585"/>
      <w:bookmarkStart w:id="94" w:name="_Toc98431672"/>
      <w:bookmarkStart w:id="95" w:name="_Toc98432119"/>
      <w:r w:rsidRPr="008444F5">
        <w:rPr>
          <w:b/>
          <w:bCs/>
        </w:rPr>
        <w:t>2.0 ASSESSMENT OF KEY POTENTIAL LABOR RISKS</w:t>
      </w:r>
      <w:bookmarkEnd w:id="92"/>
      <w:bookmarkEnd w:id="93"/>
      <w:bookmarkEnd w:id="94"/>
      <w:bookmarkEnd w:id="95"/>
    </w:p>
    <w:p w14:paraId="1DA17D48" w14:textId="77777777" w:rsidR="008A71A7" w:rsidRPr="002B7068" w:rsidRDefault="008A71A7" w:rsidP="008A71A7">
      <w:pPr>
        <w:jc w:val="both"/>
      </w:pPr>
    </w:p>
    <w:p w14:paraId="574FE582" w14:textId="77777777" w:rsidR="008A71A7" w:rsidRPr="002B7068" w:rsidRDefault="008A71A7" w:rsidP="008A71A7">
      <w:pPr>
        <w:jc w:val="both"/>
        <w:rPr>
          <w:b/>
          <w:bCs/>
        </w:rPr>
      </w:pPr>
      <w:r w:rsidRPr="002B7068">
        <w:rPr>
          <w:b/>
          <w:bCs/>
        </w:rPr>
        <w:t xml:space="preserve">Project Activities </w:t>
      </w:r>
    </w:p>
    <w:p w14:paraId="2F248877" w14:textId="77777777" w:rsidR="008A71A7" w:rsidRPr="002B7068" w:rsidRDefault="008A71A7" w:rsidP="008A71A7">
      <w:pPr>
        <w:jc w:val="both"/>
      </w:pPr>
      <w:r w:rsidRPr="002B7068">
        <w:t xml:space="preserve">This pilot will test the effect and viability of strengthening the government’s social protection programs, specifically the BEAM fee waiver, with layered social protection and WASH interventions that allow more comprehensive support addressing the needs of vulnerable adolescent girls. The pilot will target BEAM households that contain adolescent girls and will work with public secondary schools who benefit from BEAM. The activities will include the following:  </w:t>
      </w:r>
    </w:p>
    <w:p w14:paraId="279407B6" w14:textId="77777777" w:rsidR="008A71A7" w:rsidRPr="002B7068" w:rsidRDefault="008A71A7" w:rsidP="008A71A7">
      <w:pPr>
        <w:pStyle w:val="ListParagraph"/>
        <w:widowControl/>
        <w:numPr>
          <w:ilvl w:val="0"/>
          <w:numId w:val="25"/>
        </w:numPr>
        <w:autoSpaceDE/>
        <w:autoSpaceDN/>
        <w:adjustRightInd/>
        <w:spacing w:after="200"/>
        <w:jc w:val="both"/>
        <w:rPr>
          <w:rFonts w:ascii="Times New Roman" w:hAnsi="Times New Roman" w:cs="Times New Roman"/>
        </w:rPr>
      </w:pPr>
      <w:r w:rsidRPr="002B7068">
        <w:rPr>
          <w:rFonts w:ascii="Times New Roman" w:hAnsi="Times New Roman" w:cs="Times New Roman"/>
        </w:rPr>
        <w:t>Cash transfer to selected BEAM recipient adolescent girls’ households</w:t>
      </w:r>
    </w:p>
    <w:p w14:paraId="74F899B8" w14:textId="77777777" w:rsidR="008A71A7" w:rsidRPr="002B7068" w:rsidRDefault="008A71A7" w:rsidP="008A71A7">
      <w:pPr>
        <w:pStyle w:val="ListParagraph"/>
        <w:widowControl/>
        <w:numPr>
          <w:ilvl w:val="0"/>
          <w:numId w:val="25"/>
        </w:numPr>
        <w:autoSpaceDE/>
        <w:autoSpaceDN/>
        <w:adjustRightInd/>
        <w:spacing w:after="200"/>
        <w:jc w:val="both"/>
        <w:rPr>
          <w:rFonts w:ascii="Times New Roman" w:hAnsi="Times New Roman" w:cs="Times New Roman"/>
        </w:rPr>
      </w:pPr>
      <w:r w:rsidRPr="002B7068">
        <w:rPr>
          <w:rFonts w:ascii="Times New Roman" w:hAnsi="Times New Roman" w:cs="Times New Roman"/>
        </w:rPr>
        <w:t>Income Generating Activities (IGA) and capacity building</w:t>
      </w:r>
    </w:p>
    <w:p w14:paraId="002E286D" w14:textId="77777777" w:rsidR="008A71A7" w:rsidRPr="002B7068" w:rsidRDefault="008A71A7" w:rsidP="008A71A7">
      <w:pPr>
        <w:pStyle w:val="ListParagraph"/>
        <w:widowControl/>
        <w:numPr>
          <w:ilvl w:val="0"/>
          <w:numId w:val="25"/>
        </w:numPr>
        <w:autoSpaceDE/>
        <w:autoSpaceDN/>
        <w:adjustRightInd/>
        <w:spacing w:after="200"/>
        <w:jc w:val="both"/>
        <w:rPr>
          <w:rFonts w:ascii="Times New Roman" w:hAnsi="Times New Roman" w:cs="Times New Roman"/>
        </w:rPr>
      </w:pPr>
      <w:r w:rsidRPr="002B7068">
        <w:rPr>
          <w:rFonts w:ascii="Times New Roman" w:hAnsi="Times New Roman" w:cs="Times New Roman"/>
        </w:rPr>
        <w:t>Strengthen water-related hygiene behavior</w:t>
      </w:r>
    </w:p>
    <w:p w14:paraId="05D18563" w14:textId="77777777" w:rsidR="008A71A7" w:rsidRPr="002B7068" w:rsidRDefault="008A71A7" w:rsidP="008A71A7">
      <w:pPr>
        <w:pStyle w:val="ListParagraph"/>
        <w:widowControl/>
        <w:numPr>
          <w:ilvl w:val="0"/>
          <w:numId w:val="25"/>
        </w:numPr>
        <w:autoSpaceDE/>
        <w:autoSpaceDN/>
        <w:adjustRightInd/>
        <w:spacing w:after="200"/>
        <w:jc w:val="both"/>
        <w:rPr>
          <w:rFonts w:ascii="Times New Roman" w:hAnsi="Times New Roman" w:cs="Times New Roman"/>
        </w:rPr>
      </w:pPr>
      <w:r w:rsidRPr="002B7068">
        <w:rPr>
          <w:rFonts w:ascii="Times New Roman" w:hAnsi="Times New Roman" w:cs="Times New Roman"/>
        </w:rPr>
        <w:t>Provision of Menstrual Hygiene kits</w:t>
      </w:r>
    </w:p>
    <w:p w14:paraId="51F6EBC0" w14:textId="77777777" w:rsidR="008A71A7" w:rsidRPr="002B7068" w:rsidRDefault="008A71A7" w:rsidP="008A71A7">
      <w:pPr>
        <w:pStyle w:val="ListParagraph"/>
        <w:widowControl/>
        <w:numPr>
          <w:ilvl w:val="0"/>
          <w:numId w:val="25"/>
        </w:numPr>
        <w:autoSpaceDE/>
        <w:autoSpaceDN/>
        <w:adjustRightInd/>
        <w:spacing w:after="200"/>
        <w:jc w:val="both"/>
        <w:rPr>
          <w:rFonts w:ascii="Times New Roman" w:hAnsi="Times New Roman" w:cs="Times New Roman"/>
        </w:rPr>
      </w:pPr>
      <w:r w:rsidRPr="002B7068">
        <w:rPr>
          <w:rFonts w:ascii="Times New Roman" w:hAnsi="Times New Roman" w:cs="Times New Roman"/>
        </w:rPr>
        <w:t>Sensitization and capacity building meetings</w:t>
      </w:r>
    </w:p>
    <w:p w14:paraId="08BF0339" w14:textId="77777777" w:rsidR="008A71A7" w:rsidRPr="002B7068" w:rsidRDefault="008A71A7" w:rsidP="008A71A7">
      <w:pPr>
        <w:pStyle w:val="ListParagraph"/>
        <w:widowControl/>
        <w:numPr>
          <w:ilvl w:val="0"/>
          <w:numId w:val="25"/>
        </w:numPr>
        <w:autoSpaceDE/>
        <w:autoSpaceDN/>
        <w:adjustRightInd/>
        <w:spacing w:after="200"/>
        <w:jc w:val="both"/>
        <w:rPr>
          <w:rFonts w:ascii="Times New Roman" w:hAnsi="Times New Roman" w:cs="Times New Roman"/>
        </w:rPr>
      </w:pPr>
      <w:r w:rsidRPr="002B7068">
        <w:rPr>
          <w:rFonts w:ascii="Times New Roman" w:hAnsi="Times New Roman" w:cs="Times New Roman"/>
        </w:rPr>
        <w:t>Promoting WASH at public secondary schools</w:t>
      </w:r>
    </w:p>
    <w:p w14:paraId="22EB6691" w14:textId="77777777" w:rsidR="008A71A7" w:rsidRPr="002B7068" w:rsidRDefault="008A71A7" w:rsidP="008A71A7">
      <w:pPr>
        <w:jc w:val="both"/>
      </w:pPr>
    </w:p>
    <w:p w14:paraId="3BCA9FBE" w14:textId="77777777" w:rsidR="008A71A7" w:rsidRPr="002B7068" w:rsidRDefault="008A71A7" w:rsidP="008A71A7">
      <w:pPr>
        <w:jc w:val="both"/>
        <w:rPr>
          <w:b/>
          <w:bCs/>
        </w:rPr>
      </w:pPr>
      <w:r w:rsidRPr="002B7068">
        <w:rPr>
          <w:b/>
          <w:bCs/>
        </w:rPr>
        <w:t>Key Labour Risks</w:t>
      </w:r>
    </w:p>
    <w:p w14:paraId="675F1868" w14:textId="77777777" w:rsidR="008A71A7" w:rsidRPr="002B7068" w:rsidRDefault="008A71A7" w:rsidP="008A71A7">
      <w:pPr>
        <w:jc w:val="both"/>
      </w:pPr>
    </w:p>
    <w:p w14:paraId="46384C8F" w14:textId="4C2EE868" w:rsidR="008A71A7" w:rsidRDefault="008A71A7" w:rsidP="008A71A7">
      <w:pPr>
        <w:jc w:val="both"/>
      </w:pPr>
      <w:r w:rsidRPr="002B7068">
        <w:t>The key risk for project workers is COVID-19 transmission. Project activities at the household and school level and stakeholder engagement activities may increase the risk of transmission of COVID-19. Other potential risks are those related to labour and working conditions, such as work-related discrimination, Gender-based violence and/or sexual exploitation, abuse, and harassment (</w:t>
      </w:r>
      <w:bookmarkStart w:id="96" w:name="_Hlk89518481"/>
      <w:r w:rsidRPr="002B7068">
        <w:t>GBV/SEA-H</w:t>
      </w:r>
      <w:bookmarkEnd w:id="96"/>
      <w:r w:rsidRPr="002B7068">
        <w:t xml:space="preserve">) and Occupational Health and Safety (OHS) risks. The PIE will assess and address these risks by developing recruitment guidelines, procedures and appropriate OHS measures and applying relevant provisions of the Labour Act, Public Service Act and CIZ HR manual. In addition, the PIE will train all workers engaged in project activities, on the guidelines and protocols on how to protect themselves and the communities from the spread of COVID-19. In accordance with ESS2 and Zimbabwean law, due to the hazardous work situation, children under the age of 18 will not be allowed to work on the project. The use of forced labor or conscripted labor on the project is also prohibited. </w:t>
      </w:r>
      <w:r w:rsidR="004B47F5" w:rsidRPr="004B47F5">
        <w:t xml:space="preserve">No other labor risks </w:t>
      </w:r>
      <w:proofErr w:type="gramStart"/>
      <w:r w:rsidR="004B47F5" w:rsidRPr="004B47F5">
        <w:t>are considered to be</w:t>
      </w:r>
      <w:proofErr w:type="gramEnd"/>
      <w:r w:rsidR="004B47F5" w:rsidRPr="004B47F5">
        <w:t xml:space="preserve"> significant. However, if other labor risks arise during project implementation, </w:t>
      </w:r>
      <w:r w:rsidR="004B47F5">
        <w:t>CIZ</w:t>
      </w:r>
      <w:r w:rsidR="004B47F5" w:rsidRPr="004B47F5">
        <w:t xml:space="preserve"> will develop procedures to prevent further impacts.</w:t>
      </w:r>
    </w:p>
    <w:p w14:paraId="3E96B812" w14:textId="77777777" w:rsidR="008444F5" w:rsidRPr="002B7068" w:rsidRDefault="008444F5" w:rsidP="008A71A7">
      <w:pPr>
        <w:jc w:val="both"/>
      </w:pPr>
    </w:p>
    <w:p w14:paraId="78DDF0AC" w14:textId="77777777" w:rsidR="008A71A7" w:rsidRPr="008444F5" w:rsidRDefault="008A71A7" w:rsidP="008444F5">
      <w:pPr>
        <w:rPr>
          <w:b/>
          <w:bCs/>
        </w:rPr>
      </w:pPr>
      <w:bookmarkStart w:id="97" w:name="_Toc96695770"/>
      <w:bookmarkStart w:id="98" w:name="_Toc98431586"/>
      <w:bookmarkStart w:id="99" w:name="_Toc98431673"/>
      <w:bookmarkStart w:id="100" w:name="_Toc98432120"/>
      <w:bookmarkStart w:id="101" w:name="_Toc16228869"/>
      <w:bookmarkStart w:id="102" w:name="_Toc16229192"/>
      <w:bookmarkStart w:id="103" w:name="_Toc16229042"/>
      <w:bookmarkStart w:id="104" w:name="_Toc16229152"/>
      <w:bookmarkStart w:id="105" w:name="_Toc15462344"/>
      <w:bookmarkStart w:id="106" w:name="_Toc16227309"/>
      <w:r w:rsidRPr="008444F5">
        <w:rPr>
          <w:b/>
          <w:bCs/>
          <w:sz w:val="28"/>
          <w:szCs w:val="28"/>
        </w:rPr>
        <w:t>3.</w:t>
      </w:r>
      <w:bookmarkStart w:id="107" w:name="_Hlk95401159"/>
      <w:r w:rsidRPr="008444F5">
        <w:rPr>
          <w:b/>
          <w:bCs/>
          <w:sz w:val="28"/>
          <w:szCs w:val="28"/>
        </w:rPr>
        <w:t>0 BRIEF OVERVIEW OF LABOR LEGISLATION: TERMS AND CONDITIONS</w:t>
      </w:r>
      <w:bookmarkEnd w:id="97"/>
      <w:bookmarkEnd w:id="98"/>
      <w:bookmarkEnd w:id="99"/>
      <w:bookmarkEnd w:id="100"/>
      <w:r w:rsidRPr="008444F5">
        <w:rPr>
          <w:b/>
          <w:bCs/>
          <w:sz w:val="28"/>
          <w:szCs w:val="28"/>
        </w:rPr>
        <w:t xml:space="preserve"> </w:t>
      </w:r>
      <w:bookmarkEnd w:id="101"/>
      <w:bookmarkEnd w:id="102"/>
      <w:bookmarkEnd w:id="103"/>
      <w:bookmarkEnd w:id="104"/>
      <w:bookmarkEnd w:id="105"/>
      <w:bookmarkEnd w:id="106"/>
    </w:p>
    <w:p w14:paraId="7566F7CF" w14:textId="77777777" w:rsidR="008A71A7" w:rsidRPr="002B7068" w:rsidRDefault="008A71A7" w:rsidP="008A71A7">
      <w:pPr>
        <w:tabs>
          <w:tab w:val="left" w:pos="1666"/>
        </w:tabs>
        <w:jc w:val="both"/>
      </w:pPr>
    </w:p>
    <w:p w14:paraId="0A3DADD3" w14:textId="77777777" w:rsidR="008A71A7" w:rsidRPr="002B7068" w:rsidRDefault="008A71A7" w:rsidP="008A71A7">
      <w:pPr>
        <w:tabs>
          <w:tab w:val="left" w:pos="1666"/>
        </w:tabs>
        <w:autoSpaceDE w:val="0"/>
        <w:autoSpaceDN w:val="0"/>
        <w:adjustRightInd w:val="0"/>
        <w:jc w:val="both"/>
        <w:rPr>
          <w:bCs/>
        </w:rPr>
      </w:pPr>
      <w:r w:rsidRPr="002B7068">
        <w:rPr>
          <w:bCs/>
        </w:rPr>
        <w:t>Below is the overview of the key aspects of the Zimbabwe Labour Act (CAP 28:01) with regards to terms and conditions of work (ESS2, para 11).</w:t>
      </w:r>
    </w:p>
    <w:p w14:paraId="7B42213C" w14:textId="77777777" w:rsidR="008A71A7" w:rsidRPr="002B7068" w:rsidRDefault="008A71A7" w:rsidP="008A71A7">
      <w:pPr>
        <w:tabs>
          <w:tab w:val="left" w:pos="1666"/>
        </w:tabs>
        <w:autoSpaceDE w:val="0"/>
        <w:autoSpaceDN w:val="0"/>
        <w:adjustRightInd w:val="0"/>
        <w:jc w:val="both"/>
        <w:rPr>
          <w:bCs/>
        </w:rPr>
      </w:pPr>
    </w:p>
    <w:p w14:paraId="3301F3BB" w14:textId="77777777" w:rsidR="008A71A7" w:rsidRPr="002B7068" w:rsidRDefault="008A71A7" w:rsidP="008A71A7">
      <w:pPr>
        <w:tabs>
          <w:tab w:val="left" w:pos="1666"/>
        </w:tabs>
        <w:autoSpaceDE w:val="0"/>
        <w:autoSpaceDN w:val="0"/>
        <w:adjustRightInd w:val="0"/>
        <w:jc w:val="both"/>
        <w:rPr>
          <w:bCs/>
          <w:i/>
          <w:iCs/>
        </w:rPr>
      </w:pPr>
    </w:p>
    <w:p w14:paraId="6CF02D5D" w14:textId="77777777" w:rsidR="008A71A7" w:rsidRPr="00EA3CBA" w:rsidRDefault="008A71A7" w:rsidP="008A71A7">
      <w:pPr>
        <w:tabs>
          <w:tab w:val="left" w:pos="1666"/>
        </w:tabs>
        <w:autoSpaceDE w:val="0"/>
        <w:autoSpaceDN w:val="0"/>
        <w:adjustRightInd w:val="0"/>
        <w:jc w:val="both"/>
        <w:rPr>
          <w:b/>
          <w:i/>
          <w:iCs/>
        </w:rPr>
      </w:pPr>
      <w:r w:rsidRPr="00EA3CBA">
        <w:rPr>
          <w:b/>
          <w:i/>
          <w:iCs/>
        </w:rPr>
        <w:t>Wages and deductions</w:t>
      </w:r>
    </w:p>
    <w:p w14:paraId="55094038" w14:textId="77777777" w:rsidR="008A71A7" w:rsidRPr="002B7068" w:rsidRDefault="008A71A7" w:rsidP="008A71A7">
      <w:pPr>
        <w:pStyle w:val="NormalWeb"/>
        <w:tabs>
          <w:tab w:val="left" w:pos="1666"/>
        </w:tabs>
        <w:jc w:val="both"/>
        <w:rPr>
          <w:rFonts w:eastAsiaTheme="minorHAnsi"/>
          <w:bCs/>
          <w:lang w:val="en-GB"/>
        </w:rPr>
      </w:pPr>
      <w:r w:rsidRPr="002B7068">
        <w:rPr>
          <w:rFonts w:eastAsiaTheme="minorHAnsi"/>
          <w:bCs/>
          <w:lang w:val="en-GB"/>
        </w:rPr>
        <w:lastRenderedPageBreak/>
        <w:t xml:space="preserve">Part IV Section 12(1) of the Labour Act notes that every person who is employed by or working for any other person and receiving or entitled to receive any remuneration in respect of such employment or work shall be deemed to be under a contract of employment with that other person, whether such contract is reduced to writing or not. It states that an employer shall, upon engagement of an employee, inform the employee in writing of </w:t>
      </w:r>
      <w:proofErr w:type="gramStart"/>
      <w:r w:rsidRPr="002B7068">
        <w:rPr>
          <w:rFonts w:eastAsiaTheme="minorHAnsi"/>
          <w:bCs/>
          <w:lang w:val="en-GB"/>
        </w:rPr>
        <w:t>a number of</w:t>
      </w:r>
      <w:proofErr w:type="gramEnd"/>
      <w:r w:rsidRPr="002B7068">
        <w:rPr>
          <w:rFonts w:eastAsiaTheme="minorHAnsi"/>
          <w:bCs/>
          <w:lang w:val="en-GB"/>
        </w:rPr>
        <w:t xml:space="preserve"> particulars including of the employee’s remuneration, its manner of calculation and the intervals at which it will be paid. It also speaks of particulars of any bonus or incentive production scheme and </w:t>
      </w:r>
      <w:proofErr w:type="gramStart"/>
      <w:r w:rsidRPr="002B7068">
        <w:rPr>
          <w:rFonts w:eastAsiaTheme="minorHAnsi"/>
          <w:bCs/>
          <w:lang w:val="en-GB"/>
        </w:rPr>
        <w:t>any  other</w:t>
      </w:r>
      <w:proofErr w:type="gramEnd"/>
      <w:r w:rsidRPr="002B7068">
        <w:rPr>
          <w:rFonts w:eastAsiaTheme="minorHAnsi"/>
          <w:bCs/>
          <w:lang w:val="en-GB"/>
        </w:rPr>
        <w:t xml:space="preserve"> benefits provided under the contract of employment. The Labour Act clearly states that equipment or clothing required to protect the health and safety of the employee shall not be computed as part of the remuneration of the employee.</w:t>
      </w:r>
    </w:p>
    <w:p w14:paraId="5EF192DD" w14:textId="77777777" w:rsidR="008A71A7" w:rsidRPr="002B7068" w:rsidRDefault="008A71A7" w:rsidP="008A71A7">
      <w:pPr>
        <w:pStyle w:val="NormalWeb"/>
        <w:tabs>
          <w:tab w:val="left" w:pos="1666"/>
        </w:tabs>
        <w:jc w:val="both"/>
        <w:rPr>
          <w:rFonts w:eastAsiaTheme="minorHAnsi"/>
          <w:bCs/>
          <w:lang w:val="en-GB"/>
        </w:rPr>
      </w:pPr>
      <w:r w:rsidRPr="002B7068">
        <w:rPr>
          <w:rFonts w:eastAsiaTheme="minorHAnsi"/>
          <w:bCs/>
          <w:lang w:val="en-GB"/>
        </w:rPr>
        <w:t>Part IV Section 12</w:t>
      </w:r>
      <w:proofErr w:type="gramStart"/>
      <w:r w:rsidRPr="002B7068">
        <w:rPr>
          <w:rFonts w:eastAsiaTheme="minorHAnsi"/>
          <w:bCs/>
          <w:lang w:val="en-GB"/>
        </w:rPr>
        <w:t>A(</w:t>
      </w:r>
      <w:proofErr w:type="gramEnd"/>
      <w:r w:rsidRPr="002B7068">
        <w:rPr>
          <w:rFonts w:eastAsiaTheme="minorHAnsi"/>
          <w:bCs/>
          <w:lang w:val="en-GB"/>
        </w:rPr>
        <w:t>7) relates to deductions and states that the aggregate amount of permissible deductions that may be made from the remuneration of any employee in any pay interval shall not exceed twenty-five per centum of the employee’s gross remuneration for that interval. However, upon termination of an employee’s service, an employer may deduct from the total remuneration due to the employee an amount equal to any balance which may be due to the employer.</w:t>
      </w:r>
    </w:p>
    <w:p w14:paraId="749BFF0D" w14:textId="77777777" w:rsidR="008A71A7" w:rsidRPr="002B7068" w:rsidRDefault="008A71A7" w:rsidP="008A71A7">
      <w:pPr>
        <w:tabs>
          <w:tab w:val="left" w:pos="1666"/>
        </w:tabs>
        <w:autoSpaceDE w:val="0"/>
        <w:autoSpaceDN w:val="0"/>
        <w:adjustRightInd w:val="0"/>
        <w:jc w:val="both"/>
        <w:rPr>
          <w:bCs/>
          <w:i/>
          <w:iCs/>
        </w:rPr>
      </w:pPr>
    </w:p>
    <w:p w14:paraId="1F947C9A" w14:textId="77777777" w:rsidR="008A71A7" w:rsidRPr="00EA3CBA" w:rsidRDefault="008A71A7" w:rsidP="008A71A7">
      <w:pPr>
        <w:tabs>
          <w:tab w:val="left" w:pos="1666"/>
        </w:tabs>
        <w:autoSpaceDE w:val="0"/>
        <w:autoSpaceDN w:val="0"/>
        <w:adjustRightInd w:val="0"/>
        <w:jc w:val="both"/>
        <w:rPr>
          <w:b/>
          <w:i/>
          <w:iCs/>
        </w:rPr>
      </w:pPr>
      <w:r w:rsidRPr="00EA3CBA">
        <w:rPr>
          <w:b/>
          <w:i/>
          <w:iCs/>
        </w:rPr>
        <w:t>Working hours</w:t>
      </w:r>
    </w:p>
    <w:p w14:paraId="1E7CE28F" w14:textId="77777777" w:rsidR="008A71A7" w:rsidRPr="002B7068" w:rsidRDefault="008A71A7" w:rsidP="008A71A7">
      <w:pPr>
        <w:tabs>
          <w:tab w:val="left" w:pos="1666"/>
        </w:tabs>
        <w:jc w:val="both"/>
        <w:rPr>
          <w:bCs/>
        </w:rPr>
      </w:pPr>
      <w:r w:rsidRPr="002B7068">
        <w:rPr>
          <w:bCs/>
        </w:rPr>
        <w:t>Normal working hours are not clearly defined by the Labour Act. However, every industry Collective Bargain Agreement provides for minimum hours of work with the model Collective Bargaining Agreement recommending a minimum of eight hours per day, subject to the nature of the work, and 40 hours per week. This could be up to a maximum of nine hours a day.</w:t>
      </w:r>
    </w:p>
    <w:p w14:paraId="5610B595" w14:textId="77777777" w:rsidR="00F6722F" w:rsidRDefault="00F6722F" w:rsidP="008A71A7">
      <w:pPr>
        <w:tabs>
          <w:tab w:val="left" w:pos="1666"/>
        </w:tabs>
        <w:autoSpaceDE w:val="0"/>
        <w:autoSpaceDN w:val="0"/>
        <w:adjustRightInd w:val="0"/>
        <w:jc w:val="both"/>
        <w:rPr>
          <w:bCs/>
        </w:rPr>
      </w:pPr>
    </w:p>
    <w:p w14:paraId="380C4DC8" w14:textId="1907A9FB" w:rsidR="008A71A7" w:rsidRPr="002B7068" w:rsidRDefault="008A71A7" w:rsidP="008A71A7">
      <w:pPr>
        <w:tabs>
          <w:tab w:val="left" w:pos="1666"/>
        </w:tabs>
        <w:autoSpaceDE w:val="0"/>
        <w:autoSpaceDN w:val="0"/>
        <w:adjustRightInd w:val="0"/>
        <w:jc w:val="both"/>
        <w:rPr>
          <w:bCs/>
        </w:rPr>
      </w:pPr>
      <w:r w:rsidRPr="002B7068">
        <w:rPr>
          <w:bCs/>
        </w:rPr>
        <w:t>Working hours are however, set out using the CIZ HR regulations and agreed upon in the contract which states that the employer may request, but shall not require an employee to work overtime, and shall, whenever possible, give twenty-four hours’ notice to such employee of such request. Provided that employees needed to render emergency, work shall not decline to work overtime without reasonable excuse</w:t>
      </w:r>
    </w:p>
    <w:p w14:paraId="4B10D696" w14:textId="77777777" w:rsidR="008A71A7" w:rsidRPr="002B7068" w:rsidRDefault="008A71A7" w:rsidP="008A71A7">
      <w:pPr>
        <w:tabs>
          <w:tab w:val="left" w:pos="1666"/>
        </w:tabs>
        <w:autoSpaceDE w:val="0"/>
        <w:autoSpaceDN w:val="0"/>
        <w:adjustRightInd w:val="0"/>
        <w:jc w:val="both"/>
        <w:rPr>
          <w:bCs/>
          <w:i/>
          <w:iCs/>
        </w:rPr>
      </w:pPr>
    </w:p>
    <w:p w14:paraId="600505AB" w14:textId="77777777" w:rsidR="008A71A7" w:rsidRPr="00EA3CBA" w:rsidRDefault="008A71A7" w:rsidP="008A71A7">
      <w:pPr>
        <w:tabs>
          <w:tab w:val="left" w:pos="1666"/>
        </w:tabs>
        <w:autoSpaceDE w:val="0"/>
        <w:autoSpaceDN w:val="0"/>
        <w:adjustRightInd w:val="0"/>
        <w:jc w:val="both"/>
        <w:rPr>
          <w:b/>
          <w:i/>
          <w:iCs/>
        </w:rPr>
      </w:pPr>
      <w:r w:rsidRPr="00EA3CBA">
        <w:rPr>
          <w:b/>
          <w:i/>
          <w:iCs/>
        </w:rPr>
        <w:t>Rest breaks</w:t>
      </w:r>
    </w:p>
    <w:p w14:paraId="3BB74E68" w14:textId="11E0867A" w:rsidR="008A71A7" w:rsidRPr="002B7068" w:rsidRDefault="008A71A7" w:rsidP="008A71A7">
      <w:pPr>
        <w:pStyle w:val="NormalWeb"/>
        <w:tabs>
          <w:tab w:val="left" w:pos="1666"/>
        </w:tabs>
        <w:jc w:val="both"/>
        <w:rPr>
          <w:rFonts w:eastAsiaTheme="minorHAnsi"/>
          <w:bCs/>
          <w:lang w:val="en-GB"/>
        </w:rPr>
      </w:pPr>
      <w:r w:rsidRPr="002B7068">
        <w:rPr>
          <w:rFonts w:eastAsiaTheme="minorHAnsi"/>
          <w:bCs/>
          <w:lang w:val="en-GB"/>
        </w:rPr>
        <w:t>Section 14C</w:t>
      </w:r>
      <w:r w:rsidR="003F1ABD">
        <w:rPr>
          <w:rFonts w:eastAsiaTheme="minorHAnsi"/>
          <w:bCs/>
          <w:lang w:val="en-GB"/>
        </w:rPr>
        <w:t xml:space="preserve"> </w:t>
      </w:r>
      <w:r w:rsidR="00DE622D">
        <w:rPr>
          <w:rFonts w:eastAsiaTheme="minorHAnsi"/>
          <w:bCs/>
          <w:lang w:val="en-GB"/>
        </w:rPr>
        <w:t>(</w:t>
      </w:r>
      <w:r w:rsidR="003F1ABD">
        <w:rPr>
          <w:rFonts w:eastAsiaTheme="minorHAnsi"/>
          <w:bCs/>
          <w:lang w:val="en-GB"/>
        </w:rPr>
        <w:t>1</w:t>
      </w:r>
      <w:r w:rsidR="00DE622D">
        <w:rPr>
          <w:rFonts w:eastAsiaTheme="minorHAnsi"/>
          <w:bCs/>
          <w:lang w:val="en-GB"/>
        </w:rPr>
        <w:t>)</w:t>
      </w:r>
      <w:r w:rsidRPr="002B7068">
        <w:rPr>
          <w:rFonts w:eastAsiaTheme="minorHAnsi"/>
          <w:bCs/>
          <w:lang w:val="en-GB"/>
        </w:rPr>
        <w:t xml:space="preserve"> of the Labour Act states that every employee shall be entitled to not less than twenty-four continuous hours of rest each week, either on the same day of every week or on a day agreed by the employer and employee.</w:t>
      </w:r>
    </w:p>
    <w:p w14:paraId="0247CB18" w14:textId="77777777" w:rsidR="008A71A7" w:rsidRPr="002B7068" w:rsidRDefault="008A71A7" w:rsidP="008A71A7">
      <w:pPr>
        <w:tabs>
          <w:tab w:val="left" w:pos="1666"/>
        </w:tabs>
        <w:autoSpaceDE w:val="0"/>
        <w:autoSpaceDN w:val="0"/>
        <w:adjustRightInd w:val="0"/>
        <w:jc w:val="both"/>
        <w:rPr>
          <w:bCs/>
          <w:i/>
          <w:iCs/>
        </w:rPr>
      </w:pPr>
    </w:p>
    <w:p w14:paraId="17470CFF" w14:textId="77777777" w:rsidR="008A71A7" w:rsidRPr="00EA3CBA" w:rsidRDefault="008A71A7" w:rsidP="008A71A7">
      <w:pPr>
        <w:tabs>
          <w:tab w:val="left" w:pos="1666"/>
        </w:tabs>
        <w:autoSpaceDE w:val="0"/>
        <w:autoSpaceDN w:val="0"/>
        <w:adjustRightInd w:val="0"/>
        <w:jc w:val="both"/>
        <w:rPr>
          <w:b/>
          <w:i/>
          <w:iCs/>
        </w:rPr>
      </w:pPr>
      <w:r w:rsidRPr="00EA3CBA">
        <w:rPr>
          <w:b/>
          <w:i/>
          <w:iCs/>
        </w:rPr>
        <w:t>Leaves</w:t>
      </w:r>
    </w:p>
    <w:p w14:paraId="507C209A" w14:textId="1B1D8C8E" w:rsidR="009E017C" w:rsidRPr="002B7068" w:rsidRDefault="008A71A7" w:rsidP="009E017C">
      <w:pPr>
        <w:tabs>
          <w:tab w:val="left" w:pos="1666"/>
        </w:tabs>
        <w:autoSpaceDE w:val="0"/>
        <w:autoSpaceDN w:val="0"/>
        <w:adjustRightInd w:val="0"/>
        <w:jc w:val="both"/>
        <w:rPr>
          <w:rFonts w:eastAsiaTheme="minorHAnsi"/>
          <w:lang w:val="en-GB"/>
        </w:rPr>
      </w:pPr>
      <w:r w:rsidRPr="002B7068">
        <w:rPr>
          <w:bCs/>
        </w:rPr>
        <w:t>Part IV Section 14, 14A, and B</w:t>
      </w:r>
      <w:r w:rsidR="00DE622D">
        <w:rPr>
          <w:bCs/>
        </w:rPr>
        <w:t xml:space="preserve"> of the Labour Act</w:t>
      </w:r>
      <w:r w:rsidRPr="002B7068">
        <w:rPr>
          <w:bCs/>
        </w:rPr>
        <w:t xml:space="preserve"> relates to sick leave, special leave, and vacations. It states that unless more favourable conditions have been provided for in any employment contract or in</w:t>
      </w:r>
      <w:r w:rsidR="009E017C" w:rsidRPr="002B7068">
        <w:rPr>
          <w:rFonts w:eastAsiaTheme="minorHAnsi"/>
          <w:lang w:val="en-GB"/>
        </w:rPr>
        <w:t xml:space="preserve">any enactment, paid vacation leave shall accrue to an employee at the rate of one twelfth of his qualifying service in each year of employment, subject to a maximum accrual of ninety days’ paid vacation leave. Where an employee has no vacation leave accrued, he may be granted vacation leave without pay. An employee shall be granted leave of absence during every public holiday and shall be paid his current remuneration for that day if it occurs on a day on which he would otherwise have been required to work. It also allows an employee to consent to work on a public holiday and be paid not less than twice his current remuneration for that day, whether that day is one on which he would otherwise have been required to work or not. </w:t>
      </w:r>
    </w:p>
    <w:p w14:paraId="301F80BE" w14:textId="23165187" w:rsidR="008A71A7" w:rsidRPr="002B7068" w:rsidRDefault="008A71A7" w:rsidP="008A71A7">
      <w:pPr>
        <w:pStyle w:val="NormalWeb"/>
        <w:tabs>
          <w:tab w:val="left" w:pos="1666"/>
        </w:tabs>
        <w:jc w:val="both"/>
        <w:rPr>
          <w:rFonts w:eastAsiaTheme="minorHAnsi"/>
          <w:bCs/>
          <w:lang w:val="en-GB"/>
        </w:rPr>
      </w:pPr>
      <w:r w:rsidRPr="002B7068">
        <w:rPr>
          <w:rFonts w:eastAsiaTheme="minorHAnsi"/>
          <w:bCs/>
          <w:lang w:val="en-GB"/>
        </w:rPr>
        <w:lastRenderedPageBreak/>
        <w:t>Part IV Section 18 relates to Maternity leave and grants women maternity leave on production of a certificate signed by a registered medical practitioner or State Registered Nurse certifying that she is pregnant. A female employee may proceed on maternity leave not earlier than the forty-fifth day and not later than the twenty-first day prior to the expected date of delivery. Paid maternity leave shall be granted only once during any period of twenty-four months calculated from the day any previous maternity leave was granted</w:t>
      </w:r>
      <w:r w:rsidR="004727A8">
        <w:rPr>
          <w:rFonts w:eastAsiaTheme="minorHAnsi"/>
          <w:bCs/>
          <w:lang w:val="en-GB"/>
        </w:rPr>
        <w:t>.</w:t>
      </w:r>
      <w:r w:rsidRPr="002B7068">
        <w:rPr>
          <w:rFonts w:eastAsiaTheme="minorHAnsi"/>
          <w:bCs/>
          <w:lang w:val="en-GB"/>
        </w:rPr>
        <w:t xml:space="preserve"> </w:t>
      </w:r>
    </w:p>
    <w:p w14:paraId="439ABDCF" w14:textId="77777777" w:rsidR="008A71A7" w:rsidRPr="002B7068" w:rsidRDefault="008A71A7" w:rsidP="008A71A7">
      <w:pPr>
        <w:tabs>
          <w:tab w:val="left" w:pos="1666"/>
        </w:tabs>
        <w:autoSpaceDE w:val="0"/>
        <w:autoSpaceDN w:val="0"/>
        <w:adjustRightInd w:val="0"/>
        <w:jc w:val="both"/>
        <w:rPr>
          <w:bCs/>
          <w:i/>
          <w:iCs/>
        </w:rPr>
      </w:pPr>
    </w:p>
    <w:p w14:paraId="22707E4D" w14:textId="77777777" w:rsidR="008A71A7" w:rsidRPr="00EA3CBA" w:rsidRDefault="008A71A7" w:rsidP="008A71A7">
      <w:pPr>
        <w:tabs>
          <w:tab w:val="left" w:pos="1666"/>
        </w:tabs>
        <w:autoSpaceDE w:val="0"/>
        <w:autoSpaceDN w:val="0"/>
        <w:adjustRightInd w:val="0"/>
        <w:jc w:val="both"/>
        <w:rPr>
          <w:b/>
          <w:i/>
          <w:iCs/>
        </w:rPr>
      </w:pPr>
      <w:r w:rsidRPr="00EA3CBA">
        <w:rPr>
          <w:b/>
          <w:i/>
          <w:iCs/>
        </w:rPr>
        <w:t>Overtime work</w:t>
      </w:r>
    </w:p>
    <w:p w14:paraId="50AA0A1E" w14:textId="77777777" w:rsidR="008A71A7" w:rsidRPr="002B7068" w:rsidRDefault="008A71A7" w:rsidP="008A71A7">
      <w:pPr>
        <w:tabs>
          <w:tab w:val="left" w:pos="1666"/>
        </w:tabs>
        <w:spacing w:after="100" w:afterAutospacing="1"/>
        <w:jc w:val="both"/>
        <w:rPr>
          <w:bCs/>
        </w:rPr>
      </w:pPr>
      <w:r w:rsidRPr="002B7068">
        <w:rPr>
          <w:bCs/>
        </w:rPr>
        <w:t>The Labour Act Chapter 28:01 addresses the issue of overtime in section 14C where it makes it mandatory to pay an employee who works overtime during a public holiday at double his or her normal rate of pay. The Labour Act further makes it compulsory to have an employee to consent to work on a public holiday, therefore, it does not make it mandatory. However, this provision must be read together with Collective Bargaining Agreements of the governing National Employment Council where work on public holidays can be made mandatory and the only legal requirement is paying employees at double the rate for work on public holiday Standard CBA note that the minimum overtime rate is 150% of the normal salary/wage rate when employees are required to work beyond the normal working hours. When an employee works on a public holiday, then a premium of 200% of the normal salary/wage is normally paid.</w:t>
      </w:r>
    </w:p>
    <w:p w14:paraId="2652F8F1" w14:textId="77777777" w:rsidR="008A71A7" w:rsidRPr="002B7068" w:rsidRDefault="008A71A7" w:rsidP="008A71A7">
      <w:pPr>
        <w:tabs>
          <w:tab w:val="left" w:pos="1666"/>
        </w:tabs>
        <w:autoSpaceDE w:val="0"/>
        <w:autoSpaceDN w:val="0"/>
        <w:adjustRightInd w:val="0"/>
        <w:jc w:val="both"/>
        <w:rPr>
          <w:bCs/>
          <w:i/>
          <w:iCs/>
        </w:rPr>
      </w:pPr>
    </w:p>
    <w:p w14:paraId="5824F96F" w14:textId="77777777" w:rsidR="008A71A7" w:rsidRPr="00EA3CBA" w:rsidRDefault="008A71A7" w:rsidP="008A71A7">
      <w:pPr>
        <w:tabs>
          <w:tab w:val="left" w:pos="1666"/>
        </w:tabs>
        <w:autoSpaceDE w:val="0"/>
        <w:autoSpaceDN w:val="0"/>
        <w:adjustRightInd w:val="0"/>
        <w:jc w:val="both"/>
        <w:rPr>
          <w:b/>
          <w:i/>
          <w:iCs/>
        </w:rPr>
      </w:pPr>
      <w:r w:rsidRPr="00EA3CBA">
        <w:rPr>
          <w:b/>
          <w:i/>
          <w:iCs/>
        </w:rPr>
        <w:t>Labour disputes</w:t>
      </w:r>
    </w:p>
    <w:p w14:paraId="1D8206E5" w14:textId="77777777" w:rsidR="008A71A7" w:rsidRPr="008444F5" w:rsidRDefault="008A71A7" w:rsidP="008A71A7">
      <w:pPr>
        <w:pStyle w:val="NormalWeb"/>
        <w:tabs>
          <w:tab w:val="left" w:pos="1666"/>
        </w:tabs>
        <w:rPr>
          <w:bCs/>
        </w:rPr>
      </w:pPr>
      <w:r w:rsidRPr="008444F5">
        <w:rPr>
          <w:bCs/>
        </w:rPr>
        <w:t xml:space="preserve">Part </w:t>
      </w:r>
      <w:proofErr w:type="gramStart"/>
      <w:r w:rsidRPr="008444F5">
        <w:rPr>
          <w:bCs/>
        </w:rPr>
        <w:t>XII  of</w:t>
      </w:r>
      <w:proofErr w:type="gramEnd"/>
      <w:r w:rsidRPr="008444F5">
        <w:rPr>
          <w:bCs/>
        </w:rPr>
        <w:t xml:space="preserve"> the Labour Act focuses of resolution of disputes and unfair labour practices It states that a labour officer to whom a dispute or unfair labour practice has been referred, or to whose attention it has come, shall attempt to settle a dispute through conciliation or, if agreed by the parties, by reference to arbitration . However, if the dispute or unfair labour practice is settled by conciliation, the labour officer shall record the settlement in writing. Any party to the dispute may, in the time and manner prescribed, apply to the Labour Court with provisions for either or both of the following remedies including</w:t>
      </w:r>
    </w:p>
    <w:p w14:paraId="204F446D" w14:textId="53D9E83C" w:rsidR="008A71A7" w:rsidRPr="008444F5" w:rsidRDefault="008A71A7" w:rsidP="008A71A7">
      <w:pPr>
        <w:pStyle w:val="NormalWeb"/>
        <w:numPr>
          <w:ilvl w:val="0"/>
          <w:numId w:val="26"/>
        </w:numPr>
        <w:tabs>
          <w:tab w:val="left" w:pos="1666"/>
        </w:tabs>
        <w:rPr>
          <w:bCs/>
        </w:rPr>
      </w:pPr>
      <w:r w:rsidRPr="008444F5">
        <w:rPr>
          <w:bCs/>
        </w:rPr>
        <w:t xml:space="preserve">an order directing the employer or other party concerned to cease the infringement or threatened </w:t>
      </w:r>
      <w:proofErr w:type="gramStart"/>
      <w:r w:rsidRPr="008444F5">
        <w:rPr>
          <w:bCs/>
        </w:rPr>
        <w:t>infringement, as the case may be</w:t>
      </w:r>
      <w:proofErr w:type="gramEnd"/>
      <w:r w:rsidR="0072370A" w:rsidRPr="008444F5">
        <w:rPr>
          <w:bCs/>
        </w:rPr>
        <w:t>.</w:t>
      </w:r>
    </w:p>
    <w:p w14:paraId="1C00DD25" w14:textId="77777777" w:rsidR="008A71A7" w:rsidRPr="008444F5" w:rsidRDefault="008A71A7" w:rsidP="008A71A7">
      <w:pPr>
        <w:pStyle w:val="NormalWeb"/>
        <w:numPr>
          <w:ilvl w:val="0"/>
          <w:numId w:val="26"/>
        </w:numPr>
        <w:tabs>
          <w:tab w:val="left" w:pos="1666"/>
        </w:tabs>
        <w:rPr>
          <w:bCs/>
        </w:rPr>
      </w:pPr>
      <w:r w:rsidRPr="008444F5">
        <w:rPr>
          <w:bCs/>
        </w:rPr>
        <w:t xml:space="preserve">an order for damages for any loss or prospective loss caused either directly or indirectly, </w:t>
      </w:r>
      <w:proofErr w:type="gramStart"/>
      <w:r w:rsidRPr="008444F5">
        <w:rPr>
          <w:bCs/>
        </w:rPr>
        <w:t>as a result of</w:t>
      </w:r>
      <w:proofErr w:type="gramEnd"/>
      <w:r w:rsidRPr="008444F5">
        <w:rPr>
          <w:bCs/>
        </w:rPr>
        <w:t xml:space="preserve"> the infringement or threatened infringement, as the case may be. </w:t>
      </w:r>
    </w:p>
    <w:p w14:paraId="3426DBC2" w14:textId="77777777" w:rsidR="008A71A7" w:rsidRPr="008444F5" w:rsidRDefault="008A71A7" w:rsidP="008A71A7">
      <w:pPr>
        <w:tabs>
          <w:tab w:val="left" w:pos="1666"/>
        </w:tabs>
        <w:autoSpaceDE w:val="0"/>
        <w:autoSpaceDN w:val="0"/>
        <w:adjustRightInd w:val="0"/>
        <w:jc w:val="both"/>
        <w:rPr>
          <w:bCs/>
        </w:rPr>
      </w:pPr>
    </w:p>
    <w:p w14:paraId="51C96224" w14:textId="77777777" w:rsidR="008A71A7" w:rsidRPr="008444F5" w:rsidRDefault="008A71A7" w:rsidP="008444F5">
      <w:pPr>
        <w:rPr>
          <w:bCs/>
        </w:rPr>
      </w:pPr>
    </w:p>
    <w:p w14:paraId="35C6CF8D" w14:textId="72B41156" w:rsidR="008A71A7" w:rsidRPr="008444F5" w:rsidRDefault="008444F5" w:rsidP="008444F5">
      <w:pPr>
        <w:rPr>
          <w:b/>
          <w:bCs/>
          <w:sz w:val="32"/>
          <w:szCs w:val="32"/>
        </w:rPr>
      </w:pPr>
      <w:bookmarkStart w:id="108" w:name="_Toc96695771"/>
      <w:bookmarkStart w:id="109" w:name="_Toc98431587"/>
      <w:bookmarkStart w:id="110" w:name="_Toc98431674"/>
      <w:bookmarkStart w:id="111" w:name="_Toc98432121"/>
      <w:r w:rsidRPr="008444F5">
        <w:rPr>
          <w:b/>
          <w:bCs/>
          <w:sz w:val="32"/>
          <w:szCs w:val="32"/>
        </w:rPr>
        <w:t xml:space="preserve">4.0 </w:t>
      </w:r>
      <w:r w:rsidR="008A71A7" w:rsidRPr="008444F5">
        <w:rPr>
          <w:b/>
          <w:bCs/>
          <w:sz w:val="32"/>
          <w:szCs w:val="32"/>
        </w:rPr>
        <w:t>BRIEF OVERVIEW OF LABOR LEGISLATION: OCCUPATIONAL HEALTH AND SAFETY (OHS)</w:t>
      </w:r>
      <w:bookmarkEnd w:id="108"/>
      <w:bookmarkEnd w:id="109"/>
      <w:bookmarkEnd w:id="110"/>
      <w:bookmarkEnd w:id="111"/>
      <w:r w:rsidR="008A71A7" w:rsidRPr="008444F5">
        <w:rPr>
          <w:b/>
          <w:bCs/>
          <w:sz w:val="32"/>
          <w:szCs w:val="32"/>
        </w:rPr>
        <w:t xml:space="preserve"> </w:t>
      </w:r>
    </w:p>
    <w:p w14:paraId="27153136" w14:textId="77777777" w:rsidR="008A71A7" w:rsidRPr="008444F5" w:rsidRDefault="008A71A7" w:rsidP="008A71A7">
      <w:pPr>
        <w:pStyle w:val="NormalWeb"/>
        <w:tabs>
          <w:tab w:val="left" w:pos="1666"/>
        </w:tabs>
        <w:jc w:val="both"/>
        <w:rPr>
          <w:bCs/>
        </w:rPr>
      </w:pPr>
      <w:r w:rsidRPr="008444F5">
        <w:rPr>
          <w:bCs/>
        </w:rPr>
        <w:t>This section sets out the key aspects of the national labour legislation with regards to occupational health and safety, and how national legislation applies to the different categories of workers identified in Section.</w:t>
      </w:r>
    </w:p>
    <w:p w14:paraId="730DA80D" w14:textId="77777777" w:rsidR="008A71A7" w:rsidRPr="002B7068" w:rsidRDefault="008A71A7" w:rsidP="008A71A7">
      <w:pPr>
        <w:pStyle w:val="NormalWeb"/>
        <w:tabs>
          <w:tab w:val="left" w:pos="1666"/>
        </w:tabs>
        <w:jc w:val="both"/>
        <w:rPr>
          <w:rFonts w:eastAsiaTheme="minorHAnsi"/>
          <w:bCs/>
          <w:lang w:val="en-GB"/>
        </w:rPr>
      </w:pPr>
      <w:bookmarkStart w:id="112" w:name="_Hlk95404684"/>
      <w:bookmarkStart w:id="113" w:name="_Hlk95470796"/>
      <w:r w:rsidRPr="002B7068">
        <w:rPr>
          <w:rFonts w:eastAsiaTheme="minorHAnsi"/>
          <w:bCs/>
          <w:lang w:val="en-GB"/>
        </w:rPr>
        <w:t xml:space="preserve">Occupational safety and health in Zimbabwe is regulated generally by the Factories and Works Act (20 of 1948), the Labour Act (28:01), the National Social Security Authority (Accident Prevention and Workers Compensation Scheme) Notice No. 68 of </w:t>
      </w:r>
      <w:proofErr w:type="gramStart"/>
      <w:r w:rsidRPr="002B7068">
        <w:rPr>
          <w:rFonts w:eastAsiaTheme="minorHAnsi"/>
          <w:bCs/>
          <w:lang w:val="en-GB"/>
        </w:rPr>
        <w:t>1990 .</w:t>
      </w:r>
      <w:proofErr w:type="gramEnd"/>
      <w:r w:rsidRPr="002B7068">
        <w:rPr>
          <w:rFonts w:eastAsiaTheme="minorHAnsi"/>
          <w:bCs/>
          <w:lang w:val="en-GB"/>
        </w:rPr>
        <w:t xml:space="preserve"> The Labour Act defines </w:t>
      </w:r>
      <w:r w:rsidRPr="002B7068">
        <w:rPr>
          <w:rFonts w:eastAsiaTheme="minorHAnsi"/>
          <w:bCs/>
          <w:lang w:val="en-GB"/>
        </w:rPr>
        <w:lastRenderedPageBreak/>
        <w:t>the fundamental rights of employees and regulates conditions of employment (including issues relating to occupational safety and health). The National Social Security Authority (Accident Prevention and Workers Compensation Scheme) Notice provides comprehensive regulations for the prevention of occupational injuries and diseases; and the compensation of employment-related injuries and diseases.</w:t>
      </w:r>
      <w:bookmarkEnd w:id="112"/>
      <w:r w:rsidRPr="002B7068">
        <w:rPr>
          <w:rFonts w:eastAsiaTheme="minorHAnsi"/>
          <w:bCs/>
          <w:lang w:val="en-GB"/>
        </w:rPr>
        <w:t xml:space="preserve"> </w:t>
      </w:r>
    </w:p>
    <w:bookmarkEnd w:id="113"/>
    <w:p w14:paraId="6DF4E6D7" w14:textId="77777777" w:rsidR="008A71A7" w:rsidRPr="002B7068" w:rsidRDefault="008A71A7" w:rsidP="008A71A7">
      <w:pPr>
        <w:pStyle w:val="NormalWeb"/>
        <w:tabs>
          <w:tab w:val="left" w:pos="1666"/>
        </w:tabs>
        <w:jc w:val="both"/>
        <w:rPr>
          <w:rFonts w:eastAsiaTheme="minorHAnsi"/>
          <w:bCs/>
          <w:lang w:val="en-GB"/>
        </w:rPr>
      </w:pPr>
      <w:r w:rsidRPr="002B7068">
        <w:rPr>
          <w:rFonts w:eastAsiaTheme="minorHAnsi"/>
          <w:bCs/>
          <w:lang w:val="en-GB"/>
        </w:rPr>
        <w:t>The Occupational Safety and Health Policy assigns occupational safety and health responsibilities to both employers and employees. It also recognises that workers have various safety and health rights, including the right to refuse to undertake unsafe work. The policy states every worker’s right to fair and safe labour practices and to know the occupational safety and health risks that he or she is or is likely to be exposed to and their effects. Every worker also has the right to be consulted in the development of mechanisms that mitigate identified occupational safety and health risks and has the right to refuse to undertake any work that has not been rendered safe.</w:t>
      </w:r>
    </w:p>
    <w:p w14:paraId="6748CA80" w14:textId="77777777" w:rsidR="008A71A7" w:rsidRPr="002B7068" w:rsidRDefault="008A71A7" w:rsidP="008A71A7">
      <w:pPr>
        <w:pStyle w:val="NormalWeb"/>
        <w:tabs>
          <w:tab w:val="left" w:pos="1666"/>
        </w:tabs>
        <w:jc w:val="both"/>
        <w:rPr>
          <w:rFonts w:eastAsiaTheme="minorHAnsi"/>
          <w:bCs/>
          <w:lang w:val="en-GB"/>
        </w:rPr>
      </w:pPr>
      <w:r w:rsidRPr="002B7068">
        <w:rPr>
          <w:rFonts w:eastAsiaTheme="minorHAnsi"/>
          <w:bCs/>
          <w:lang w:val="en-GB"/>
        </w:rPr>
        <w:t>The policy highlights the importance of safety and health awareness and recommends that every new worker and visitor should be given an induction on the prevailing OSH risks, the system in place to manage them and the expected response to them. Employers should ensure that OSH information, training and systems address diverse needs and have a responsibility to ensure the proper use by workers of occupational safety and health protection systems, including personal protective equipment and clothing.</w:t>
      </w:r>
    </w:p>
    <w:p w14:paraId="6E8D8F34" w14:textId="77777777" w:rsidR="008A71A7" w:rsidRPr="002B7068" w:rsidRDefault="008A71A7" w:rsidP="008A71A7">
      <w:pPr>
        <w:pStyle w:val="NormalWeb"/>
        <w:tabs>
          <w:tab w:val="left" w:pos="1666"/>
        </w:tabs>
        <w:jc w:val="both"/>
        <w:rPr>
          <w:rFonts w:eastAsiaTheme="minorHAnsi"/>
          <w:bCs/>
          <w:lang w:val="en-GB"/>
        </w:rPr>
      </w:pPr>
      <w:r w:rsidRPr="002B7068">
        <w:rPr>
          <w:rFonts w:eastAsiaTheme="minorHAnsi"/>
          <w:bCs/>
          <w:lang w:val="en-GB"/>
        </w:rPr>
        <w:t>Workers, on the other hand, are required to take reasonable care of the safety and health of themselves and others. They are expected to cooperate with employers in their efforts to comply with the OSH policy and OSH requirements. They are required to follow procedures in the performance of any task at work. Workers are also prohibited from refusing a reasonable request to assist in giving aid or preventing a risk to safety and health. Both employers and employees are warned that they should not disrupt a workplace by creating safety and health fears. The policy says every employer should have occupational health services which will ensure, in so far as is practicable, that no worker shall suffer diminished health, functional capacity or life expectancy because of his work activities.</w:t>
      </w:r>
    </w:p>
    <w:p w14:paraId="47BB9DA6" w14:textId="57A5E359" w:rsidR="008A71A7" w:rsidRPr="002B7068" w:rsidRDefault="00534D3C" w:rsidP="008A71A7">
      <w:pPr>
        <w:pStyle w:val="NormalWeb"/>
        <w:tabs>
          <w:tab w:val="left" w:pos="1666"/>
        </w:tabs>
        <w:jc w:val="both"/>
        <w:rPr>
          <w:rFonts w:eastAsiaTheme="minorHAnsi"/>
          <w:bCs/>
          <w:lang w:val="en-GB"/>
        </w:rPr>
      </w:pPr>
      <w:r w:rsidRPr="00534D3C">
        <w:rPr>
          <w:rFonts w:eastAsiaTheme="minorHAnsi"/>
          <w:bCs/>
          <w:lang w:val="en-GB"/>
        </w:rPr>
        <w:t xml:space="preserve">National Social Security Authority </w:t>
      </w:r>
      <w:r>
        <w:rPr>
          <w:rFonts w:eastAsiaTheme="minorHAnsi"/>
          <w:bCs/>
          <w:lang w:val="en-GB"/>
        </w:rPr>
        <w:t>(</w:t>
      </w:r>
      <w:r w:rsidR="008A71A7" w:rsidRPr="002B7068">
        <w:rPr>
          <w:rFonts w:eastAsiaTheme="minorHAnsi"/>
          <w:bCs/>
          <w:lang w:val="en-GB"/>
        </w:rPr>
        <w:t>NSSA</w:t>
      </w:r>
      <w:r>
        <w:rPr>
          <w:rFonts w:eastAsiaTheme="minorHAnsi"/>
          <w:bCs/>
          <w:lang w:val="en-GB"/>
        </w:rPr>
        <w:t>)</w:t>
      </w:r>
      <w:r w:rsidRPr="00534D3C">
        <w:t xml:space="preserve"> </w:t>
      </w:r>
      <w:r w:rsidR="008A71A7" w:rsidRPr="002B7068">
        <w:rPr>
          <w:rFonts w:eastAsiaTheme="minorHAnsi"/>
          <w:bCs/>
          <w:lang w:val="en-GB"/>
        </w:rPr>
        <w:t>or any other authorised authority is expected to employ inspectors of workplaces to regulate practices at workplaces.</w:t>
      </w:r>
    </w:p>
    <w:bookmarkEnd w:id="107"/>
    <w:p w14:paraId="039BC88B" w14:textId="77777777" w:rsidR="008A71A7" w:rsidRPr="002B7068" w:rsidRDefault="008A71A7" w:rsidP="008A71A7">
      <w:pPr>
        <w:pStyle w:val="NormalWeb"/>
        <w:ind w:left="720"/>
        <w:rPr>
          <w:rFonts w:eastAsiaTheme="minorHAnsi"/>
          <w:bCs/>
          <w:lang w:val="en-GB"/>
        </w:rPr>
      </w:pPr>
    </w:p>
    <w:p w14:paraId="0A692ACE" w14:textId="77777777" w:rsidR="008A71A7" w:rsidRPr="008444F5" w:rsidRDefault="008A71A7" w:rsidP="008444F5">
      <w:pPr>
        <w:rPr>
          <w:rFonts w:eastAsiaTheme="minorHAnsi"/>
          <w:b/>
          <w:bCs/>
          <w:sz w:val="32"/>
          <w:szCs w:val="32"/>
        </w:rPr>
      </w:pPr>
      <w:bookmarkStart w:id="114" w:name="_Toc96695772"/>
      <w:bookmarkStart w:id="115" w:name="_Toc98431588"/>
      <w:bookmarkStart w:id="116" w:name="_Toc98431675"/>
      <w:bookmarkStart w:id="117" w:name="_Toc98432122"/>
      <w:r w:rsidRPr="008444F5">
        <w:rPr>
          <w:rFonts w:eastAsiaTheme="minorHAnsi"/>
          <w:b/>
          <w:bCs/>
          <w:sz w:val="32"/>
          <w:szCs w:val="32"/>
        </w:rPr>
        <w:t xml:space="preserve">5.0 </w:t>
      </w:r>
      <w:bookmarkStart w:id="118" w:name="_Hlk95470298"/>
      <w:r w:rsidRPr="008444F5">
        <w:rPr>
          <w:rFonts w:eastAsiaTheme="minorHAnsi"/>
          <w:b/>
          <w:bCs/>
          <w:sz w:val="32"/>
          <w:szCs w:val="32"/>
        </w:rPr>
        <w:t>RESPONSIBLE STAFF</w:t>
      </w:r>
      <w:bookmarkEnd w:id="114"/>
      <w:bookmarkEnd w:id="115"/>
      <w:bookmarkEnd w:id="116"/>
      <w:bookmarkEnd w:id="117"/>
      <w:bookmarkEnd w:id="118"/>
    </w:p>
    <w:p w14:paraId="7F9BDE0C" w14:textId="77777777" w:rsidR="008A71A7" w:rsidRPr="008444F5" w:rsidRDefault="008A71A7" w:rsidP="008A71A7">
      <w:pPr>
        <w:autoSpaceDE w:val="0"/>
        <w:autoSpaceDN w:val="0"/>
        <w:adjustRightInd w:val="0"/>
        <w:jc w:val="both"/>
        <w:rPr>
          <w:rFonts w:eastAsiaTheme="minorHAnsi"/>
          <w:bCs/>
          <w:lang w:val="en-GB"/>
        </w:rPr>
      </w:pPr>
      <w:r w:rsidRPr="008444F5">
        <w:rPr>
          <w:rFonts w:eastAsiaTheme="minorHAnsi"/>
          <w:bCs/>
          <w:lang w:val="en-GB"/>
        </w:rPr>
        <w:t xml:space="preserve">This section identifies the functions and/or individuals within the project responsible for </w:t>
      </w:r>
    </w:p>
    <w:p w14:paraId="19A281ED" w14:textId="77777777" w:rsidR="008A71A7" w:rsidRPr="008444F5" w:rsidRDefault="008A71A7" w:rsidP="008A71A7">
      <w:pPr>
        <w:autoSpaceDE w:val="0"/>
        <w:autoSpaceDN w:val="0"/>
        <w:adjustRightInd w:val="0"/>
        <w:jc w:val="both"/>
        <w:rPr>
          <w:rFonts w:eastAsiaTheme="minorHAnsi"/>
          <w:bCs/>
          <w:lang w:val="en-GB"/>
        </w:rPr>
      </w:pPr>
      <w:r w:rsidRPr="008444F5">
        <w:rPr>
          <w:rFonts w:eastAsiaTheme="minorHAnsi"/>
          <w:bCs/>
          <w:lang w:val="en-GB"/>
        </w:rPr>
        <w:t>o</w:t>
      </w:r>
      <w:r w:rsidRPr="008444F5">
        <w:rPr>
          <w:rFonts w:eastAsiaTheme="minorHAnsi"/>
          <w:bCs/>
          <w:lang w:val="en-GB"/>
        </w:rPr>
        <w:tab/>
        <w:t>engagement and management of project workers</w:t>
      </w:r>
    </w:p>
    <w:p w14:paraId="0A5F157A" w14:textId="77777777" w:rsidR="008A71A7" w:rsidRPr="008444F5" w:rsidRDefault="008A71A7" w:rsidP="008A71A7">
      <w:pPr>
        <w:autoSpaceDE w:val="0"/>
        <w:autoSpaceDN w:val="0"/>
        <w:adjustRightInd w:val="0"/>
        <w:jc w:val="both"/>
        <w:rPr>
          <w:rFonts w:eastAsiaTheme="minorHAnsi"/>
          <w:bCs/>
          <w:lang w:val="en-GB"/>
        </w:rPr>
      </w:pPr>
      <w:r w:rsidRPr="008444F5">
        <w:rPr>
          <w:rFonts w:eastAsiaTheme="minorHAnsi"/>
          <w:bCs/>
          <w:lang w:val="en-GB"/>
        </w:rPr>
        <w:t>o</w:t>
      </w:r>
      <w:r w:rsidRPr="008444F5">
        <w:rPr>
          <w:rFonts w:eastAsiaTheme="minorHAnsi"/>
          <w:bCs/>
          <w:lang w:val="en-GB"/>
        </w:rPr>
        <w:tab/>
        <w:t>occupational health and safety (OHS)</w:t>
      </w:r>
    </w:p>
    <w:p w14:paraId="7CC79B85" w14:textId="77777777" w:rsidR="008A71A7" w:rsidRPr="008444F5" w:rsidRDefault="008A71A7" w:rsidP="008A71A7">
      <w:pPr>
        <w:autoSpaceDE w:val="0"/>
        <w:autoSpaceDN w:val="0"/>
        <w:adjustRightInd w:val="0"/>
        <w:jc w:val="both"/>
        <w:rPr>
          <w:rFonts w:eastAsiaTheme="minorHAnsi"/>
          <w:bCs/>
          <w:lang w:val="en-GB"/>
        </w:rPr>
      </w:pPr>
      <w:r w:rsidRPr="008444F5">
        <w:rPr>
          <w:rFonts w:eastAsiaTheme="minorHAnsi"/>
          <w:bCs/>
          <w:lang w:val="en-GB"/>
        </w:rPr>
        <w:t>o</w:t>
      </w:r>
      <w:r w:rsidRPr="008444F5">
        <w:rPr>
          <w:rFonts w:eastAsiaTheme="minorHAnsi"/>
          <w:bCs/>
          <w:lang w:val="en-GB"/>
        </w:rPr>
        <w:tab/>
      </w:r>
      <w:bookmarkStart w:id="119" w:name="_Hlk95476741"/>
      <w:r w:rsidRPr="008444F5">
        <w:rPr>
          <w:rFonts w:eastAsiaTheme="minorHAnsi"/>
          <w:bCs/>
          <w:lang w:val="en-GB"/>
        </w:rPr>
        <w:t>training of workers</w:t>
      </w:r>
      <w:bookmarkEnd w:id="119"/>
    </w:p>
    <w:p w14:paraId="10A631FC" w14:textId="77777777" w:rsidR="008A71A7" w:rsidRPr="008444F5" w:rsidRDefault="008A71A7" w:rsidP="008A71A7">
      <w:pPr>
        <w:autoSpaceDE w:val="0"/>
        <w:autoSpaceDN w:val="0"/>
        <w:adjustRightInd w:val="0"/>
        <w:jc w:val="both"/>
        <w:rPr>
          <w:rFonts w:eastAsiaTheme="minorHAnsi"/>
          <w:bCs/>
          <w:lang w:val="en-GB"/>
        </w:rPr>
      </w:pPr>
      <w:r w:rsidRPr="008444F5">
        <w:rPr>
          <w:rFonts w:eastAsiaTheme="minorHAnsi"/>
          <w:bCs/>
          <w:lang w:val="en-GB"/>
        </w:rPr>
        <w:t>o</w:t>
      </w:r>
      <w:r w:rsidRPr="008444F5">
        <w:rPr>
          <w:rFonts w:eastAsiaTheme="minorHAnsi"/>
          <w:bCs/>
          <w:lang w:val="en-GB"/>
        </w:rPr>
        <w:tab/>
      </w:r>
      <w:bookmarkStart w:id="120" w:name="_Hlk95476819"/>
      <w:r w:rsidRPr="008444F5">
        <w:rPr>
          <w:rFonts w:eastAsiaTheme="minorHAnsi"/>
          <w:bCs/>
          <w:lang w:val="en-GB"/>
        </w:rPr>
        <w:t>addressing worker grievances</w:t>
      </w:r>
      <w:bookmarkEnd w:id="120"/>
    </w:p>
    <w:p w14:paraId="52D83CFB" w14:textId="77777777" w:rsidR="008A71A7" w:rsidRPr="008444F5" w:rsidRDefault="008A71A7" w:rsidP="008A71A7">
      <w:pPr>
        <w:autoSpaceDE w:val="0"/>
        <w:autoSpaceDN w:val="0"/>
        <w:adjustRightInd w:val="0"/>
        <w:jc w:val="both"/>
        <w:rPr>
          <w:rFonts w:eastAsiaTheme="minorHAnsi"/>
          <w:bCs/>
          <w:lang w:val="en-GB"/>
        </w:rPr>
      </w:pPr>
    </w:p>
    <w:p w14:paraId="4CA83802" w14:textId="479FC48E" w:rsidR="008A71A7" w:rsidRPr="002B7068" w:rsidRDefault="008A71A7" w:rsidP="008A71A7">
      <w:pPr>
        <w:autoSpaceDE w:val="0"/>
        <w:autoSpaceDN w:val="0"/>
        <w:adjustRightInd w:val="0"/>
        <w:jc w:val="both"/>
        <w:rPr>
          <w:bCs/>
          <w:lang w:val="en-US"/>
        </w:rPr>
      </w:pPr>
      <w:r w:rsidRPr="008444F5">
        <w:rPr>
          <w:rFonts w:eastAsiaTheme="minorHAnsi"/>
          <w:bCs/>
          <w:lang w:val="en-GB"/>
        </w:rPr>
        <w:t xml:space="preserve">The Project </w:t>
      </w:r>
      <w:r w:rsidR="00FF4B96" w:rsidRPr="008444F5">
        <w:rPr>
          <w:rFonts w:eastAsiaTheme="minorHAnsi"/>
          <w:bCs/>
          <w:lang w:val="en-GB"/>
        </w:rPr>
        <w:t>Implementation</w:t>
      </w:r>
      <w:r w:rsidRPr="008444F5">
        <w:rPr>
          <w:rFonts w:eastAsiaTheme="minorHAnsi"/>
          <w:bCs/>
          <w:lang w:val="en-GB"/>
        </w:rPr>
        <w:t xml:space="preserve"> </w:t>
      </w:r>
      <w:r w:rsidR="00FF4B96" w:rsidRPr="008444F5">
        <w:rPr>
          <w:rFonts w:eastAsiaTheme="minorHAnsi"/>
          <w:bCs/>
          <w:lang w:val="en-GB"/>
        </w:rPr>
        <w:t>Entity</w:t>
      </w:r>
      <w:r w:rsidRPr="008444F5">
        <w:rPr>
          <w:rFonts w:eastAsiaTheme="minorHAnsi"/>
          <w:bCs/>
          <w:lang w:val="en-GB"/>
        </w:rPr>
        <w:t xml:space="preserve"> will be comprised of the Team leader, Assistant Project Manager, Cash  Officer supported by other technical specialists in the project who will be supporting on different level of effort (</w:t>
      </w:r>
      <w:proofErr w:type="spellStart"/>
      <w:r w:rsidRPr="008444F5">
        <w:rPr>
          <w:rFonts w:eastAsiaTheme="minorHAnsi"/>
          <w:bCs/>
          <w:lang w:val="en-GB"/>
        </w:rPr>
        <w:t>LoE</w:t>
      </w:r>
      <w:proofErr w:type="spellEnd"/>
      <w:r w:rsidRPr="008444F5">
        <w:rPr>
          <w:rFonts w:eastAsiaTheme="minorHAnsi"/>
          <w:bCs/>
          <w:lang w:val="en-GB"/>
        </w:rPr>
        <w:t>) including an Education Specialist, Monitoring and Evaluation</w:t>
      </w:r>
      <w:r w:rsidRPr="002B7068">
        <w:rPr>
          <w:bCs/>
          <w:lang w:val="en-US"/>
        </w:rPr>
        <w:t xml:space="preserve"> Specialist and Assistant, Economic Empowerment Specialist; Environmental Safeguards Focal Point (on </w:t>
      </w:r>
      <w:proofErr w:type="spellStart"/>
      <w:r w:rsidRPr="002B7068">
        <w:rPr>
          <w:bCs/>
          <w:lang w:val="en-US"/>
        </w:rPr>
        <w:t>LoE</w:t>
      </w:r>
      <w:proofErr w:type="spellEnd"/>
      <w:r w:rsidRPr="002B7068">
        <w:rPr>
          <w:bCs/>
          <w:lang w:val="en-US"/>
        </w:rPr>
        <w:t xml:space="preserve">); Social safeguard focal point (on </w:t>
      </w:r>
      <w:proofErr w:type="spellStart"/>
      <w:r w:rsidRPr="002B7068">
        <w:rPr>
          <w:bCs/>
          <w:lang w:val="en-US"/>
        </w:rPr>
        <w:t>LoE</w:t>
      </w:r>
      <w:proofErr w:type="spellEnd"/>
      <w:r w:rsidRPr="002B7068">
        <w:rPr>
          <w:bCs/>
          <w:lang w:val="en-US"/>
        </w:rPr>
        <w:t xml:space="preserve">), Women Economic </w:t>
      </w:r>
      <w:r w:rsidRPr="002B7068">
        <w:rPr>
          <w:bCs/>
          <w:lang w:val="en-US"/>
        </w:rPr>
        <w:lastRenderedPageBreak/>
        <w:t xml:space="preserve">Empowerment Specialist ( on </w:t>
      </w:r>
      <w:proofErr w:type="spellStart"/>
      <w:r w:rsidRPr="002B7068">
        <w:rPr>
          <w:bCs/>
          <w:lang w:val="en-US"/>
        </w:rPr>
        <w:t>Loe</w:t>
      </w:r>
      <w:proofErr w:type="spellEnd"/>
      <w:r w:rsidRPr="002B7068">
        <w:rPr>
          <w:bCs/>
          <w:lang w:val="en-US"/>
        </w:rPr>
        <w:t xml:space="preserve">) ;Gender Specialist ( on </w:t>
      </w:r>
      <w:proofErr w:type="spellStart"/>
      <w:r w:rsidRPr="002B7068">
        <w:rPr>
          <w:bCs/>
          <w:lang w:val="en-US"/>
        </w:rPr>
        <w:t>LoE</w:t>
      </w:r>
      <w:proofErr w:type="spellEnd"/>
      <w:r w:rsidRPr="002B7068">
        <w:rPr>
          <w:bCs/>
          <w:lang w:val="en-US"/>
        </w:rPr>
        <w:t xml:space="preserve">); Project Field Assistant; Project Secretary; Driver and  Grants and Contracts Accountant(on </w:t>
      </w:r>
      <w:proofErr w:type="spellStart"/>
      <w:r w:rsidRPr="002B7068">
        <w:rPr>
          <w:bCs/>
          <w:lang w:val="en-US"/>
        </w:rPr>
        <w:t>LoE</w:t>
      </w:r>
      <w:proofErr w:type="spellEnd"/>
      <w:r w:rsidRPr="002B7068">
        <w:rPr>
          <w:bCs/>
          <w:lang w:val="en-US"/>
        </w:rPr>
        <w:t>).</w:t>
      </w:r>
    </w:p>
    <w:p w14:paraId="0E18C5C3" w14:textId="77777777" w:rsidR="00D066DA" w:rsidRDefault="00D066DA" w:rsidP="008A71A7">
      <w:pPr>
        <w:autoSpaceDE w:val="0"/>
        <w:autoSpaceDN w:val="0"/>
        <w:adjustRightInd w:val="0"/>
        <w:jc w:val="both"/>
        <w:rPr>
          <w:bCs/>
          <w:lang w:val="en-US"/>
        </w:rPr>
      </w:pPr>
    </w:p>
    <w:p w14:paraId="6C7981DC" w14:textId="113DE221" w:rsidR="008A71A7" w:rsidRPr="002B7068" w:rsidRDefault="008A71A7" w:rsidP="008A71A7">
      <w:pPr>
        <w:autoSpaceDE w:val="0"/>
        <w:autoSpaceDN w:val="0"/>
        <w:adjustRightInd w:val="0"/>
        <w:jc w:val="both"/>
        <w:rPr>
          <w:bCs/>
          <w:lang w:val="en-US"/>
        </w:rPr>
      </w:pPr>
      <w:r w:rsidRPr="002B7068">
        <w:rPr>
          <w:bCs/>
          <w:lang w:val="en-US"/>
        </w:rPr>
        <w:t xml:space="preserve">The </w:t>
      </w:r>
      <w:r w:rsidRPr="00FF4B96">
        <w:rPr>
          <w:bCs/>
          <w:lang w:val="en-US"/>
        </w:rPr>
        <w:t>Project Management Unit</w:t>
      </w:r>
      <w:r w:rsidRPr="002B7068">
        <w:rPr>
          <w:bCs/>
          <w:lang w:val="en-US"/>
        </w:rPr>
        <w:t xml:space="preserve"> will be responsible for overall oversight of the Project Implementation Entity which will carry out the day-to- day project activities. </w:t>
      </w:r>
      <w:r w:rsidRPr="00FF4B96">
        <w:rPr>
          <w:bCs/>
          <w:lang w:val="en-US"/>
        </w:rPr>
        <w:t>The PMU</w:t>
      </w:r>
      <w:r w:rsidRPr="002B7068">
        <w:rPr>
          <w:bCs/>
          <w:lang w:val="en-US"/>
        </w:rPr>
        <w:t xml:space="preserve"> as well as Team Leader and Assistant Team Leader from the PIE </w:t>
      </w:r>
      <w:proofErr w:type="spellStart"/>
      <w:r w:rsidRPr="002B7068">
        <w:rPr>
          <w:bCs/>
          <w:lang w:val="en-US"/>
        </w:rPr>
        <w:t>wil</w:t>
      </w:r>
      <w:proofErr w:type="spellEnd"/>
      <w:r w:rsidRPr="002B7068">
        <w:rPr>
          <w:bCs/>
          <w:lang w:val="en-US"/>
        </w:rPr>
        <w:t xml:space="preserve"> be responsible for</w:t>
      </w:r>
    </w:p>
    <w:p w14:paraId="0C77CCA9" w14:textId="77777777" w:rsidR="008A71A7" w:rsidRPr="002B7068" w:rsidRDefault="008A71A7" w:rsidP="008A71A7">
      <w:pPr>
        <w:pStyle w:val="ListParagraph"/>
        <w:widowControl/>
        <w:numPr>
          <w:ilvl w:val="0"/>
          <w:numId w:val="27"/>
        </w:numPr>
        <w:spacing w:after="200"/>
        <w:jc w:val="both"/>
        <w:rPr>
          <w:rFonts w:ascii="Times New Roman" w:hAnsi="Times New Roman" w:cs="Times New Roman"/>
          <w:bCs/>
        </w:rPr>
      </w:pPr>
      <w:r w:rsidRPr="002B7068">
        <w:rPr>
          <w:rFonts w:ascii="Times New Roman" w:hAnsi="Times New Roman" w:cs="Times New Roman"/>
          <w:bCs/>
        </w:rPr>
        <w:t>engagement and management of project workers</w:t>
      </w:r>
    </w:p>
    <w:p w14:paraId="6AF32D0F" w14:textId="77777777" w:rsidR="008A71A7" w:rsidRPr="002B7068" w:rsidRDefault="008A71A7" w:rsidP="008A71A7">
      <w:pPr>
        <w:pStyle w:val="ListParagraph"/>
        <w:widowControl/>
        <w:numPr>
          <w:ilvl w:val="0"/>
          <w:numId w:val="27"/>
        </w:numPr>
        <w:spacing w:after="200"/>
        <w:jc w:val="both"/>
        <w:rPr>
          <w:rFonts w:ascii="Times New Roman" w:hAnsi="Times New Roman" w:cs="Times New Roman"/>
          <w:bCs/>
        </w:rPr>
      </w:pPr>
      <w:r w:rsidRPr="002B7068">
        <w:rPr>
          <w:rFonts w:ascii="Times New Roman" w:hAnsi="Times New Roman" w:cs="Times New Roman"/>
          <w:bCs/>
        </w:rPr>
        <w:t>engagement and management of contractors/subcontractors</w:t>
      </w:r>
    </w:p>
    <w:p w14:paraId="0E148519" w14:textId="77777777" w:rsidR="008A71A7" w:rsidRPr="002B7068" w:rsidRDefault="008A71A7" w:rsidP="008A71A7">
      <w:pPr>
        <w:pStyle w:val="ListParagraph"/>
        <w:widowControl/>
        <w:numPr>
          <w:ilvl w:val="0"/>
          <w:numId w:val="27"/>
        </w:numPr>
        <w:spacing w:after="200"/>
        <w:jc w:val="both"/>
        <w:rPr>
          <w:rFonts w:ascii="Times New Roman" w:hAnsi="Times New Roman" w:cs="Times New Roman"/>
          <w:bCs/>
        </w:rPr>
      </w:pPr>
      <w:r w:rsidRPr="002B7068">
        <w:rPr>
          <w:rFonts w:ascii="Times New Roman" w:hAnsi="Times New Roman" w:cs="Times New Roman"/>
          <w:bCs/>
        </w:rPr>
        <w:t>addressing the worker grievances</w:t>
      </w:r>
    </w:p>
    <w:tbl>
      <w:tblPr>
        <w:tblW w:w="12412" w:type="dxa"/>
        <w:tblInd w:w="-861" w:type="dxa"/>
        <w:tblCellMar>
          <w:top w:w="15" w:type="dxa"/>
        </w:tblCellMar>
        <w:tblLook w:val="04A0" w:firstRow="1" w:lastRow="0" w:firstColumn="1" w:lastColumn="0" w:noHBand="0" w:noVBand="1"/>
      </w:tblPr>
      <w:tblGrid>
        <w:gridCol w:w="1925"/>
        <w:gridCol w:w="769"/>
        <w:gridCol w:w="2693"/>
        <w:gridCol w:w="3087"/>
        <w:gridCol w:w="2300"/>
        <w:gridCol w:w="1638"/>
      </w:tblGrid>
      <w:tr w:rsidR="008A71A7" w:rsidRPr="002B7068" w14:paraId="52887D46" w14:textId="77777777" w:rsidTr="005A5E80">
        <w:trPr>
          <w:gridAfter w:val="1"/>
          <w:wAfter w:w="1638" w:type="dxa"/>
          <w:trHeight w:val="450"/>
        </w:trPr>
        <w:tc>
          <w:tcPr>
            <w:tcW w:w="10774" w:type="dxa"/>
            <w:gridSpan w:val="5"/>
            <w:tcBorders>
              <w:top w:val="single" w:sz="8" w:space="0" w:color="auto"/>
              <w:left w:val="single" w:sz="8" w:space="0" w:color="auto"/>
              <w:bottom w:val="single" w:sz="4" w:space="0" w:color="auto"/>
              <w:right w:val="single" w:sz="8" w:space="0" w:color="000000"/>
            </w:tcBorders>
            <w:shd w:val="clear" w:color="000000" w:fill="4472C4"/>
            <w:vAlign w:val="center"/>
            <w:hideMark/>
          </w:tcPr>
          <w:p w14:paraId="4442D23E" w14:textId="77777777" w:rsidR="008A71A7" w:rsidRPr="002B7068" w:rsidRDefault="008A71A7" w:rsidP="005A5E80">
            <w:pPr>
              <w:jc w:val="center"/>
              <w:rPr>
                <w:b/>
                <w:bCs/>
                <w:color w:val="FFFFFF"/>
                <w:lang w:eastAsia="en-ZW"/>
              </w:rPr>
            </w:pPr>
            <w:r w:rsidRPr="002B7068">
              <w:rPr>
                <w:b/>
                <w:bCs/>
                <w:color w:val="FFFFFF"/>
                <w:lang w:eastAsia="en-ZW"/>
              </w:rPr>
              <w:t>ENGAGEMENT AND MANAGEMENT OF PROJECT WORKERS</w:t>
            </w:r>
          </w:p>
        </w:tc>
      </w:tr>
      <w:tr w:rsidR="008A71A7" w:rsidRPr="002B7068" w14:paraId="3F453E0E" w14:textId="77777777" w:rsidTr="005A5E80">
        <w:trPr>
          <w:gridAfter w:val="1"/>
          <w:wAfter w:w="1638" w:type="dxa"/>
          <w:trHeight w:val="297"/>
        </w:trPr>
        <w:tc>
          <w:tcPr>
            <w:tcW w:w="1925" w:type="dxa"/>
            <w:tcBorders>
              <w:top w:val="nil"/>
              <w:left w:val="single" w:sz="8" w:space="0" w:color="auto"/>
              <w:bottom w:val="single" w:sz="4" w:space="0" w:color="auto"/>
              <w:right w:val="single" w:sz="4" w:space="0" w:color="auto"/>
            </w:tcBorders>
            <w:shd w:val="clear" w:color="auto" w:fill="auto"/>
            <w:noWrap/>
            <w:vAlign w:val="bottom"/>
            <w:hideMark/>
          </w:tcPr>
          <w:p w14:paraId="593ABDB8" w14:textId="77777777" w:rsidR="008A71A7" w:rsidRPr="002B7068" w:rsidRDefault="008A71A7" w:rsidP="005A5E80">
            <w:pPr>
              <w:rPr>
                <w:color w:val="000000"/>
                <w:lang w:eastAsia="en-ZW"/>
              </w:rPr>
            </w:pPr>
            <w:r w:rsidRPr="002B7068">
              <w:rPr>
                <w:color w:val="000000"/>
                <w:lang w:eastAsia="en-ZW"/>
              </w:rPr>
              <w:t>Responsible</w:t>
            </w:r>
          </w:p>
        </w:tc>
        <w:tc>
          <w:tcPr>
            <w:tcW w:w="769" w:type="dxa"/>
            <w:tcBorders>
              <w:top w:val="nil"/>
              <w:left w:val="nil"/>
              <w:bottom w:val="single" w:sz="4" w:space="0" w:color="auto"/>
              <w:right w:val="single" w:sz="4" w:space="0" w:color="auto"/>
            </w:tcBorders>
            <w:shd w:val="clear" w:color="auto" w:fill="auto"/>
            <w:noWrap/>
            <w:vAlign w:val="bottom"/>
            <w:hideMark/>
          </w:tcPr>
          <w:p w14:paraId="3D8D2D23" w14:textId="77777777" w:rsidR="008A71A7" w:rsidRPr="002B7068" w:rsidRDefault="008A71A7" w:rsidP="005A5E80">
            <w:pPr>
              <w:jc w:val="center"/>
              <w:rPr>
                <w:b/>
                <w:bCs/>
                <w:color w:val="000000"/>
                <w:lang w:eastAsia="en-ZW"/>
              </w:rPr>
            </w:pPr>
            <w:r w:rsidRPr="002B7068">
              <w:rPr>
                <w:b/>
                <w:bCs/>
                <w:color w:val="000000"/>
                <w:lang w:eastAsia="en-ZW"/>
              </w:rPr>
              <w:t>R</w:t>
            </w:r>
          </w:p>
        </w:tc>
        <w:tc>
          <w:tcPr>
            <w:tcW w:w="8080" w:type="dxa"/>
            <w:gridSpan w:val="3"/>
            <w:tcBorders>
              <w:top w:val="nil"/>
              <w:left w:val="nil"/>
              <w:bottom w:val="single" w:sz="4" w:space="0" w:color="auto"/>
              <w:right w:val="single" w:sz="8" w:space="0" w:color="000000"/>
            </w:tcBorders>
            <w:shd w:val="clear" w:color="auto" w:fill="auto"/>
            <w:noWrap/>
            <w:vAlign w:val="bottom"/>
            <w:hideMark/>
          </w:tcPr>
          <w:p w14:paraId="6C0963C4" w14:textId="77777777" w:rsidR="008A71A7" w:rsidRPr="002B7068" w:rsidRDefault="008A71A7" w:rsidP="005A5E80">
            <w:pPr>
              <w:rPr>
                <w:color w:val="000000"/>
                <w:lang w:eastAsia="en-ZW"/>
              </w:rPr>
            </w:pPr>
            <w:r w:rsidRPr="002B7068">
              <w:rPr>
                <w:color w:val="000000"/>
                <w:lang w:eastAsia="en-ZW"/>
              </w:rPr>
              <w:t>Responsible for performing the task (</w:t>
            </w:r>
            <w:proofErr w:type="gramStart"/>
            <w:r w:rsidRPr="002B7068">
              <w:rPr>
                <w:color w:val="000000"/>
                <w:lang w:eastAsia="en-ZW"/>
              </w:rPr>
              <w:t>i.e.</w:t>
            </w:r>
            <w:proofErr w:type="gramEnd"/>
            <w:r w:rsidRPr="002B7068">
              <w:rPr>
                <w:color w:val="000000"/>
                <w:lang w:eastAsia="en-ZW"/>
              </w:rPr>
              <w:t xml:space="preserve"> the actual person doing the work to complete the task).</w:t>
            </w:r>
          </w:p>
        </w:tc>
      </w:tr>
      <w:tr w:rsidR="008A71A7" w:rsidRPr="002B7068" w14:paraId="0B1AE717" w14:textId="77777777" w:rsidTr="005A5E80">
        <w:trPr>
          <w:gridAfter w:val="1"/>
          <w:wAfter w:w="1638" w:type="dxa"/>
          <w:trHeight w:val="297"/>
        </w:trPr>
        <w:tc>
          <w:tcPr>
            <w:tcW w:w="1925" w:type="dxa"/>
            <w:tcBorders>
              <w:top w:val="nil"/>
              <w:left w:val="single" w:sz="8" w:space="0" w:color="auto"/>
              <w:bottom w:val="single" w:sz="4" w:space="0" w:color="auto"/>
              <w:right w:val="single" w:sz="4" w:space="0" w:color="auto"/>
            </w:tcBorders>
            <w:shd w:val="clear" w:color="auto" w:fill="auto"/>
            <w:noWrap/>
            <w:vAlign w:val="bottom"/>
            <w:hideMark/>
          </w:tcPr>
          <w:p w14:paraId="5E6A6FA2" w14:textId="77777777" w:rsidR="008A71A7" w:rsidRPr="002B7068" w:rsidRDefault="008A71A7" w:rsidP="005A5E80">
            <w:pPr>
              <w:rPr>
                <w:color w:val="000000"/>
                <w:lang w:eastAsia="en-ZW"/>
              </w:rPr>
            </w:pPr>
            <w:r w:rsidRPr="002B7068">
              <w:rPr>
                <w:color w:val="000000"/>
                <w:lang w:eastAsia="en-ZW"/>
              </w:rPr>
              <w:t>Accountable</w:t>
            </w:r>
          </w:p>
        </w:tc>
        <w:tc>
          <w:tcPr>
            <w:tcW w:w="769" w:type="dxa"/>
            <w:tcBorders>
              <w:top w:val="nil"/>
              <w:left w:val="nil"/>
              <w:bottom w:val="single" w:sz="4" w:space="0" w:color="auto"/>
              <w:right w:val="single" w:sz="4" w:space="0" w:color="auto"/>
            </w:tcBorders>
            <w:shd w:val="clear" w:color="auto" w:fill="auto"/>
            <w:noWrap/>
            <w:vAlign w:val="bottom"/>
            <w:hideMark/>
          </w:tcPr>
          <w:p w14:paraId="34497DCF" w14:textId="77777777" w:rsidR="008A71A7" w:rsidRPr="002B7068" w:rsidRDefault="008A71A7" w:rsidP="005A5E80">
            <w:pPr>
              <w:jc w:val="center"/>
              <w:rPr>
                <w:b/>
                <w:bCs/>
                <w:color w:val="000000"/>
                <w:lang w:eastAsia="en-ZW"/>
              </w:rPr>
            </w:pPr>
            <w:r w:rsidRPr="002B7068">
              <w:rPr>
                <w:b/>
                <w:bCs/>
                <w:color w:val="000000"/>
                <w:lang w:eastAsia="en-ZW"/>
              </w:rPr>
              <w:t>A</w:t>
            </w:r>
          </w:p>
        </w:tc>
        <w:tc>
          <w:tcPr>
            <w:tcW w:w="8080" w:type="dxa"/>
            <w:gridSpan w:val="3"/>
            <w:tcBorders>
              <w:top w:val="single" w:sz="4" w:space="0" w:color="auto"/>
              <w:left w:val="nil"/>
              <w:bottom w:val="single" w:sz="4" w:space="0" w:color="auto"/>
              <w:right w:val="single" w:sz="8" w:space="0" w:color="000000"/>
            </w:tcBorders>
            <w:shd w:val="clear" w:color="auto" w:fill="auto"/>
            <w:vAlign w:val="bottom"/>
            <w:hideMark/>
          </w:tcPr>
          <w:p w14:paraId="026C2D85" w14:textId="77777777" w:rsidR="008A71A7" w:rsidRPr="002B7068" w:rsidRDefault="008A71A7" w:rsidP="005A5E80">
            <w:pPr>
              <w:rPr>
                <w:color w:val="000000"/>
                <w:lang w:eastAsia="en-ZW"/>
              </w:rPr>
            </w:pPr>
            <w:r w:rsidRPr="002B7068">
              <w:rPr>
                <w:color w:val="000000"/>
                <w:lang w:eastAsia="en-ZW"/>
              </w:rPr>
              <w:t>Ultimately accountable for the task being done in a satisfactory manner. (</w:t>
            </w:r>
            <w:proofErr w:type="gramStart"/>
            <w:r w:rsidRPr="002B7068">
              <w:rPr>
                <w:color w:val="000000"/>
                <w:lang w:eastAsia="en-ZW"/>
              </w:rPr>
              <w:t>i.e.</w:t>
            </w:r>
            <w:proofErr w:type="gramEnd"/>
            <w:r w:rsidRPr="002B7068">
              <w:rPr>
                <w:color w:val="000000"/>
                <w:lang w:eastAsia="en-ZW"/>
              </w:rPr>
              <w:t xml:space="preserve"> Supervisor or Team Leader)</w:t>
            </w:r>
          </w:p>
        </w:tc>
      </w:tr>
      <w:tr w:rsidR="008A71A7" w:rsidRPr="002B7068" w14:paraId="348E049A" w14:textId="77777777" w:rsidTr="005A5E80">
        <w:trPr>
          <w:gridAfter w:val="1"/>
          <w:wAfter w:w="1638" w:type="dxa"/>
          <w:trHeight w:val="297"/>
        </w:trPr>
        <w:tc>
          <w:tcPr>
            <w:tcW w:w="1925" w:type="dxa"/>
            <w:tcBorders>
              <w:top w:val="nil"/>
              <w:left w:val="single" w:sz="8" w:space="0" w:color="auto"/>
              <w:bottom w:val="single" w:sz="4" w:space="0" w:color="auto"/>
              <w:right w:val="single" w:sz="4" w:space="0" w:color="auto"/>
            </w:tcBorders>
            <w:shd w:val="clear" w:color="auto" w:fill="auto"/>
            <w:noWrap/>
            <w:vAlign w:val="bottom"/>
            <w:hideMark/>
          </w:tcPr>
          <w:p w14:paraId="2220116F" w14:textId="77777777" w:rsidR="008A71A7" w:rsidRPr="002B7068" w:rsidRDefault="008A71A7" w:rsidP="005A5E80">
            <w:pPr>
              <w:rPr>
                <w:color w:val="000000"/>
                <w:lang w:eastAsia="en-ZW"/>
              </w:rPr>
            </w:pPr>
            <w:r w:rsidRPr="002B7068">
              <w:rPr>
                <w:color w:val="000000"/>
                <w:lang w:eastAsia="en-ZW"/>
              </w:rPr>
              <w:t>Consulted</w:t>
            </w:r>
          </w:p>
        </w:tc>
        <w:tc>
          <w:tcPr>
            <w:tcW w:w="769" w:type="dxa"/>
            <w:tcBorders>
              <w:top w:val="nil"/>
              <w:left w:val="nil"/>
              <w:bottom w:val="single" w:sz="4" w:space="0" w:color="auto"/>
              <w:right w:val="single" w:sz="4" w:space="0" w:color="auto"/>
            </w:tcBorders>
            <w:shd w:val="clear" w:color="auto" w:fill="auto"/>
            <w:noWrap/>
            <w:vAlign w:val="bottom"/>
            <w:hideMark/>
          </w:tcPr>
          <w:p w14:paraId="4349A303" w14:textId="77777777" w:rsidR="008A71A7" w:rsidRPr="002B7068" w:rsidRDefault="008A71A7" w:rsidP="005A5E80">
            <w:pPr>
              <w:jc w:val="center"/>
              <w:rPr>
                <w:b/>
                <w:bCs/>
                <w:color w:val="000000"/>
                <w:lang w:eastAsia="en-ZW"/>
              </w:rPr>
            </w:pPr>
            <w:r w:rsidRPr="002B7068">
              <w:rPr>
                <w:b/>
                <w:bCs/>
                <w:color w:val="000000"/>
                <w:lang w:eastAsia="en-ZW"/>
              </w:rPr>
              <w:t>C</w:t>
            </w:r>
          </w:p>
        </w:tc>
        <w:tc>
          <w:tcPr>
            <w:tcW w:w="8080" w:type="dxa"/>
            <w:gridSpan w:val="3"/>
            <w:tcBorders>
              <w:top w:val="single" w:sz="4" w:space="0" w:color="auto"/>
              <w:left w:val="nil"/>
              <w:bottom w:val="single" w:sz="4" w:space="0" w:color="auto"/>
              <w:right w:val="single" w:sz="8" w:space="0" w:color="000000"/>
            </w:tcBorders>
            <w:shd w:val="clear" w:color="auto" w:fill="auto"/>
            <w:vAlign w:val="bottom"/>
            <w:hideMark/>
          </w:tcPr>
          <w:p w14:paraId="7AFF708E" w14:textId="77777777" w:rsidR="008A71A7" w:rsidRPr="002B7068" w:rsidRDefault="008A71A7" w:rsidP="005A5E80">
            <w:pPr>
              <w:rPr>
                <w:color w:val="000000"/>
                <w:lang w:eastAsia="en-ZW"/>
              </w:rPr>
            </w:pPr>
            <w:r w:rsidRPr="002B7068">
              <w:rPr>
                <w:color w:val="000000"/>
                <w:lang w:eastAsia="en-ZW"/>
              </w:rPr>
              <w:t>Team members whose input is used to complete the task.  Communication with these members will be 2-way in nature.</w:t>
            </w:r>
          </w:p>
        </w:tc>
      </w:tr>
      <w:tr w:rsidR="008A71A7" w:rsidRPr="002B7068" w14:paraId="69365D1D" w14:textId="77777777" w:rsidTr="005A5E80">
        <w:trPr>
          <w:gridAfter w:val="1"/>
          <w:wAfter w:w="1638" w:type="dxa"/>
          <w:trHeight w:val="312"/>
        </w:trPr>
        <w:tc>
          <w:tcPr>
            <w:tcW w:w="1925" w:type="dxa"/>
            <w:tcBorders>
              <w:top w:val="nil"/>
              <w:left w:val="single" w:sz="8" w:space="0" w:color="auto"/>
              <w:bottom w:val="single" w:sz="8" w:space="0" w:color="auto"/>
              <w:right w:val="single" w:sz="4" w:space="0" w:color="auto"/>
            </w:tcBorders>
            <w:shd w:val="clear" w:color="auto" w:fill="auto"/>
            <w:noWrap/>
            <w:vAlign w:val="bottom"/>
            <w:hideMark/>
          </w:tcPr>
          <w:p w14:paraId="47535C17" w14:textId="77777777" w:rsidR="008A71A7" w:rsidRPr="002B7068" w:rsidRDefault="008A71A7" w:rsidP="005A5E80">
            <w:pPr>
              <w:rPr>
                <w:color w:val="000000"/>
                <w:lang w:eastAsia="en-ZW"/>
              </w:rPr>
            </w:pPr>
            <w:r w:rsidRPr="002B7068">
              <w:rPr>
                <w:color w:val="000000"/>
                <w:lang w:eastAsia="en-ZW"/>
              </w:rPr>
              <w:t>Informed</w:t>
            </w:r>
          </w:p>
        </w:tc>
        <w:tc>
          <w:tcPr>
            <w:tcW w:w="769" w:type="dxa"/>
            <w:tcBorders>
              <w:top w:val="nil"/>
              <w:left w:val="nil"/>
              <w:bottom w:val="single" w:sz="8" w:space="0" w:color="auto"/>
              <w:right w:val="single" w:sz="4" w:space="0" w:color="auto"/>
            </w:tcBorders>
            <w:shd w:val="clear" w:color="auto" w:fill="auto"/>
            <w:noWrap/>
            <w:vAlign w:val="bottom"/>
            <w:hideMark/>
          </w:tcPr>
          <w:p w14:paraId="6400B785" w14:textId="77777777" w:rsidR="008A71A7" w:rsidRPr="002B7068" w:rsidRDefault="008A71A7" w:rsidP="005A5E80">
            <w:pPr>
              <w:jc w:val="center"/>
              <w:rPr>
                <w:b/>
                <w:bCs/>
                <w:color w:val="000000"/>
                <w:lang w:eastAsia="en-ZW"/>
              </w:rPr>
            </w:pPr>
            <w:r w:rsidRPr="002B7068">
              <w:rPr>
                <w:b/>
                <w:bCs/>
                <w:color w:val="000000"/>
                <w:lang w:eastAsia="en-ZW"/>
              </w:rPr>
              <w:t>I</w:t>
            </w:r>
          </w:p>
        </w:tc>
        <w:tc>
          <w:tcPr>
            <w:tcW w:w="808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0A8D4901" w14:textId="77777777" w:rsidR="008A71A7" w:rsidRPr="002B7068" w:rsidRDefault="008A71A7" w:rsidP="005A5E80">
            <w:pPr>
              <w:rPr>
                <w:color w:val="000000"/>
                <w:lang w:eastAsia="en-ZW"/>
              </w:rPr>
            </w:pPr>
            <w:r w:rsidRPr="002B7068">
              <w:rPr>
                <w:color w:val="000000"/>
                <w:lang w:eastAsia="en-ZW"/>
              </w:rPr>
              <w:t>Team members who are informed as to the status of the task.  Communication with these members will be 1-way in nature.</w:t>
            </w:r>
          </w:p>
        </w:tc>
      </w:tr>
      <w:tr w:rsidR="008A71A7" w:rsidRPr="005E6048" w14:paraId="2A06B7B1" w14:textId="77777777" w:rsidTr="005A5E80">
        <w:trPr>
          <w:trHeight w:val="297"/>
        </w:trPr>
        <w:tc>
          <w:tcPr>
            <w:tcW w:w="2694" w:type="dxa"/>
            <w:gridSpan w:val="2"/>
            <w:tcBorders>
              <w:top w:val="single" w:sz="4" w:space="0" w:color="auto"/>
              <w:left w:val="single" w:sz="8" w:space="0" w:color="auto"/>
              <w:bottom w:val="single" w:sz="4" w:space="0" w:color="auto"/>
              <w:right w:val="single" w:sz="4" w:space="0" w:color="auto"/>
            </w:tcBorders>
            <w:shd w:val="clear" w:color="000000" w:fill="D9E1F2"/>
            <w:noWrap/>
            <w:vAlign w:val="bottom"/>
            <w:hideMark/>
          </w:tcPr>
          <w:p w14:paraId="659F12C0" w14:textId="77777777" w:rsidR="008A71A7" w:rsidRPr="005E6048" w:rsidRDefault="008A71A7" w:rsidP="005A5E80">
            <w:pPr>
              <w:jc w:val="center"/>
              <w:rPr>
                <w:b/>
                <w:bCs/>
                <w:i/>
                <w:iCs/>
                <w:color w:val="000000"/>
                <w:lang w:eastAsia="en-ZW"/>
              </w:rPr>
            </w:pPr>
            <w:r w:rsidRPr="005E6048">
              <w:rPr>
                <w:b/>
                <w:bCs/>
                <w:i/>
                <w:iCs/>
                <w:color w:val="000000"/>
                <w:lang w:eastAsia="en-ZW"/>
              </w:rPr>
              <w:t>Responsible</w:t>
            </w:r>
          </w:p>
        </w:tc>
        <w:tc>
          <w:tcPr>
            <w:tcW w:w="2693" w:type="dxa"/>
            <w:tcBorders>
              <w:top w:val="single" w:sz="4" w:space="0" w:color="auto"/>
              <w:left w:val="nil"/>
              <w:bottom w:val="single" w:sz="4" w:space="0" w:color="auto"/>
              <w:right w:val="single" w:sz="4" w:space="0" w:color="auto"/>
            </w:tcBorders>
            <w:shd w:val="clear" w:color="000000" w:fill="D9E1F2"/>
            <w:noWrap/>
            <w:vAlign w:val="bottom"/>
            <w:hideMark/>
          </w:tcPr>
          <w:p w14:paraId="229F3B33" w14:textId="77777777" w:rsidR="008A71A7" w:rsidRPr="005E6048" w:rsidRDefault="008A71A7" w:rsidP="005A5E80">
            <w:pPr>
              <w:jc w:val="center"/>
              <w:rPr>
                <w:b/>
                <w:bCs/>
                <w:i/>
                <w:iCs/>
                <w:color w:val="000000"/>
                <w:lang w:eastAsia="en-ZW"/>
              </w:rPr>
            </w:pPr>
            <w:r w:rsidRPr="005E6048">
              <w:rPr>
                <w:b/>
                <w:bCs/>
                <w:i/>
                <w:iCs/>
                <w:color w:val="000000"/>
                <w:lang w:eastAsia="en-ZW"/>
              </w:rPr>
              <w:t>Accountable</w:t>
            </w:r>
          </w:p>
        </w:tc>
        <w:tc>
          <w:tcPr>
            <w:tcW w:w="3087" w:type="dxa"/>
            <w:tcBorders>
              <w:top w:val="single" w:sz="4" w:space="0" w:color="auto"/>
              <w:left w:val="nil"/>
              <w:bottom w:val="single" w:sz="4" w:space="0" w:color="auto"/>
              <w:right w:val="single" w:sz="4" w:space="0" w:color="auto"/>
            </w:tcBorders>
            <w:shd w:val="clear" w:color="000000" w:fill="D9E1F2"/>
            <w:noWrap/>
            <w:vAlign w:val="bottom"/>
            <w:hideMark/>
          </w:tcPr>
          <w:p w14:paraId="51AED923" w14:textId="77777777" w:rsidR="008A71A7" w:rsidRPr="005E6048" w:rsidRDefault="008A71A7" w:rsidP="005A5E80">
            <w:pPr>
              <w:jc w:val="center"/>
              <w:rPr>
                <w:b/>
                <w:bCs/>
                <w:i/>
                <w:iCs/>
                <w:color w:val="000000"/>
                <w:lang w:eastAsia="en-ZW"/>
              </w:rPr>
            </w:pPr>
            <w:r w:rsidRPr="005E6048">
              <w:rPr>
                <w:b/>
                <w:bCs/>
                <w:i/>
                <w:iCs/>
                <w:color w:val="000000"/>
                <w:lang w:eastAsia="en-ZW"/>
              </w:rPr>
              <w:t>Consulted</w:t>
            </w:r>
          </w:p>
        </w:tc>
        <w:tc>
          <w:tcPr>
            <w:tcW w:w="2300" w:type="dxa"/>
            <w:tcBorders>
              <w:top w:val="single" w:sz="4" w:space="0" w:color="auto"/>
              <w:left w:val="nil"/>
              <w:bottom w:val="single" w:sz="4" w:space="0" w:color="auto"/>
              <w:right w:val="single" w:sz="8" w:space="0" w:color="000000"/>
            </w:tcBorders>
            <w:shd w:val="clear" w:color="000000" w:fill="D9E1F2"/>
            <w:noWrap/>
            <w:vAlign w:val="bottom"/>
            <w:hideMark/>
          </w:tcPr>
          <w:p w14:paraId="3BCCE3BD" w14:textId="77777777" w:rsidR="008A71A7" w:rsidRPr="005E6048" w:rsidRDefault="008A71A7" w:rsidP="005A5E80">
            <w:pPr>
              <w:jc w:val="center"/>
              <w:rPr>
                <w:b/>
                <w:bCs/>
                <w:i/>
                <w:iCs/>
                <w:color w:val="000000"/>
                <w:lang w:eastAsia="en-ZW"/>
              </w:rPr>
            </w:pPr>
            <w:r w:rsidRPr="005E6048">
              <w:rPr>
                <w:b/>
                <w:bCs/>
                <w:i/>
                <w:iCs/>
                <w:color w:val="000000"/>
                <w:lang w:eastAsia="en-ZW"/>
              </w:rPr>
              <w:t>Informed</w:t>
            </w:r>
          </w:p>
        </w:tc>
        <w:tc>
          <w:tcPr>
            <w:tcW w:w="1638" w:type="dxa"/>
            <w:vAlign w:val="center"/>
            <w:hideMark/>
          </w:tcPr>
          <w:p w14:paraId="3E49A333" w14:textId="77777777" w:rsidR="008A71A7" w:rsidRPr="005E6048" w:rsidRDefault="008A71A7" w:rsidP="005A5E80">
            <w:pPr>
              <w:rPr>
                <w:i/>
                <w:iCs/>
                <w:sz w:val="20"/>
                <w:szCs w:val="20"/>
                <w:lang w:eastAsia="en-ZW"/>
              </w:rPr>
            </w:pPr>
          </w:p>
        </w:tc>
      </w:tr>
      <w:tr w:rsidR="008A71A7" w:rsidRPr="002B7068" w14:paraId="43306337" w14:textId="77777777" w:rsidTr="005A5E80">
        <w:trPr>
          <w:trHeight w:val="297"/>
        </w:trPr>
        <w:tc>
          <w:tcPr>
            <w:tcW w:w="2694" w:type="dxa"/>
            <w:gridSpan w:val="2"/>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EC1C4CF" w14:textId="77777777" w:rsidR="008A71A7" w:rsidRPr="002B7068" w:rsidRDefault="008A71A7" w:rsidP="005A5E80">
            <w:pPr>
              <w:jc w:val="center"/>
              <w:rPr>
                <w:b/>
                <w:bCs/>
                <w:color w:val="000000"/>
                <w:lang w:eastAsia="en-ZW"/>
              </w:rPr>
            </w:pPr>
            <w:r w:rsidRPr="002B7068">
              <w:rPr>
                <w:b/>
                <w:bCs/>
                <w:color w:val="000000"/>
                <w:lang w:eastAsia="en-ZW"/>
              </w:rPr>
              <w:t>Team leader</w:t>
            </w:r>
          </w:p>
        </w:tc>
        <w:tc>
          <w:tcPr>
            <w:tcW w:w="2693" w:type="dxa"/>
            <w:tcBorders>
              <w:top w:val="single" w:sz="4" w:space="0" w:color="auto"/>
              <w:left w:val="nil"/>
              <w:bottom w:val="single" w:sz="4" w:space="0" w:color="auto"/>
              <w:right w:val="single" w:sz="4" w:space="0" w:color="auto"/>
            </w:tcBorders>
            <w:shd w:val="clear" w:color="000000" w:fill="B4C6E7"/>
            <w:noWrap/>
            <w:vAlign w:val="bottom"/>
            <w:hideMark/>
          </w:tcPr>
          <w:p w14:paraId="4AA82C4A" w14:textId="77777777" w:rsidR="008A71A7" w:rsidRPr="002B7068" w:rsidRDefault="008A71A7" w:rsidP="005A5E80">
            <w:pPr>
              <w:jc w:val="center"/>
              <w:rPr>
                <w:b/>
                <w:bCs/>
                <w:color w:val="000000"/>
                <w:lang w:eastAsia="en-ZW"/>
              </w:rPr>
            </w:pPr>
            <w:r w:rsidRPr="002B7068">
              <w:rPr>
                <w:b/>
                <w:bCs/>
                <w:color w:val="000000"/>
                <w:lang w:eastAsia="en-ZW"/>
              </w:rPr>
              <w:t>Team leader</w:t>
            </w:r>
          </w:p>
        </w:tc>
        <w:tc>
          <w:tcPr>
            <w:tcW w:w="3087" w:type="dxa"/>
            <w:tcBorders>
              <w:top w:val="single" w:sz="4" w:space="0" w:color="auto"/>
              <w:left w:val="nil"/>
              <w:bottom w:val="single" w:sz="4" w:space="0" w:color="auto"/>
              <w:right w:val="single" w:sz="4" w:space="0" w:color="auto"/>
            </w:tcBorders>
            <w:shd w:val="clear" w:color="000000" w:fill="B4C6E7"/>
            <w:noWrap/>
            <w:vAlign w:val="bottom"/>
            <w:hideMark/>
          </w:tcPr>
          <w:p w14:paraId="30B7ECB9" w14:textId="77777777" w:rsidR="008A71A7" w:rsidRPr="002B7068" w:rsidRDefault="008A71A7" w:rsidP="005A5E80">
            <w:pPr>
              <w:jc w:val="center"/>
              <w:rPr>
                <w:b/>
                <w:bCs/>
                <w:color w:val="000000"/>
                <w:lang w:eastAsia="en-ZW"/>
              </w:rPr>
            </w:pPr>
            <w:r w:rsidRPr="002B7068">
              <w:rPr>
                <w:b/>
                <w:bCs/>
                <w:color w:val="000000"/>
                <w:lang w:eastAsia="en-ZW"/>
              </w:rPr>
              <w:t>Human Resources</w:t>
            </w:r>
          </w:p>
        </w:tc>
        <w:tc>
          <w:tcPr>
            <w:tcW w:w="2300" w:type="dxa"/>
            <w:tcBorders>
              <w:top w:val="single" w:sz="4" w:space="0" w:color="auto"/>
              <w:left w:val="nil"/>
              <w:bottom w:val="single" w:sz="4" w:space="0" w:color="auto"/>
              <w:right w:val="single" w:sz="8" w:space="0" w:color="000000"/>
            </w:tcBorders>
            <w:shd w:val="clear" w:color="000000" w:fill="B4C6E7"/>
            <w:noWrap/>
            <w:vAlign w:val="bottom"/>
            <w:hideMark/>
          </w:tcPr>
          <w:p w14:paraId="1B0146E2" w14:textId="77777777" w:rsidR="008A71A7" w:rsidRPr="002B7068" w:rsidRDefault="008A71A7" w:rsidP="005A5E80">
            <w:pPr>
              <w:jc w:val="center"/>
              <w:rPr>
                <w:b/>
                <w:bCs/>
                <w:color w:val="000000"/>
                <w:lang w:eastAsia="en-ZW"/>
              </w:rPr>
            </w:pPr>
            <w:r w:rsidRPr="002B7068">
              <w:rPr>
                <w:b/>
                <w:bCs/>
                <w:color w:val="000000"/>
                <w:lang w:eastAsia="en-ZW"/>
              </w:rPr>
              <w:t>Rest Of PMU</w:t>
            </w:r>
          </w:p>
        </w:tc>
        <w:tc>
          <w:tcPr>
            <w:tcW w:w="1638" w:type="dxa"/>
            <w:vAlign w:val="center"/>
            <w:hideMark/>
          </w:tcPr>
          <w:p w14:paraId="1B08FF21" w14:textId="77777777" w:rsidR="008A71A7" w:rsidRPr="002B7068" w:rsidRDefault="008A71A7" w:rsidP="005A5E80">
            <w:pPr>
              <w:rPr>
                <w:sz w:val="20"/>
                <w:szCs w:val="20"/>
                <w:lang w:eastAsia="en-ZW"/>
              </w:rPr>
            </w:pPr>
          </w:p>
        </w:tc>
      </w:tr>
      <w:tr w:rsidR="008A71A7" w:rsidRPr="002B7068" w14:paraId="3A9EFDDE" w14:textId="77777777" w:rsidTr="005A5E80">
        <w:trPr>
          <w:trHeight w:val="1496"/>
        </w:trPr>
        <w:tc>
          <w:tcPr>
            <w:tcW w:w="2694" w:type="dxa"/>
            <w:gridSpan w:val="2"/>
            <w:tcBorders>
              <w:top w:val="single" w:sz="4" w:space="0" w:color="auto"/>
              <w:left w:val="single" w:sz="8" w:space="0" w:color="auto"/>
              <w:bottom w:val="single" w:sz="8" w:space="0" w:color="auto"/>
              <w:right w:val="single" w:sz="4" w:space="0" w:color="auto"/>
            </w:tcBorders>
            <w:shd w:val="clear" w:color="auto" w:fill="auto"/>
            <w:hideMark/>
          </w:tcPr>
          <w:p w14:paraId="325B00BC" w14:textId="77777777" w:rsidR="008A71A7" w:rsidRPr="002B7068" w:rsidRDefault="008A71A7" w:rsidP="005A5E80">
            <w:pPr>
              <w:rPr>
                <w:color w:val="000000"/>
                <w:lang w:eastAsia="en-ZW"/>
              </w:rPr>
            </w:pPr>
            <w:r w:rsidRPr="002B7068">
              <w:rPr>
                <w:color w:val="000000"/>
                <w:lang w:eastAsia="en-ZW"/>
              </w:rPr>
              <w:t>The Team Leader is responsible for the engagement and management of the project staff.</w:t>
            </w:r>
          </w:p>
          <w:p w14:paraId="6837F846" w14:textId="77777777" w:rsidR="008A71A7" w:rsidRPr="002B7068" w:rsidRDefault="008A71A7" w:rsidP="005A5E80">
            <w:pPr>
              <w:rPr>
                <w:lang w:eastAsia="en-ZW"/>
              </w:rPr>
            </w:pPr>
          </w:p>
        </w:tc>
        <w:tc>
          <w:tcPr>
            <w:tcW w:w="2693" w:type="dxa"/>
            <w:tcBorders>
              <w:top w:val="single" w:sz="4" w:space="0" w:color="auto"/>
              <w:left w:val="nil"/>
              <w:bottom w:val="single" w:sz="8" w:space="0" w:color="auto"/>
              <w:right w:val="single" w:sz="4" w:space="0" w:color="auto"/>
            </w:tcBorders>
            <w:shd w:val="clear" w:color="auto" w:fill="auto"/>
            <w:hideMark/>
          </w:tcPr>
          <w:p w14:paraId="463C7650" w14:textId="77777777" w:rsidR="008A71A7" w:rsidRPr="002B7068" w:rsidRDefault="008A71A7" w:rsidP="005A5E80">
            <w:pPr>
              <w:rPr>
                <w:color w:val="000000"/>
                <w:lang w:eastAsia="en-ZW"/>
              </w:rPr>
            </w:pPr>
            <w:r w:rsidRPr="002B7068">
              <w:rPr>
                <w:color w:val="000000"/>
                <w:lang w:eastAsia="en-ZW"/>
              </w:rPr>
              <w:t>Team leader oversees satisfactory implementation.</w:t>
            </w:r>
          </w:p>
        </w:tc>
        <w:tc>
          <w:tcPr>
            <w:tcW w:w="3087" w:type="dxa"/>
            <w:tcBorders>
              <w:top w:val="single" w:sz="4" w:space="0" w:color="auto"/>
              <w:left w:val="nil"/>
              <w:bottom w:val="single" w:sz="8" w:space="0" w:color="auto"/>
              <w:right w:val="single" w:sz="4" w:space="0" w:color="auto"/>
            </w:tcBorders>
            <w:shd w:val="clear" w:color="auto" w:fill="auto"/>
            <w:hideMark/>
          </w:tcPr>
          <w:p w14:paraId="1893AF96" w14:textId="77777777" w:rsidR="008A71A7" w:rsidRPr="002B7068" w:rsidRDefault="008A71A7" w:rsidP="005A5E80">
            <w:pPr>
              <w:rPr>
                <w:color w:val="000000"/>
                <w:lang w:eastAsia="en-ZW"/>
              </w:rPr>
            </w:pPr>
            <w:r w:rsidRPr="002B7068">
              <w:rPr>
                <w:color w:val="000000"/>
                <w:lang w:eastAsia="en-ZW"/>
              </w:rPr>
              <w:t xml:space="preserve">Human resources will be consulted with regards to the Staffing need and plans of the project and assist in the engagement, </w:t>
            </w:r>
            <w:proofErr w:type="gramStart"/>
            <w:r w:rsidRPr="002B7068">
              <w:rPr>
                <w:color w:val="000000"/>
                <w:lang w:eastAsia="en-ZW"/>
              </w:rPr>
              <w:t>placement</w:t>
            </w:r>
            <w:proofErr w:type="gramEnd"/>
            <w:r w:rsidRPr="002B7068">
              <w:rPr>
                <w:color w:val="000000"/>
                <w:lang w:eastAsia="en-ZW"/>
              </w:rPr>
              <w:t xml:space="preserve"> and management of the project staff.</w:t>
            </w:r>
          </w:p>
        </w:tc>
        <w:tc>
          <w:tcPr>
            <w:tcW w:w="2300" w:type="dxa"/>
            <w:tcBorders>
              <w:top w:val="single" w:sz="4" w:space="0" w:color="auto"/>
              <w:left w:val="nil"/>
              <w:bottom w:val="single" w:sz="8" w:space="0" w:color="auto"/>
              <w:right w:val="single" w:sz="8" w:space="0" w:color="000000"/>
            </w:tcBorders>
            <w:shd w:val="clear" w:color="auto" w:fill="auto"/>
            <w:hideMark/>
          </w:tcPr>
          <w:p w14:paraId="74C3BCC5" w14:textId="77777777" w:rsidR="008A71A7" w:rsidRPr="002B7068" w:rsidRDefault="008A71A7" w:rsidP="005A5E80">
            <w:pPr>
              <w:rPr>
                <w:color w:val="000000"/>
                <w:lang w:eastAsia="en-ZW"/>
              </w:rPr>
            </w:pPr>
            <w:r w:rsidRPr="002B7068">
              <w:rPr>
                <w:color w:val="000000"/>
                <w:lang w:eastAsia="en-ZW"/>
              </w:rPr>
              <w:t>PMU informed on engagements and termination.</w:t>
            </w:r>
          </w:p>
        </w:tc>
        <w:tc>
          <w:tcPr>
            <w:tcW w:w="1638" w:type="dxa"/>
            <w:vAlign w:val="center"/>
            <w:hideMark/>
          </w:tcPr>
          <w:p w14:paraId="142DC303" w14:textId="77777777" w:rsidR="008A71A7" w:rsidRPr="002B7068" w:rsidRDefault="008A71A7" w:rsidP="005A5E80">
            <w:pPr>
              <w:rPr>
                <w:sz w:val="20"/>
                <w:szCs w:val="20"/>
                <w:lang w:eastAsia="en-ZW"/>
              </w:rPr>
            </w:pPr>
          </w:p>
        </w:tc>
      </w:tr>
      <w:tr w:rsidR="008A71A7" w:rsidRPr="002B7068" w14:paraId="0915B840" w14:textId="77777777" w:rsidTr="005A5E80">
        <w:trPr>
          <w:trHeight w:val="297"/>
        </w:trPr>
        <w:tc>
          <w:tcPr>
            <w:tcW w:w="10774" w:type="dxa"/>
            <w:gridSpan w:val="5"/>
            <w:vMerge w:val="restart"/>
            <w:tcBorders>
              <w:top w:val="single" w:sz="8" w:space="0" w:color="auto"/>
              <w:left w:val="single" w:sz="8" w:space="0" w:color="auto"/>
              <w:bottom w:val="nil"/>
              <w:right w:val="single" w:sz="8" w:space="0" w:color="000000"/>
            </w:tcBorders>
            <w:shd w:val="clear" w:color="000000" w:fill="4472C4"/>
            <w:noWrap/>
            <w:vAlign w:val="center"/>
            <w:hideMark/>
          </w:tcPr>
          <w:p w14:paraId="007DF4D6" w14:textId="77777777" w:rsidR="008A71A7" w:rsidRPr="002B7068" w:rsidRDefault="008A71A7" w:rsidP="005A5E80">
            <w:pPr>
              <w:jc w:val="center"/>
              <w:rPr>
                <w:b/>
                <w:bCs/>
                <w:color w:val="FFFFFF"/>
                <w:lang w:eastAsia="en-ZW"/>
              </w:rPr>
            </w:pPr>
            <w:r w:rsidRPr="002B7068">
              <w:rPr>
                <w:b/>
                <w:bCs/>
                <w:color w:val="FFFFFF"/>
                <w:lang w:eastAsia="en-ZW"/>
              </w:rPr>
              <w:t>OCCUPATIONAL HEALTH AND SAFETY (OHS)</w:t>
            </w:r>
          </w:p>
        </w:tc>
        <w:tc>
          <w:tcPr>
            <w:tcW w:w="1638" w:type="dxa"/>
            <w:vAlign w:val="center"/>
            <w:hideMark/>
          </w:tcPr>
          <w:p w14:paraId="7B265848" w14:textId="77777777" w:rsidR="008A71A7" w:rsidRPr="002B7068" w:rsidRDefault="008A71A7" w:rsidP="005A5E80">
            <w:pPr>
              <w:rPr>
                <w:sz w:val="20"/>
                <w:szCs w:val="20"/>
                <w:lang w:eastAsia="en-ZW"/>
              </w:rPr>
            </w:pPr>
          </w:p>
        </w:tc>
      </w:tr>
      <w:tr w:rsidR="008A71A7" w:rsidRPr="002B7068" w14:paraId="1E634F30" w14:textId="77777777" w:rsidTr="005A5E80">
        <w:trPr>
          <w:trHeight w:val="56"/>
        </w:trPr>
        <w:tc>
          <w:tcPr>
            <w:tcW w:w="10774" w:type="dxa"/>
            <w:gridSpan w:val="5"/>
            <w:vMerge/>
            <w:tcBorders>
              <w:top w:val="single" w:sz="8" w:space="0" w:color="auto"/>
              <w:left w:val="single" w:sz="8" w:space="0" w:color="auto"/>
              <w:bottom w:val="nil"/>
              <w:right w:val="single" w:sz="8" w:space="0" w:color="000000"/>
            </w:tcBorders>
            <w:vAlign w:val="center"/>
            <w:hideMark/>
          </w:tcPr>
          <w:p w14:paraId="214A1218" w14:textId="77777777" w:rsidR="008A71A7" w:rsidRPr="002B7068" w:rsidRDefault="008A71A7" w:rsidP="005A5E80">
            <w:pPr>
              <w:rPr>
                <w:b/>
                <w:bCs/>
                <w:color w:val="FFFFFF"/>
                <w:lang w:eastAsia="en-ZW"/>
              </w:rPr>
            </w:pPr>
          </w:p>
        </w:tc>
        <w:tc>
          <w:tcPr>
            <w:tcW w:w="1638" w:type="dxa"/>
            <w:tcBorders>
              <w:top w:val="nil"/>
              <w:left w:val="nil"/>
              <w:bottom w:val="nil"/>
              <w:right w:val="nil"/>
            </w:tcBorders>
            <w:shd w:val="clear" w:color="auto" w:fill="auto"/>
            <w:noWrap/>
            <w:vAlign w:val="bottom"/>
            <w:hideMark/>
          </w:tcPr>
          <w:p w14:paraId="31A4E7F4" w14:textId="77777777" w:rsidR="008A71A7" w:rsidRPr="002B7068" w:rsidRDefault="008A71A7" w:rsidP="005A5E80">
            <w:pPr>
              <w:jc w:val="center"/>
              <w:rPr>
                <w:b/>
                <w:bCs/>
                <w:color w:val="FFFFFF"/>
                <w:lang w:eastAsia="en-ZW"/>
              </w:rPr>
            </w:pPr>
          </w:p>
        </w:tc>
      </w:tr>
      <w:tr w:rsidR="008A71A7" w:rsidRPr="002B7068" w14:paraId="63124448" w14:textId="77777777" w:rsidTr="005A5E80">
        <w:trPr>
          <w:trHeight w:val="297"/>
        </w:trPr>
        <w:tc>
          <w:tcPr>
            <w:tcW w:w="2694" w:type="dxa"/>
            <w:gridSpan w:val="2"/>
            <w:tcBorders>
              <w:top w:val="single" w:sz="4" w:space="0" w:color="auto"/>
              <w:left w:val="single" w:sz="8" w:space="0" w:color="auto"/>
              <w:bottom w:val="single" w:sz="4" w:space="0" w:color="auto"/>
              <w:right w:val="single" w:sz="4" w:space="0" w:color="auto"/>
            </w:tcBorders>
            <w:shd w:val="clear" w:color="000000" w:fill="D9E1F2"/>
            <w:noWrap/>
            <w:vAlign w:val="bottom"/>
            <w:hideMark/>
          </w:tcPr>
          <w:p w14:paraId="62E1AC38" w14:textId="77777777" w:rsidR="008A71A7" w:rsidRPr="002B7068" w:rsidRDefault="008A71A7" w:rsidP="005A5E80">
            <w:pPr>
              <w:jc w:val="center"/>
              <w:rPr>
                <w:b/>
                <w:bCs/>
                <w:color w:val="000000"/>
                <w:lang w:eastAsia="en-ZW"/>
              </w:rPr>
            </w:pPr>
            <w:r w:rsidRPr="002B7068">
              <w:rPr>
                <w:b/>
                <w:bCs/>
                <w:color w:val="000000"/>
                <w:lang w:eastAsia="en-ZW"/>
              </w:rPr>
              <w:t>Responsible</w:t>
            </w:r>
          </w:p>
        </w:tc>
        <w:tc>
          <w:tcPr>
            <w:tcW w:w="2693" w:type="dxa"/>
            <w:tcBorders>
              <w:top w:val="single" w:sz="4" w:space="0" w:color="auto"/>
              <w:left w:val="nil"/>
              <w:bottom w:val="single" w:sz="4" w:space="0" w:color="auto"/>
              <w:right w:val="single" w:sz="4" w:space="0" w:color="auto"/>
            </w:tcBorders>
            <w:shd w:val="clear" w:color="000000" w:fill="D9E1F2"/>
            <w:noWrap/>
            <w:vAlign w:val="bottom"/>
            <w:hideMark/>
          </w:tcPr>
          <w:p w14:paraId="0698BAA3" w14:textId="77777777" w:rsidR="008A71A7" w:rsidRPr="002B7068" w:rsidRDefault="008A71A7" w:rsidP="005A5E80">
            <w:pPr>
              <w:jc w:val="center"/>
              <w:rPr>
                <w:b/>
                <w:bCs/>
                <w:color w:val="000000"/>
                <w:lang w:eastAsia="en-ZW"/>
              </w:rPr>
            </w:pPr>
            <w:r w:rsidRPr="002B7068">
              <w:rPr>
                <w:b/>
                <w:bCs/>
                <w:color w:val="000000"/>
                <w:lang w:eastAsia="en-ZW"/>
              </w:rPr>
              <w:t>Accountable</w:t>
            </w:r>
          </w:p>
        </w:tc>
        <w:tc>
          <w:tcPr>
            <w:tcW w:w="3087" w:type="dxa"/>
            <w:tcBorders>
              <w:top w:val="single" w:sz="4" w:space="0" w:color="auto"/>
              <w:left w:val="nil"/>
              <w:bottom w:val="single" w:sz="4" w:space="0" w:color="auto"/>
              <w:right w:val="single" w:sz="4" w:space="0" w:color="auto"/>
            </w:tcBorders>
            <w:shd w:val="clear" w:color="000000" w:fill="D9E1F2"/>
            <w:noWrap/>
            <w:vAlign w:val="bottom"/>
            <w:hideMark/>
          </w:tcPr>
          <w:p w14:paraId="2C3CADF9" w14:textId="77777777" w:rsidR="008A71A7" w:rsidRPr="002B7068" w:rsidRDefault="008A71A7" w:rsidP="005A5E80">
            <w:pPr>
              <w:jc w:val="center"/>
              <w:rPr>
                <w:b/>
                <w:bCs/>
                <w:color w:val="000000"/>
                <w:lang w:eastAsia="en-ZW"/>
              </w:rPr>
            </w:pPr>
            <w:r w:rsidRPr="002B7068">
              <w:rPr>
                <w:b/>
                <w:bCs/>
                <w:color w:val="000000"/>
                <w:lang w:eastAsia="en-ZW"/>
              </w:rPr>
              <w:t>Consulted</w:t>
            </w:r>
          </w:p>
        </w:tc>
        <w:tc>
          <w:tcPr>
            <w:tcW w:w="2300" w:type="dxa"/>
            <w:tcBorders>
              <w:top w:val="single" w:sz="4" w:space="0" w:color="auto"/>
              <w:left w:val="nil"/>
              <w:bottom w:val="single" w:sz="4" w:space="0" w:color="auto"/>
              <w:right w:val="single" w:sz="8" w:space="0" w:color="000000"/>
            </w:tcBorders>
            <w:shd w:val="clear" w:color="000000" w:fill="D9E1F2"/>
            <w:noWrap/>
            <w:vAlign w:val="bottom"/>
            <w:hideMark/>
          </w:tcPr>
          <w:p w14:paraId="2EEAEA1F" w14:textId="77777777" w:rsidR="008A71A7" w:rsidRPr="002B7068" w:rsidRDefault="008A71A7" w:rsidP="005A5E80">
            <w:pPr>
              <w:jc w:val="center"/>
              <w:rPr>
                <w:b/>
                <w:bCs/>
                <w:color w:val="000000"/>
                <w:lang w:eastAsia="en-ZW"/>
              </w:rPr>
            </w:pPr>
            <w:r w:rsidRPr="002B7068">
              <w:rPr>
                <w:b/>
                <w:bCs/>
                <w:color w:val="000000"/>
                <w:lang w:eastAsia="en-ZW"/>
              </w:rPr>
              <w:t>Informed</w:t>
            </w:r>
          </w:p>
        </w:tc>
        <w:tc>
          <w:tcPr>
            <w:tcW w:w="1638" w:type="dxa"/>
            <w:vAlign w:val="center"/>
            <w:hideMark/>
          </w:tcPr>
          <w:p w14:paraId="052477BD" w14:textId="77777777" w:rsidR="008A71A7" w:rsidRPr="002B7068" w:rsidRDefault="008A71A7" w:rsidP="005A5E80">
            <w:pPr>
              <w:rPr>
                <w:sz w:val="20"/>
                <w:szCs w:val="20"/>
                <w:lang w:eastAsia="en-ZW"/>
              </w:rPr>
            </w:pPr>
          </w:p>
        </w:tc>
      </w:tr>
      <w:tr w:rsidR="008A71A7" w:rsidRPr="002B7068" w14:paraId="76AB2F14" w14:textId="77777777" w:rsidTr="005A5E80">
        <w:trPr>
          <w:trHeight w:val="297"/>
        </w:trPr>
        <w:tc>
          <w:tcPr>
            <w:tcW w:w="2694" w:type="dxa"/>
            <w:gridSpan w:val="2"/>
            <w:tcBorders>
              <w:top w:val="single" w:sz="4" w:space="0" w:color="auto"/>
              <w:left w:val="single" w:sz="8" w:space="0" w:color="auto"/>
              <w:bottom w:val="single" w:sz="4" w:space="0" w:color="auto"/>
              <w:right w:val="single" w:sz="4" w:space="0" w:color="auto"/>
            </w:tcBorders>
            <w:shd w:val="clear" w:color="000000" w:fill="B4C6E7"/>
            <w:noWrap/>
            <w:vAlign w:val="bottom"/>
            <w:hideMark/>
          </w:tcPr>
          <w:p w14:paraId="4ED267F4" w14:textId="77777777" w:rsidR="008A71A7" w:rsidRPr="002B7068" w:rsidRDefault="008A71A7" w:rsidP="005A5E80">
            <w:pPr>
              <w:jc w:val="center"/>
              <w:rPr>
                <w:b/>
                <w:bCs/>
                <w:color w:val="000000"/>
                <w:lang w:eastAsia="en-ZW"/>
              </w:rPr>
            </w:pPr>
            <w:r w:rsidRPr="002B7068">
              <w:rPr>
                <w:b/>
                <w:bCs/>
                <w:color w:val="000000"/>
                <w:lang w:eastAsia="en-ZW"/>
              </w:rPr>
              <w:t>Assistant Project Manager</w:t>
            </w:r>
          </w:p>
        </w:tc>
        <w:tc>
          <w:tcPr>
            <w:tcW w:w="2693" w:type="dxa"/>
            <w:tcBorders>
              <w:top w:val="single" w:sz="4" w:space="0" w:color="auto"/>
              <w:left w:val="nil"/>
              <w:bottom w:val="single" w:sz="4" w:space="0" w:color="auto"/>
              <w:right w:val="single" w:sz="4" w:space="0" w:color="auto"/>
            </w:tcBorders>
            <w:shd w:val="clear" w:color="000000" w:fill="B4C6E7"/>
            <w:noWrap/>
            <w:vAlign w:val="bottom"/>
            <w:hideMark/>
          </w:tcPr>
          <w:p w14:paraId="78EAE7C2" w14:textId="77777777" w:rsidR="008A71A7" w:rsidRPr="002B7068" w:rsidRDefault="008A71A7" w:rsidP="005A5E80">
            <w:pPr>
              <w:jc w:val="center"/>
              <w:rPr>
                <w:b/>
                <w:bCs/>
                <w:color w:val="000000"/>
                <w:lang w:eastAsia="en-ZW"/>
              </w:rPr>
            </w:pPr>
            <w:r w:rsidRPr="002B7068">
              <w:rPr>
                <w:b/>
                <w:bCs/>
                <w:color w:val="000000"/>
                <w:lang w:eastAsia="en-ZW"/>
              </w:rPr>
              <w:t>Team leader</w:t>
            </w:r>
          </w:p>
        </w:tc>
        <w:tc>
          <w:tcPr>
            <w:tcW w:w="3087" w:type="dxa"/>
            <w:tcBorders>
              <w:top w:val="single" w:sz="4" w:space="0" w:color="auto"/>
              <w:left w:val="nil"/>
              <w:bottom w:val="single" w:sz="4" w:space="0" w:color="auto"/>
              <w:right w:val="single" w:sz="4" w:space="0" w:color="auto"/>
            </w:tcBorders>
            <w:shd w:val="clear" w:color="000000" w:fill="B4C6E7"/>
            <w:noWrap/>
            <w:vAlign w:val="bottom"/>
            <w:hideMark/>
          </w:tcPr>
          <w:p w14:paraId="66CA01CC" w14:textId="77777777" w:rsidR="008A71A7" w:rsidRPr="002B7068" w:rsidRDefault="008A71A7" w:rsidP="005A5E80">
            <w:pPr>
              <w:jc w:val="center"/>
              <w:rPr>
                <w:b/>
                <w:bCs/>
                <w:color w:val="000000"/>
                <w:lang w:eastAsia="en-ZW"/>
              </w:rPr>
            </w:pPr>
            <w:r w:rsidRPr="002B7068">
              <w:rPr>
                <w:b/>
                <w:bCs/>
                <w:color w:val="000000"/>
                <w:lang w:eastAsia="en-ZW"/>
              </w:rPr>
              <w:t>Human Resources</w:t>
            </w:r>
          </w:p>
        </w:tc>
        <w:tc>
          <w:tcPr>
            <w:tcW w:w="2300" w:type="dxa"/>
            <w:tcBorders>
              <w:top w:val="single" w:sz="4" w:space="0" w:color="auto"/>
              <w:left w:val="nil"/>
              <w:bottom w:val="single" w:sz="4" w:space="0" w:color="auto"/>
              <w:right w:val="single" w:sz="8" w:space="0" w:color="000000"/>
            </w:tcBorders>
            <w:shd w:val="clear" w:color="000000" w:fill="B4C6E7"/>
            <w:noWrap/>
            <w:vAlign w:val="bottom"/>
            <w:hideMark/>
          </w:tcPr>
          <w:p w14:paraId="6EB3E6EB" w14:textId="77777777" w:rsidR="008A71A7" w:rsidRPr="002B7068" w:rsidRDefault="008A71A7" w:rsidP="005A5E80">
            <w:pPr>
              <w:jc w:val="center"/>
              <w:rPr>
                <w:b/>
                <w:bCs/>
                <w:color w:val="000000"/>
                <w:lang w:eastAsia="en-ZW"/>
              </w:rPr>
            </w:pPr>
            <w:r w:rsidRPr="002B7068">
              <w:rPr>
                <w:b/>
                <w:bCs/>
                <w:color w:val="000000"/>
                <w:lang w:eastAsia="en-ZW"/>
              </w:rPr>
              <w:t>Rest Of PMU</w:t>
            </w:r>
          </w:p>
        </w:tc>
        <w:tc>
          <w:tcPr>
            <w:tcW w:w="1638" w:type="dxa"/>
            <w:vAlign w:val="center"/>
            <w:hideMark/>
          </w:tcPr>
          <w:p w14:paraId="06AEB039" w14:textId="77777777" w:rsidR="008A71A7" w:rsidRPr="002B7068" w:rsidRDefault="008A71A7" w:rsidP="005A5E80">
            <w:pPr>
              <w:rPr>
                <w:sz w:val="20"/>
                <w:szCs w:val="20"/>
                <w:lang w:eastAsia="en-ZW"/>
              </w:rPr>
            </w:pPr>
          </w:p>
        </w:tc>
      </w:tr>
      <w:tr w:rsidR="008A71A7" w:rsidRPr="002B7068" w14:paraId="79433F34" w14:textId="77777777" w:rsidTr="005A5E80">
        <w:trPr>
          <w:trHeight w:val="297"/>
        </w:trPr>
        <w:tc>
          <w:tcPr>
            <w:tcW w:w="2694" w:type="dxa"/>
            <w:gridSpan w:val="2"/>
            <w:vMerge w:val="restart"/>
            <w:tcBorders>
              <w:top w:val="single" w:sz="4" w:space="0" w:color="auto"/>
              <w:left w:val="single" w:sz="8" w:space="0" w:color="auto"/>
              <w:bottom w:val="single" w:sz="4" w:space="0" w:color="auto"/>
              <w:right w:val="single" w:sz="4" w:space="0" w:color="auto"/>
            </w:tcBorders>
            <w:shd w:val="clear" w:color="auto" w:fill="auto"/>
            <w:hideMark/>
          </w:tcPr>
          <w:p w14:paraId="203A1132" w14:textId="77777777" w:rsidR="008A71A7" w:rsidRPr="002B7068" w:rsidRDefault="008A71A7" w:rsidP="005A5E80">
            <w:pPr>
              <w:rPr>
                <w:color w:val="000000"/>
                <w:lang w:eastAsia="en-ZW"/>
              </w:rPr>
            </w:pPr>
            <w:r w:rsidRPr="002B7068">
              <w:rPr>
                <w:color w:val="000000"/>
                <w:lang w:eastAsia="en-ZW"/>
              </w:rPr>
              <w:t>The APM will be responsible for the implementation of all OHS related policies at field level to ensure project staff execute their duty in a safe work environment.</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EB2799D" w14:textId="77777777" w:rsidR="008A71A7" w:rsidRPr="002B7068" w:rsidRDefault="008A71A7" w:rsidP="005A5E80">
            <w:pPr>
              <w:rPr>
                <w:color w:val="000000"/>
                <w:lang w:eastAsia="en-ZW"/>
              </w:rPr>
            </w:pPr>
            <w:r w:rsidRPr="002B7068">
              <w:rPr>
                <w:color w:val="000000"/>
                <w:lang w:eastAsia="en-ZW"/>
              </w:rPr>
              <w:t>The team leader is responsible for the ensuring compliance to OHS policy by the team.</w:t>
            </w:r>
          </w:p>
        </w:tc>
        <w:tc>
          <w:tcPr>
            <w:tcW w:w="308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FF05CB1" w14:textId="77777777" w:rsidR="008A71A7" w:rsidRPr="002B7068" w:rsidRDefault="008A71A7" w:rsidP="005A5E80">
            <w:pPr>
              <w:rPr>
                <w:color w:val="000000"/>
                <w:lang w:eastAsia="en-ZW"/>
              </w:rPr>
            </w:pPr>
            <w:r w:rsidRPr="002B7068">
              <w:rPr>
                <w:color w:val="000000"/>
                <w:lang w:eastAsia="en-ZW"/>
              </w:rPr>
              <w:t>HR will be consulted with regards to OHS policy and any legal compliance required with regards to OHS and the effective execution of duty.</w:t>
            </w:r>
          </w:p>
        </w:tc>
        <w:tc>
          <w:tcPr>
            <w:tcW w:w="2300" w:type="dxa"/>
            <w:vMerge w:val="restart"/>
            <w:tcBorders>
              <w:top w:val="single" w:sz="4" w:space="0" w:color="auto"/>
              <w:left w:val="single" w:sz="4" w:space="0" w:color="auto"/>
              <w:bottom w:val="single" w:sz="4" w:space="0" w:color="auto"/>
              <w:right w:val="single" w:sz="8" w:space="0" w:color="000000"/>
            </w:tcBorders>
            <w:shd w:val="clear" w:color="auto" w:fill="auto"/>
            <w:hideMark/>
          </w:tcPr>
          <w:p w14:paraId="5320D86D" w14:textId="77777777" w:rsidR="008A71A7" w:rsidRPr="002B7068" w:rsidRDefault="008A71A7" w:rsidP="005A5E80">
            <w:pPr>
              <w:rPr>
                <w:color w:val="000000"/>
                <w:lang w:eastAsia="en-ZW"/>
              </w:rPr>
            </w:pPr>
            <w:r w:rsidRPr="002B7068">
              <w:rPr>
                <w:color w:val="000000"/>
                <w:lang w:eastAsia="en-ZW"/>
              </w:rPr>
              <w:t>The PMU will be informed on the status of OHS under the projects.</w:t>
            </w:r>
          </w:p>
        </w:tc>
        <w:tc>
          <w:tcPr>
            <w:tcW w:w="1638" w:type="dxa"/>
            <w:vAlign w:val="center"/>
            <w:hideMark/>
          </w:tcPr>
          <w:p w14:paraId="2E1BBD8B" w14:textId="77777777" w:rsidR="008A71A7" w:rsidRPr="002B7068" w:rsidRDefault="008A71A7" w:rsidP="005A5E80">
            <w:pPr>
              <w:rPr>
                <w:sz w:val="20"/>
                <w:szCs w:val="20"/>
                <w:lang w:eastAsia="en-ZW"/>
              </w:rPr>
            </w:pPr>
          </w:p>
        </w:tc>
      </w:tr>
      <w:tr w:rsidR="008A71A7" w:rsidRPr="002B7068" w14:paraId="51F0BDE8" w14:textId="77777777" w:rsidTr="005A5E80">
        <w:trPr>
          <w:trHeight w:val="297"/>
        </w:trPr>
        <w:tc>
          <w:tcPr>
            <w:tcW w:w="2694" w:type="dxa"/>
            <w:gridSpan w:val="2"/>
            <w:vMerge/>
            <w:tcBorders>
              <w:top w:val="single" w:sz="4" w:space="0" w:color="auto"/>
              <w:left w:val="single" w:sz="8" w:space="0" w:color="auto"/>
              <w:bottom w:val="single" w:sz="4" w:space="0" w:color="auto"/>
              <w:right w:val="single" w:sz="4" w:space="0" w:color="auto"/>
            </w:tcBorders>
            <w:vAlign w:val="center"/>
            <w:hideMark/>
          </w:tcPr>
          <w:p w14:paraId="23DCB98F" w14:textId="77777777" w:rsidR="008A71A7" w:rsidRPr="002B7068" w:rsidRDefault="008A71A7" w:rsidP="005A5E80">
            <w:pPr>
              <w:rPr>
                <w:color w:val="000000"/>
                <w:lang w:eastAsia="en-ZW"/>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5C76C9A" w14:textId="77777777" w:rsidR="008A71A7" w:rsidRPr="002B7068" w:rsidRDefault="008A71A7" w:rsidP="005A5E80">
            <w:pPr>
              <w:rPr>
                <w:color w:val="000000"/>
                <w:lang w:eastAsia="en-ZW"/>
              </w:rPr>
            </w:pPr>
          </w:p>
        </w:tc>
        <w:tc>
          <w:tcPr>
            <w:tcW w:w="3087" w:type="dxa"/>
            <w:vMerge/>
            <w:tcBorders>
              <w:top w:val="single" w:sz="4" w:space="0" w:color="auto"/>
              <w:left w:val="single" w:sz="4" w:space="0" w:color="auto"/>
              <w:bottom w:val="single" w:sz="4" w:space="0" w:color="auto"/>
              <w:right w:val="single" w:sz="4" w:space="0" w:color="auto"/>
            </w:tcBorders>
            <w:vAlign w:val="center"/>
            <w:hideMark/>
          </w:tcPr>
          <w:p w14:paraId="2E9E3EFE" w14:textId="77777777" w:rsidR="008A71A7" w:rsidRPr="002B7068" w:rsidRDefault="008A71A7" w:rsidP="005A5E80">
            <w:pPr>
              <w:rPr>
                <w:color w:val="000000"/>
                <w:lang w:eastAsia="en-ZW"/>
              </w:rPr>
            </w:pPr>
          </w:p>
        </w:tc>
        <w:tc>
          <w:tcPr>
            <w:tcW w:w="2300" w:type="dxa"/>
            <w:vMerge/>
            <w:tcBorders>
              <w:top w:val="single" w:sz="4" w:space="0" w:color="auto"/>
              <w:left w:val="single" w:sz="4" w:space="0" w:color="auto"/>
              <w:bottom w:val="single" w:sz="4" w:space="0" w:color="auto"/>
              <w:right w:val="single" w:sz="8" w:space="0" w:color="000000"/>
            </w:tcBorders>
            <w:vAlign w:val="center"/>
            <w:hideMark/>
          </w:tcPr>
          <w:p w14:paraId="07E35119" w14:textId="77777777" w:rsidR="008A71A7" w:rsidRPr="002B7068" w:rsidRDefault="008A71A7" w:rsidP="005A5E80">
            <w:pPr>
              <w:rPr>
                <w:color w:val="000000"/>
                <w:lang w:eastAsia="en-ZW"/>
              </w:rPr>
            </w:pPr>
          </w:p>
        </w:tc>
        <w:tc>
          <w:tcPr>
            <w:tcW w:w="1638" w:type="dxa"/>
            <w:tcBorders>
              <w:top w:val="nil"/>
              <w:left w:val="nil"/>
              <w:bottom w:val="nil"/>
              <w:right w:val="nil"/>
            </w:tcBorders>
            <w:shd w:val="clear" w:color="auto" w:fill="auto"/>
            <w:noWrap/>
            <w:vAlign w:val="bottom"/>
            <w:hideMark/>
          </w:tcPr>
          <w:p w14:paraId="36AACFC0" w14:textId="77777777" w:rsidR="008A71A7" w:rsidRPr="002B7068" w:rsidRDefault="008A71A7" w:rsidP="005A5E80">
            <w:pPr>
              <w:rPr>
                <w:color w:val="000000"/>
                <w:lang w:eastAsia="en-ZW"/>
              </w:rPr>
            </w:pPr>
          </w:p>
        </w:tc>
      </w:tr>
      <w:tr w:rsidR="008A71A7" w:rsidRPr="002B7068" w14:paraId="61861E5C" w14:textId="77777777" w:rsidTr="005A5E80">
        <w:trPr>
          <w:trHeight w:val="297"/>
        </w:trPr>
        <w:tc>
          <w:tcPr>
            <w:tcW w:w="2694" w:type="dxa"/>
            <w:gridSpan w:val="2"/>
            <w:vMerge/>
            <w:tcBorders>
              <w:top w:val="single" w:sz="4" w:space="0" w:color="auto"/>
              <w:left w:val="single" w:sz="8" w:space="0" w:color="auto"/>
              <w:bottom w:val="single" w:sz="4" w:space="0" w:color="auto"/>
              <w:right w:val="single" w:sz="4" w:space="0" w:color="auto"/>
            </w:tcBorders>
            <w:vAlign w:val="center"/>
            <w:hideMark/>
          </w:tcPr>
          <w:p w14:paraId="1BB26039" w14:textId="77777777" w:rsidR="008A71A7" w:rsidRPr="002B7068" w:rsidRDefault="008A71A7" w:rsidP="005A5E80">
            <w:pPr>
              <w:rPr>
                <w:color w:val="000000"/>
                <w:lang w:eastAsia="en-ZW"/>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522369D" w14:textId="77777777" w:rsidR="008A71A7" w:rsidRPr="002B7068" w:rsidRDefault="008A71A7" w:rsidP="005A5E80">
            <w:pPr>
              <w:rPr>
                <w:color w:val="000000"/>
                <w:lang w:eastAsia="en-ZW"/>
              </w:rPr>
            </w:pPr>
          </w:p>
        </w:tc>
        <w:tc>
          <w:tcPr>
            <w:tcW w:w="3087" w:type="dxa"/>
            <w:vMerge/>
            <w:tcBorders>
              <w:top w:val="single" w:sz="4" w:space="0" w:color="auto"/>
              <w:left w:val="single" w:sz="4" w:space="0" w:color="auto"/>
              <w:bottom w:val="single" w:sz="4" w:space="0" w:color="auto"/>
              <w:right w:val="single" w:sz="4" w:space="0" w:color="auto"/>
            </w:tcBorders>
            <w:vAlign w:val="center"/>
            <w:hideMark/>
          </w:tcPr>
          <w:p w14:paraId="2C95D896" w14:textId="77777777" w:rsidR="008A71A7" w:rsidRPr="002B7068" w:rsidRDefault="008A71A7" w:rsidP="005A5E80">
            <w:pPr>
              <w:rPr>
                <w:color w:val="000000"/>
                <w:lang w:eastAsia="en-ZW"/>
              </w:rPr>
            </w:pPr>
          </w:p>
        </w:tc>
        <w:tc>
          <w:tcPr>
            <w:tcW w:w="2300" w:type="dxa"/>
            <w:vMerge/>
            <w:tcBorders>
              <w:top w:val="single" w:sz="4" w:space="0" w:color="auto"/>
              <w:left w:val="single" w:sz="4" w:space="0" w:color="auto"/>
              <w:bottom w:val="single" w:sz="4" w:space="0" w:color="auto"/>
              <w:right w:val="single" w:sz="8" w:space="0" w:color="000000"/>
            </w:tcBorders>
            <w:vAlign w:val="center"/>
            <w:hideMark/>
          </w:tcPr>
          <w:p w14:paraId="0BA2CB23" w14:textId="77777777" w:rsidR="008A71A7" w:rsidRPr="002B7068" w:rsidRDefault="008A71A7" w:rsidP="005A5E80">
            <w:pPr>
              <w:rPr>
                <w:color w:val="000000"/>
                <w:lang w:eastAsia="en-ZW"/>
              </w:rPr>
            </w:pPr>
          </w:p>
        </w:tc>
        <w:tc>
          <w:tcPr>
            <w:tcW w:w="1638" w:type="dxa"/>
            <w:tcBorders>
              <w:top w:val="nil"/>
              <w:left w:val="nil"/>
              <w:bottom w:val="nil"/>
              <w:right w:val="nil"/>
            </w:tcBorders>
            <w:shd w:val="clear" w:color="auto" w:fill="auto"/>
            <w:noWrap/>
            <w:vAlign w:val="bottom"/>
            <w:hideMark/>
          </w:tcPr>
          <w:p w14:paraId="7F57AC9E" w14:textId="77777777" w:rsidR="008A71A7" w:rsidRPr="002B7068" w:rsidRDefault="008A71A7" w:rsidP="005A5E80">
            <w:pPr>
              <w:rPr>
                <w:sz w:val="20"/>
                <w:szCs w:val="20"/>
                <w:lang w:eastAsia="en-ZW"/>
              </w:rPr>
            </w:pPr>
          </w:p>
        </w:tc>
      </w:tr>
      <w:tr w:rsidR="008A71A7" w:rsidRPr="002B7068" w14:paraId="32F9E406" w14:textId="77777777" w:rsidTr="005A5E80">
        <w:trPr>
          <w:trHeight w:val="312"/>
        </w:trPr>
        <w:tc>
          <w:tcPr>
            <w:tcW w:w="2694" w:type="dxa"/>
            <w:gridSpan w:val="2"/>
            <w:vMerge/>
            <w:tcBorders>
              <w:top w:val="single" w:sz="4" w:space="0" w:color="auto"/>
              <w:left w:val="single" w:sz="8" w:space="0" w:color="auto"/>
              <w:bottom w:val="single" w:sz="4" w:space="0" w:color="auto"/>
              <w:right w:val="single" w:sz="4" w:space="0" w:color="auto"/>
            </w:tcBorders>
            <w:vAlign w:val="center"/>
            <w:hideMark/>
          </w:tcPr>
          <w:p w14:paraId="71479E17" w14:textId="77777777" w:rsidR="008A71A7" w:rsidRPr="002B7068" w:rsidRDefault="008A71A7" w:rsidP="005A5E80">
            <w:pPr>
              <w:rPr>
                <w:color w:val="000000"/>
                <w:lang w:eastAsia="en-ZW"/>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388BD0F" w14:textId="77777777" w:rsidR="008A71A7" w:rsidRPr="002B7068" w:rsidRDefault="008A71A7" w:rsidP="005A5E80">
            <w:pPr>
              <w:rPr>
                <w:color w:val="000000"/>
                <w:lang w:eastAsia="en-ZW"/>
              </w:rPr>
            </w:pPr>
          </w:p>
        </w:tc>
        <w:tc>
          <w:tcPr>
            <w:tcW w:w="3087" w:type="dxa"/>
            <w:vMerge/>
            <w:tcBorders>
              <w:top w:val="single" w:sz="4" w:space="0" w:color="auto"/>
              <w:left w:val="single" w:sz="4" w:space="0" w:color="auto"/>
              <w:bottom w:val="single" w:sz="4" w:space="0" w:color="auto"/>
              <w:right w:val="single" w:sz="4" w:space="0" w:color="auto"/>
            </w:tcBorders>
            <w:vAlign w:val="center"/>
            <w:hideMark/>
          </w:tcPr>
          <w:p w14:paraId="0FC9C716" w14:textId="77777777" w:rsidR="008A71A7" w:rsidRPr="002B7068" w:rsidRDefault="008A71A7" w:rsidP="005A5E80">
            <w:pPr>
              <w:rPr>
                <w:color w:val="000000"/>
                <w:lang w:eastAsia="en-ZW"/>
              </w:rPr>
            </w:pPr>
          </w:p>
        </w:tc>
        <w:tc>
          <w:tcPr>
            <w:tcW w:w="2300" w:type="dxa"/>
            <w:vMerge/>
            <w:tcBorders>
              <w:top w:val="single" w:sz="4" w:space="0" w:color="auto"/>
              <w:left w:val="single" w:sz="4" w:space="0" w:color="auto"/>
              <w:bottom w:val="single" w:sz="4" w:space="0" w:color="auto"/>
              <w:right w:val="single" w:sz="8" w:space="0" w:color="000000"/>
            </w:tcBorders>
            <w:vAlign w:val="center"/>
            <w:hideMark/>
          </w:tcPr>
          <w:p w14:paraId="4AE75A47" w14:textId="77777777" w:rsidR="008A71A7" w:rsidRPr="002B7068" w:rsidRDefault="008A71A7" w:rsidP="005A5E80">
            <w:pPr>
              <w:rPr>
                <w:color w:val="000000"/>
                <w:lang w:eastAsia="en-ZW"/>
              </w:rPr>
            </w:pPr>
          </w:p>
        </w:tc>
        <w:tc>
          <w:tcPr>
            <w:tcW w:w="1638" w:type="dxa"/>
            <w:tcBorders>
              <w:top w:val="nil"/>
              <w:left w:val="nil"/>
              <w:bottom w:val="nil"/>
              <w:right w:val="nil"/>
            </w:tcBorders>
            <w:shd w:val="clear" w:color="auto" w:fill="auto"/>
            <w:noWrap/>
            <w:vAlign w:val="bottom"/>
            <w:hideMark/>
          </w:tcPr>
          <w:p w14:paraId="287F33FB" w14:textId="77777777" w:rsidR="008A71A7" w:rsidRPr="002B7068" w:rsidRDefault="008A71A7" w:rsidP="005A5E80">
            <w:pPr>
              <w:rPr>
                <w:sz w:val="20"/>
                <w:szCs w:val="20"/>
                <w:lang w:eastAsia="en-ZW"/>
              </w:rPr>
            </w:pPr>
          </w:p>
        </w:tc>
      </w:tr>
      <w:tr w:rsidR="008A71A7" w:rsidRPr="002B7068" w14:paraId="52052B5B" w14:textId="77777777" w:rsidTr="005A5E80">
        <w:trPr>
          <w:trHeight w:val="297"/>
        </w:trPr>
        <w:tc>
          <w:tcPr>
            <w:tcW w:w="10774" w:type="dxa"/>
            <w:gridSpan w:val="5"/>
            <w:vMerge w:val="restart"/>
            <w:tcBorders>
              <w:top w:val="single" w:sz="8" w:space="0" w:color="auto"/>
              <w:left w:val="single" w:sz="8" w:space="0" w:color="auto"/>
              <w:bottom w:val="single" w:sz="8" w:space="0" w:color="000000"/>
              <w:right w:val="single" w:sz="8" w:space="0" w:color="000000"/>
            </w:tcBorders>
            <w:shd w:val="clear" w:color="000000" w:fill="4472C4"/>
            <w:noWrap/>
            <w:vAlign w:val="center"/>
            <w:hideMark/>
          </w:tcPr>
          <w:p w14:paraId="37AD8ABA" w14:textId="77777777" w:rsidR="008A71A7" w:rsidRPr="002B7068" w:rsidRDefault="008A71A7" w:rsidP="005A5E80">
            <w:pPr>
              <w:jc w:val="center"/>
              <w:rPr>
                <w:b/>
                <w:bCs/>
                <w:color w:val="FFFFFF"/>
                <w:lang w:eastAsia="en-ZW"/>
              </w:rPr>
            </w:pPr>
            <w:r w:rsidRPr="002B7068">
              <w:rPr>
                <w:b/>
                <w:bCs/>
                <w:color w:val="FFFFFF"/>
                <w:lang w:eastAsia="en-ZW"/>
              </w:rPr>
              <w:t>TRAINING OF WORKERS</w:t>
            </w:r>
          </w:p>
        </w:tc>
        <w:tc>
          <w:tcPr>
            <w:tcW w:w="1638" w:type="dxa"/>
            <w:vAlign w:val="center"/>
            <w:hideMark/>
          </w:tcPr>
          <w:p w14:paraId="17AFE587" w14:textId="77777777" w:rsidR="008A71A7" w:rsidRPr="002B7068" w:rsidRDefault="008A71A7" w:rsidP="005A5E80">
            <w:pPr>
              <w:rPr>
                <w:sz w:val="20"/>
                <w:szCs w:val="20"/>
                <w:lang w:eastAsia="en-ZW"/>
              </w:rPr>
            </w:pPr>
          </w:p>
        </w:tc>
      </w:tr>
      <w:tr w:rsidR="008A71A7" w:rsidRPr="002B7068" w14:paraId="309F413C" w14:textId="77777777" w:rsidTr="005A5E80">
        <w:trPr>
          <w:trHeight w:val="46"/>
        </w:trPr>
        <w:tc>
          <w:tcPr>
            <w:tcW w:w="10774" w:type="dxa"/>
            <w:gridSpan w:val="5"/>
            <w:vMerge/>
            <w:tcBorders>
              <w:top w:val="single" w:sz="8" w:space="0" w:color="auto"/>
              <w:left w:val="single" w:sz="8" w:space="0" w:color="auto"/>
              <w:bottom w:val="single" w:sz="8" w:space="0" w:color="000000"/>
              <w:right w:val="single" w:sz="8" w:space="0" w:color="000000"/>
            </w:tcBorders>
            <w:vAlign w:val="center"/>
            <w:hideMark/>
          </w:tcPr>
          <w:p w14:paraId="2B5D2E8E" w14:textId="77777777" w:rsidR="008A71A7" w:rsidRPr="002B7068" w:rsidRDefault="008A71A7" w:rsidP="005A5E80">
            <w:pPr>
              <w:rPr>
                <w:b/>
                <w:bCs/>
                <w:color w:val="FFFFFF"/>
                <w:lang w:eastAsia="en-ZW"/>
              </w:rPr>
            </w:pPr>
          </w:p>
        </w:tc>
        <w:tc>
          <w:tcPr>
            <w:tcW w:w="1638" w:type="dxa"/>
            <w:tcBorders>
              <w:top w:val="nil"/>
              <w:left w:val="nil"/>
              <w:bottom w:val="nil"/>
              <w:right w:val="nil"/>
            </w:tcBorders>
            <w:shd w:val="clear" w:color="auto" w:fill="auto"/>
            <w:noWrap/>
            <w:vAlign w:val="bottom"/>
            <w:hideMark/>
          </w:tcPr>
          <w:p w14:paraId="30CFD807" w14:textId="77777777" w:rsidR="008A71A7" w:rsidRPr="002B7068" w:rsidRDefault="008A71A7" w:rsidP="005A5E80">
            <w:pPr>
              <w:jc w:val="center"/>
              <w:rPr>
                <w:b/>
                <w:bCs/>
                <w:color w:val="FFFFFF"/>
                <w:lang w:eastAsia="en-ZW"/>
              </w:rPr>
            </w:pPr>
          </w:p>
        </w:tc>
      </w:tr>
      <w:tr w:rsidR="008A71A7" w:rsidRPr="002B7068" w14:paraId="70BB4D9F" w14:textId="77777777" w:rsidTr="005A5E80">
        <w:trPr>
          <w:trHeight w:val="297"/>
        </w:trPr>
        <w:tc>
          <w:tcPr>
            <w:tcW w:w="2694" w:type="dxa"/>
            <w:gridSpan w:val="2"/>
            <w:tcBorders>
              <w:top w:val="nil"/>
              <w:left w:val="single" w:sz="8" w:space="0" w:color="auto"/>
              <w:bottom w:val="single" w:sz="4" w:space="0" w:color="auto"/>
              <w:right w:val="single" w:sz="4" w:space="0" w:color="auto"/>
            </w:tcBorders>
            <w:shd w:val="clear" w:color="000000" w:fill="D9E1F2"/>
            <w:noWrap/>
            <w:vAlign w:val="bottom"/>
            <w:hideMark/>
          </w:tcPr>
          <w:p w14:paraId="68967994" w14:textId="77777777" w:rsidR="008A71A7" w:rsidRPr="002B7068" w:rsidRDefault="008A71A7" w:rsidP="005A5E80">
            <w:pPr>
              <w:jc w:val="center"/>
              <w:rPr>
                <w:b/>
                <w:bCs/>
                <w:color w:val="000000"/>
                <w:lang w:eastAsia="en-ZW"/>
              </w:rPr>
            </w:pPr>
            <w:r w:rsidRPr="002B7068">
              <w:rPr>
                <w:b/>
                <w:bCs/>
                <w:color w:val="000000"/>
                <w:lang w:eastAsia="en-ZW"/>
              </w:rPr>
              <w:t>Responsible</w:t>
            </w:r>
          </w:p>
        </w:tc>
        <w:tc>
          <w:tcPr>
            <w:tcW w:w="2693" w:type="dxa"/>
            <w:tcBorders>
              <w:top w:val="nil"/>
              <w:left w:val="nil"/>
              <w:bottom w:val="single" w:sz="4" w:space="0" w:color="auto"/>
              <w:right w:val="single" w:sz="4" w:space="0" w:color="auto"/>
            </w:tcBorders>
            <w:shd w:val="clear" w:color="000000" w:fill="D9E1F2"/>
            <w:noWrap/>
            <w:vAlign w:val="bottom"/>
            <w:hideMark/>
          </w:tcPr>
          <w:p w14:paraId="6FC31A59" w14:textId="77777777" w:rsidR="008A71A7" w:rsidRPr="002B7068" w:rsidRDefault="008A71A7" w:rsidP="005A5E80">
            <w:pPr>
              <w:jc w:val="center"/>
              <w:rPr>
                <w:b/>
                <w:bCs/>
                <w:color w:val="000000"/>
                <w:lang w:eastAsia="en-ZW"/>
              </w:rPr>
            </w:pPr>
            <w:r w:rsidRPr="002B7068">
              <w:rPr>
                <w:b/>
                <w:bCs/>
                <w:color w:val="000000"/>
                <w:lang w:eastAsia="en-ZW"/>
              </w:rPr>
              <w:t>Accountable</w:t>
            </w:r>
          </w:p>
        </w:tc>
        <w:tc>
          <w:tcPr>
            <w:tcW w:w="3087" w:type="dxa"/>
            <w:tcBorders>
              <w:top w:val="nil"/>
              <w:left w:val="nil"/>
              <w:bottom w:val="single" w:sz="4" w:space="0" w:color="auto"/>
              <w:right w:val="single" w:sz="4" w:space="0" w:color="auto"/>
            </w:tcBorders>
            <w:shd w:val="clear" w:color="000000" w:fill="D9E1F2"/>
            <w:noWrap/>
            <w:vAlign w:val="bottom"/>
            <w:hideMark/>
          </w:tcPr>
          <w:p w14:paraId="2AD6C4A4" w14:textId="77777777" w:rsidR="008A71A7" w:rsidRPr="002B7068" w:rsidRDefault="008A71A7" w:rsidP="005A5E80">
            <w:pPr>
              <w:jc w:val="center"/>
              <w:rPr>
                <w:b/>
                <w:bCs/>
                <w:color w:val="000000"/>
                <w:lang w:eastAsia="en-ZW"/>
              </w:rPr>
            </w:pPr>
            <w:r w:rsidRPr="002B7068">
              <w:rPr>
                <w:b/>
                <w:bCs/>
                <w:color w:val="000000"/>
                <w:lang w:eastAsia="en-ZW"/>
              </w:rPr>
              <w:t>Consulted</w:t>
            </w:r>
          </w:p>
        </w:tc>
        <w:tc>
          <w:tcPr>
            <w:tcW w:w="2300" w:type="dxa"/>
            <w:tcBorders>
              <w:top w:val="nil"/>
              <w:left w:val="nil"/>
              <w:bottom w:val="single" w:sz="4" w:space="0" w:color="auto"/>
              <w:right w:val="single" w:sz="8" w:space="0" w:color="000000"/>
            </w:tcBorders>
            <w:shd w:val="clear" w:color="000000" w:fill="D9E1F2"/>
            <w:noWrap/>
            <w:vAlign w:val="bottom"/>
            <w:hideMark/>
          </w:tcPr>
          <w:p w14:paraId="0C42883F" w14:textId="77777777" w:rsidR="008A71A7" w:rsidRPr="002B7068" w:rsidRDefault="008A71A7" w:rsidP="005A5E80">
            <w:pPr>
              <w:jc w:val="center"/>
              <w:rPr>
                <w:b/>
                <w:bCs/>
                <w:color w:val="000000"/>
                <w:lang w:eastAsia="en-ZW"/>
              </w:rPr>
            </w:pPr>
            <w:r w:rsidRPr="002B7068">
              <w:rPr>
                <w:b/>
                <w:bCs/>
                <w:color w:val="000000"/>
                <w:lang w:eastAsia="en-ZW"/>
              </w:rPr>
              <w:t>Informed</w:t>
            </w:r>
          </w:p>
        </w:tc>
        <w:tc>
          <w:tcPr>
            <w:tcW w:w="1638" w:type="dxa"/>
            <w:vAlign w:val="center"/>
            <w:hideMark/>
          </w:tcPr>
          <w:p w14:paraId="6F7182FE" w14:textId="77777777" w:rsidR="008A71A7" w:rsidRPr="002B7068" w:rsidRDefault="008A71A7" w:rsidP="005A5E80">
            <w:pPr>
              <w:rPr>
                <w:sz w:val="20"/>
                <w:szCs w:val="20"/>
                <w:lang w:eastAsia="en-ZW"/>
              </w:rPr>
            </w:pPr>
          </w:p>
        </w:tc>
      </w:tr>
      <w:tr w:rsidR="008A71A7" w:rsidRPr="002B7068" w14:paraId="4473EECB" w14:textId="77777777" w:rsidTr="005A5E80">
        <w:trPr>
          <w:trHeight w:val="297"/>
        </w:trPr>
        <w:tc>
          <w:tcPr>
            <w:tcW w:w="2694" w:type="dxa"/>
            <w:gridSpan w:val="2"/>
            <w:tcBorders>
              <w:top w:val="single" w:sz="4" w:space="0" w:color="auto"/>
              <w:left w:val="single" w:sz="8" w:space="0" w:color="auto"/>
              <w:bottom w:val="single" w:sz="4" w:space="0" w:color="auto"/>
              <w:right w:val="single" w:sz="4" w:space="0" w:color="auto"/>
            </w:tcBorders>
            <w:shd w:val="clear" w:color="000000" w:fill="B4C6E7"/>
            <w:noWrap/>
            <w:vAlign w:val="bottom"/>
            <w:hideMark/>
          </w:tcPr>
          <w:p w14:paraId="5C9DB6A2" w14:textId="77777777" w:rsidR="008A71A7" w:rsidRPr="002B7068" w:rsidRDefault="008A71A7" w:rsidP="005A5E80">
            <w:pPr>
              <w:jc w:val="center"/>
              <w:rPr>
                <w:b/>
                <w:bCs/>
                <w:color w:val="000000"/>
                <w:lang w:eastAsia="en-ZW"/>
              </w:rPr>
            </w:pPr>
            <w:r w:rsidRPr="002B7068">
              <w:rPr>
                <w:b/>
                <w:bCs/>
                <w:color w:val="000000"/>
                <w:lang w:eastAsia="en-ZW"/>
              </w:rPr>
              <w:t>Assistant Project Manager</w:t>
            </w:r>
          </w:p>
        </w:tc>
        <w:tc>
          <w:tcPr>
            <w:tcW w:w="2693" w:type="dxa"/>
            <w:tcBorders>
              <w:top w:val="single" w:sz="4" w:space="0" w:color="auto"/>
              <w:left w:val="nil"/>
              <w:bottom w:val="single" w:sz="4" w:space="0" w:color="auto"/>
              <w:right w:val="single" w:sz="4" w:space="0" w:color="auto"/>
            </w:tcBorders>
            <w:shd w:val="clear" w:color="000000" w:fill="B4C6E7"/>
            <w:noWrap/>
            <w:vAlign w:val="bottom"/>
            <w:hideMark/>
          </w:tcPr>
          <w:p w14:paraId="29745805" w14:textId="77777777" w:rsidR="008A71A7" w:rsidRPr="002B7068" w:rsidRDefault="008A71A7" w:rsidP="005A5E80">
            <w:pPr>
              <w:jc w:val="center"/>
              <w:rPr>
                <w:b/>
                <w:bCs/>
                <w:color w:val="000000"/>
                <w:lang w:eastAsia="en-ZW"/>
              </w:rPr>
            </w:pPr>
            <w:r w:rsidRPr="002B7068">
              <w:rPr>
                <w:b/>
                <w:bCs/>
                <w:color w:val="000000"/>
                <w:lang w:eastAsia="en-ZW"/>
              </w:rPr>
              <w:t>Team leader</w:t>
            </w:r>
          </w:p>
        </w:tc>
        <w:tc>
          <w:tcPr>
            <w:tcW w:w="3087" w:type="dxa"/>
            <w:tcBorders>
              <w:top w:val="single" w:sz="4" w:space="0" w:color="auto"/>
              <w:left w:val="nil"/>
              <w:bottom w:val="single" w:sz="4" w:space="0" w:color="auto"/>
              <w:right w:val="single" w:sz="4" w:space="0" w:color="auto"/>
            </w:tcBorders>
            <w:shd w:val="clear" w:color="000000" w:fill="B4C6E7"/>
            <w:noWrap/>
            <w:vAlign w:val="bottom"/>
            <w:hideMark/>
          </w:tcPr>
          <w:p w14:paraId="6F617242" w14:textId="77777777" w:rsidR="008A71A7" w:rsidRPr="002B7068" w:rsidRDefault="008A71A7" w:rsidP="005A5E80">
            <w:pPr>
              <w:jc w:val="center"/>
              <w:rPr>
                <w:b/>
                <w:bCs/>
                <w:color w:val="000000"/>
                <w:lang w:eastAsia="en-ZW"/>
              </w:rPr>
            </w:pPr>
            <w:r w:rsidRPr="002B7068">
              <w:rPr>
                <w:b/>
                <w:bCs/>
                <w:color w:val="000000"/>
                <w:lang w:eastAsia="en-ZW"/>
              </w:rPr>
              <w:t>Human Resources</w:t>
            </w:r>
          </w:p>
        </w:tc>
        <w:tc>
          <w:tcPr>
            <w:tcW w:w="2300" w:type="dxa"/>
            <w:tcBorders>
              <w:top w:val="single" w:sz="4" w:space="0" w:color="auto"/>
              <w:left w:val="nil"/>
              <w:bottom w:val="single" w:sz="4" w:space="0" w:color="auto"/>
              <w:right w:val="single" w:sz="8" w:space="0" w:color="000000"/>
            </w:tcBorders>
            <w:shd w:val="clear" w:color="000000" w:fill="B4C6E7"/>
            <w:noWrap/>
            <w:vAlign w:val="bottom"/>
            <w:hideMark/>
          </w:tcPr>
          <w:p w14:paraId="086941E5" w14:textId="77777777" w:rsidR="008A71A7" w:rsidRPr="002B7068" w:rsidRDefault="008A71A7" w:rsidP="005A5E80">
            <w:pPr>
              <w:jc w:val="center"/>
              <w:rPr>
                <w:b/>
                <w:bCs/>
                <w:color w:val="000000"/>
                <w:lang w:eastAsia="en-ZW"/>
              </w:rPr>
            </w:pPr>
            <w:r w:rsidRPr="002B7068">
              <w:rPr>
                <w:b/>
                <w:bCs/>
                <w:color w:val="000000"/>
                <w:lang w:eastAsia="en-ZW"/>
              </w:rPr>
              <w:t>Rest Of PMU</w:t>
            </w:r>
          </w:p>
        </w:tc>
        <w:tc>
          <w:tcPr>
            <w:tcW w:w="1638" w:type="dxa"/>
            <w:vAlign w:val="center"/>
            <w:hideMark/>
          </w:tcPr>
          <w:p w14:paraId="4911A1AB" w14:textId="77777777" w:rsidR="008A71A7" w:rsidRPr="002B7068" w:rsidRDefault="008A71A7" w:rsidP="005A5E80">
            <w:pPr>
              <w:rPr>
                <w:sz w:val="20"/>
                <w:szCs w:val="20"/>
                <w:lang w:eastAsia="en-ZW"/>
              </w:rPr>
            </w:pPr>
          </w:p>
        </w:tc>
      </w:tr>
      <w:tr w:rsidR="008A71A7" w:rsidRPr="002B7068" w14:paraId="01CBF52E" w14:textId="77777777" w:rsidTr="005A5E80">
        <w:trPr>
          <w:trHeight w:val="297"/>
        </w:trPr>
        <w:tc>
          <w:tcPr>
            <w:tcW w:w="2694" w:type="dxa"/>
            <w:gridSpan w:val="2"/>
            <w:vMerge w:val="restart"/>
            <w:tcBorders>
              <w:top w:val="single" w:sz="4" w:space="0" w:color="auto"/>
              <w:left w:val="single" w:sz="8" w:space="0" w:color="auto"/>
              <w:bottom w:val="single" w:sz="8" w:space="0" w:color="000000"/>
              <w:right w:val="single" w:sz="4" w:space="0" w:color="auto"/>
            </w:tcBorders>
            <w:shd w:val="clear" w:color="auto" w:fill="auto"/>
            <w:vAlign w:val="bottom"/>
            <w:hideMark/>
          </w:tcPr>
          <w:p w14:paraId="2E9CBB23" w14:textId="77777777" w:rsidR="008A71A7" w:rsidRPr="002B7068" w:rsidRDefault="008A71A7" w:rsidP="005A5E80">
            <w:pPr>
              <w:rPr>
                <w:color w:val="000000"/>
                <w:lang w:eastAsia="en-ZW"/>
              </w:rPr>
            </w:pPr>
            <w:r w:rsidRPr="002B7068">
              <w:rPr>
                <w:color w:val="000000"/>
                <w:lang w:eastAsia="en-ZW"/>
              </w:rPr>
              <w:t xml:space="preserve">The APM is responsible for training of staff on project level policy </w:t>
            </w:r>
            <w:r w:rsidRPr="002B7068">
              <w:rPr>
                <w:color w:val="000000"/>
                <w:lang w:eastAsia="en-ZW"/>
              </w:rPr>
              <w:lastRenderedPageBreak/>
              <w:t>content. The APM will be responsible for recommending training to HR based on identified training needs for the Project team.</w:t>
            </w:r>
          </w:p>
        </w:tc>
        <w:tc>
          <w:tcPr>
            <w:tcW w:w="2693" w:type="dxa"/>
            <w:vMerge w:val="restart"/>
            <w:tcBorders>
              <w:top w:val="single" w:sz="4" w:space="0" w:color="auto"/>
              <w:left w:val="single" w:sz="4" w:space="0" w:color="auto"/>
              <w:bottom w:val="single" w:sz="8" w:space="0" w:color="000000"/>
              <w:right w:val="single" w:sz="4" w:space="0" w:color="auto"/>
            </w:tcBorders>
            <w:shd w:val="clear" w:color="auto" w:fill="auto"/>
            <w:hideMark/>
          </w:tcPr>
          <w:p w14:paraId="4DC3FBF1" w14:textId="77777777" w:rsidR="008A71A7" w:rsidRPr="002B7068" w:rsidRDefault="008A71A7" w:rsidP="005A5E80">
            <w:pPr>
              <w:rPr>
                <w:color w:val="000000"/>
                <w:lang w:eastAsia="en-ZW"/>
              </w:rPr>
            </w:pPr>
            <w:r w:rsidRPr="002B7068">
              <w:rPr>
                <w:color w:val="000000"/>
                <w:lang w:eastAsia="en-ZW"/>
              </w:rPr>
              <w:lastRenderedPageBreak/>
              <w:t xml:space="preserve">Ensuring members are skilled to execute the mandates of the project </w:t>
            </w:r>
            <w:r w:rsidRPr="002B7068">
              <w:rPr>
                <w:color w:val="000000"/>
                <w:lang w:eastAsia="en-ZW"/>
              </w:rPr>
              <w:lastRenderedPageBreak/>
              <w:t>as per Donor requirements.</w:t>
            </w:r>
          </w:p>
        </w:tc>
        <w:tc>
          <w:tcPr>
            <w:tcW w:w="3087" w:type="dxa"/>
            <w:vMerge w:val="restart"/>
            <w:tcBorders>
              <w:top w:val="single" w:sz="4" w:space="0" w:color="auto"/>
              <w:left w:val="single" w:sz="4" w:space="0" w:color="auto"/>
              <w:bottom w:val="single" w:sz="8" w:space="0" w:color="000000"/>
              <w:right w:val="single" w:sz="4" w:space="0" w:color="auto"/>
            </w:tcBorders>
            <w:shd w:val="clear" w:color="auto" w:fill="auto"/>
            <w:hideMark/>
          </w:tcPr>
          <w:p w14:paraId="72A5184D" w14:textId="77777777" w:rsidR="008A71A7" w:rsidRPr="002B7068" w:rsidRDefault="008A71A7" w:rsidP="005A5E80">
            <w:pPr>
              <w:rPr>
                <w:color w:val="000000"/>
                <w:lang w:eastAsia="en-ZW"/>
              </w:rPr>
            </w:pPr>
            <w:r w:rsidRPr="002B7068">
              <w:rPr>
                <w:color w:val="000000"/>
                <w:lang w:eastAsia="en-ZW"/>
              </w:rPr>
              <w:lastRenderedPageBreak/>
              <w:t>Human resources will be consulted on all training need for the project.</w:t>
            </w:r>
          </w:p>
        </w:tc>
        <w:tc>
          <w:tcPr>
            <w:tcW w:w="2300" w:type="dxa"/>
            <w:vMerge w:val="restart"/>
            <w:tcBorders>
              <w:top w:val="single" w:sz="4" w:space="0" w:color="auto"/>
              <w:left w:val="single" w:sz="4" w:space="0" w:color="auto"/>
              <w:bottom w:val="single" w:sz="8" w:space="0" w:color="000000"/>
              <w:right w:val="single" w:sz="8" w:space="0" w:color="000000"/>
            </w:tcBorders>
            <w:shd w:val="clear" w:color="auto" w:fill="auto"/>
            <w:noWrap/>
            <w:vAlign w:val="bottom"/>
            <w:hideMark/>
          </w:tcPr>
          <w:p w14:paraId="42A23450" w14:textId="77777777" w:rsidR="008A71A7" w:rsidRPr="002B7068" w:rsidRDefault="008A71A7" w:rsidP="005A5E80">
            <w:pPr>
              <w:jc w:val="center"/>
              <w:rPr>
                <w:color w:val="000000"/>
                <w:lang w:eastAsia="en-ZW"/>
              </w:rPr>
            </w:pPr>
            <w:r w:rsidRPr="002B7068">
              <w:rPr>
                <w:color w:val="000000"/>
                <w:lang w:eastAsia="en-ZW"/>
              </w:rPr>
              <w:t> </w:t>
            </w:r>
          </w:p>
        </w:tc>
        <w:tc>
          <w:tcPr>
            <w:tcW w:w="1638" w:type="dxa"/>
            <w:vAlign w:val="center"/>
            <w:hideMark/>
          </w:tcPr>
          <w:p w14:paraId="63BDC218" w14:textId="77777777" w:rsidR="008A71A7" w:rsidRPr="002B7068" w:rsidRDefault="008A71A7" w:rsidP="005A5E80">
            <w:pPr>
              <w:rPr>
                <w:sz w:val="20"/>
                <w:szCs w:val="20"/>
                <w:lang w:eastAsia="en-ZW"/>
              </w:rPr>
            </w:pPr>
          </w:p>
        </w:tc>
      </w:tr>
      <w:tr w:rsidR="008A71A7" w:rsidRPr="002B7068" w14:paraId="5F70A57F" w14:textId="77777777" w:rsidTr="005A5E80">
        <w:trPr>
          <w:trHeight w:val="297"/>
        </w:trPr>
        <w:tc>
          <w:tcPr>
            <w:tcW w:w="2694" w:type="dxa"/>
            <w:gridSpan w:val="2"/>
            <w:vMerge/>
            <w:tcBorders>
              <w:top w:val="single" w:sz="4" w:space="0" w:color="auto"/>
              <w:left w:val="single" w:sz="8" w:space="0" w:color="auto"/>
              <w:bottom w:val="single" w:sz="8" w:space="0" w:color="000000"/>
              <w:right w:val="single" w:sz="4" w:space="0" w:color="auto"/>
            </w:tcBorders>
            <w:vAlign w:val="center"/>
            <w:hideMark/>
          </w:tcPr>
          <w:p w14:paraId="08898CC1" w14:textId="77777777" w:rsidR="008A71A7" w:rsidRPr="002B7068" w:rsidRDefault="008A71A7" w:rsidP="005A5E80">
            <w:pPr>
              <w:rPr>
                <w:color w:val="000000"/>
                <w:lang w:eastAsia="en-ZW"/>
              </w:rPr>
            </w:pPr>
          </w:p>
        </w:tc>
        <w:tc>
          <w:tcPr>
            <w:tcW w:w="2693" w:type="dxa"/>
            <w:vMerge/>
            <w:tcBorders>
              <w:top w:val="single" w:sz="4" w:space="0" w:color="auto"/>
              <w:left w:val="single" w:sz="4" w:space="0" w:color="auto"/>
              <w:bottom w:val="single" w:sz="8" w:space="0" w:color="000000"/>
              <w:right w:val="single" w:sz="4" w:space="0" w:color="auto"/>
            </w:tcBorders>
            <w:vAlign w:val="center"/>
            <w:hideMark/>
          </w:tcPr>
          <w:p w14:paraId="1FE96D95" w14:textId="77777777" w:rsidR="008A71A7" w:rsidRPr="002B7068" w:rsidRDefault="008A71A7" w:rsidP="005A5E80">
            <w:pPr>
              <w:rPr>
                <w:color w:val="000000"/>
                <w:lang w:eastAsia="en-ZW"/>
              </w:rPr>
            </w:pPr>
          </w:p>
        </w:tc>
        <w:tc>
          <w:tcPr>
            <w:tcW w:w="3087" w:type="dxa"/>
            <w:vMerge/>
            <w:tcBorders>
              <w:top w:val="single" w:sz="4" w:space="0" w:color="auto"/>
              <w:left w:val="single" w:sz="4" w:space="0" w:color="auto"/>
              <w:bottom w:val="single" w:sz="8" w:space="0" w:color="000000"/>
              <w:right w:val="single" w:sz="4" w:space="0" w:color="auto"/>
            </w:tcBorders>
            <w:vAlign w:val="center"/>
            <w:hideMark/>
          </w:tcPr>
          <w:p w14:paraId="591DB0B4" w14:textId="77777777" w:rsidR="008A71A7" w:rsidRPr="002B7068" w:rsidRDefault="008A71A7" w:rsidP="005A5E80">
            <w:pPr>
              <w:rPr>
                <w:color w:val="000000"/>
                <w:lang w:eastAsia="en-ZW"/>
              </w:rPr>
            </w:pPr>
          </w:p>
        </w:tc>
        <w:tc>
          <w:tcPr>
            <w:tcW w:w="2300" w:type="dxa"/>
            <w:vMerge/>
            <w:tcBorders>
              <w:top w:val="single" w:sz="4" w:space="0" w:color="auto"/>
              <w:left w:val="single" w:sz="4" w:space="0" w:color="auto"/>
              <w:bottom w:val="single" w:sz="8" w:space="0" w:color="000000"/>
              <w:right w:val="single" w:sz="8" w:space="0" w:color="000000"/>
            </w:tcBorders>
            <w:vAlign w:val="center"/>
            <w:hideMark/>
          </w:tcPr>
          <w:p w14:paraId="6310D433" w14:textId="77777777" w:rsidR="008A71A7" w:rsidRPr="002B7068" w:rsidRDefault="008A71A7" w:rsidP="005A5E80">
            <w:pPr>
              <w:rPr>
                <w:color w:val="000000"/>
                <w:lang w:eastAsia="en-ZW"/>
              </w:rPr>
            </w:pPr>
          </w:p>
        </w:tc>
        <w:tc>
          <w:tcPr>
            <w:tcW w:w="1638" w:type="dxa"/>
            <w:tcBorders>
              <w:top w:val="nil"/>
              <w:left w:val="nil"/>
              <w:bottom w:val="nil"/>
              <w:right w:val="nil"/>
            </w:tcBorders>
            <w:shd w:val="clear" w:color="auto" w:fill="auto"/>
            <w:noWrap/>
            <w:vAlign w:val="bottom"/>
            <w:hideMark/>
          </w:tcPr>
          <w:p w14:paraId="17A992C7" w14:textId="77777777" w:rsidR="008A71A7" w:rsidRPr="002B7068" w:rsidRDefault="008A71A7" w:rsidP="005A5E80">
            <w:pPr>
              <w:jc w:val="center"/>
              <w:rPr>
                <w:color w:val="000000"/>
                <w:lang w:eastAsia="en-ZW"/>
              </w:rPr>
            </w:pPr>
          </w:p>
        </w:tc>
      </w:tr>
      <w:tr w:rsidR="008A71A7" w:rsidRPr="002B7068" w14:paraId="10C81F7B" w14:textId="77777777" w:rsidTr="005A5E80">
        <w:trPr>
          <w:trHeight w:val="297"/>
        </w:trPr>
        <w:tc>
          <w:tcPr>
            <w:tcW w:w="2694" w:type="dxa"/>
            <w:gridSpan w:val="2"/>
            <w:vMerge/>
            <w:tcBorders>
              <w:top w:val="single" w:sz="4" w:space="0" w:color="auto"/>
              <w:left w:val="single" w:sz="8" w:space="0" w:color="auto"/>
              <w:bottom w:val="single" w:sz="8" w:space="0" w:color="000000"/>
              <w:right w:val="single" w:sz="4" w:space="0" w:color="auto"/>
            </w:tcBorders>
            <w:vAlign w:val="center"/>
            <w:hideMark/>
          </w:tcPr>
          <w:p w14:paraId="7F89E4BB" w14:textId="77777777" w:rsidR="008A71A7" w:rsidRPr="002B7068" w:rsidRDefault="008A71A7" w:rsidP="005A5E80">
            <w:pPr>
              <w:rPr>
                <w:color w:val="000000"/>
                <w:lang w:eastAsia="en-ZW"/>
              </w:rPr>
            </w:pPr>
          </w:p>
        </w:tc>
        <w:tc>
          <w:tcPr>
            <w:tcW w:w="2693" w:type="dxa"/>
            <w:vMerge/>
            <w:tcBorders>
              <w:top w:val="single" w:sz="4" w:space="0" w:color="auto"/>
              <w:left w:val="single" w:sz="4" w:space="0" w:color="auto"/>
              <w:bottom w:val="single" w:sz="8" w:space="0" w:color="000000"/>
              <w:right w:val="single" w:sz="4" w:space="0" w:color="auto"/>
            </w:tcBorders>
            <w:vAlign w:val="center"/>
            <w:hideMark/>
          </w:tcPr>
          <w:p w14:paraId="6818D3D7" w14:textId="77777777" w:rsidR="008A71A7" w:rsidRPr="002B7068" w:rsidRDefault="008A71A7" w:rsidP="005A5E80">
            <w:pPr>
              <w:rPr>
                <w:color w:val="000000"/>
                <w:lang w:eastAsia="en-ZW"/>
              </w:rPr>
            </w:pPr>
          </w:p>
        </w:tc>
        <w:tc>
          <w:tcPr>
            <w:tcW w:w="3087" w:type="dxa"/>
            <w:vMerge/>
            <w:tcBorders>
              <w:top w:val="single" w:sz="4" w:space="0" w:color="auto"/>
              <w:left w:val="single" w:sz="4" w:space="0" w:color="auto"/>
              <w:bottom w:val="single" w:sz="8" w:space="0" w:color="000000"/>
              <w:right w:val="single" w:sz="4" w:space="0" w:color="auto"/>
            </w:tcBorders>
            <w:vAlign w:val="center"/>
            <w:hideMark/>
          </w:tcPr>
          <w:p w14:paraId="1B83CD54" w14:textId="77777777" w:rsidR="008A71A7" w:rsidRPr="002B7068" w:rsidRDefault="008A71A7" w:rsidP="005A5E80">
            <w:pPr>
              <w:rPr>
                <w:color w:val="000000"/>
                <w:lang w:eastAsia="en-ZW"/>
              </w:rPr>
            </w:pPr>
          </w:p>
        </w:tc>
        <w:tc>
          <w:tcPr>
            <w:tcW w:w="2300" w:type="dxa"/>
            <w:vMerge/>
            <w:tcBorders>
              <w:top w:val="single" w:sz="4" w:space="0" w:color="auto"/>
              <w:left w:val="single" w:sz="4" w:space="0" w:color="auto"/>
              <w:bottom w:val="single" w:sz="8" w:space="0" w:color="000000"/>
              <w:right w:val="single" w:sz="8" w:space="0" w:color="000000"/>
            </w:tcBorders>
            <w:vAlign w:val="center"/>
            <w:hideMark/>
          </w:tcPr>
          <w:p w14:paraId="2A68CA69" w14:textId="77777777" w:rsidR="008A71A7" w:rsidRPr="002B7068" w:rsidRDefault="008A71A7" w:rsidP="005A5E80">
            <w:pPr>
              <w:rPr>
                <w:color w:val="000000"/>
                <w:lang w:eastAsia="en-ZW"/>
              </w:rPr>
            </w:pPr>
          </w:p>
        </w:tc>
        <w:tc>
          <w:tcPr>
            <w:tcW w:w="1638" w:type="dxa"/>
            <w:tcBorders>
              <w:top w:val="nil"/>
              <w:left w:val="nil"/>
              <w:bottom w:val="nil"/>
              <w:right w:val="nil"/>
            </w:tcBorders>
            <w:shd w:val="clear" w:color="auto" w:fill="auto"/>
            <w:noWrap/>
            <w:vAlign w:val="bottom"/>
            <w:hideMark/>
          </w:tcPr>
          <w:p w14:paraId="1129EF25" w14:textId="77777777" w:rsidR="008A71A7" w:rsidRPr="002B7068" w:rsidRDefault="008A71A7" w:rsidP="005A5E80">
            <w:pPr>
              <w:rPr>
                <w:sz w:val="20"/>
                <w:szCs w:val="20"/>
                <w:lang w:eastAsia="en-ZW"/>
              </w:rPr>
            </w:pPr>
          </w:p>
        </w:tc>
      </w:tr>
      <w:tr w:rsidR="008A71A7" w:rsidRPr="002B7068" w14:paraId="76AE9426" w14:textId="77777777" w:rsidTr="005A5E80">
        <w:trPr>
          <w:trHeight w:val="297"/>
        </w:trPr>
        <w:tc>
          <w:tcPr>
            <w:tcW w:w="2694" w:type="dxa"/>
            <w:gridSpan w:val="2"/>
            <w:vMerge/>
            <w:tcBorders>
              <w:top w:val="single" w:sz="4" w:space="0" w:color="auto"/>
              <w:left w:val="single" w:sz="8" w:space="0" w:color="auto"/>
              <w:bottom w:val="single" w:sz="8" w:space="0" w:color="000000"/>
              <w:right w:val="single" w:sz="4" w:space="0" w:color="auto"/>
            </w:tcBorders>
            <w:vAlign w:val="center"/>
            <w:hideMark/>
          </w:tcPr>
          <w:p w14:paraId="686C7EA2" w14:textId="77777777" w:rsidR="008A71A7" w:rsidRPr="002B7068" w:rsidRDefault="008A71A7" w:rsidP="005A5E80">
            <w:pPr>
              <w:rPr>
                <w:color w:val="000000"/>
                <w:lang w:eastAsia="en-ZW"/>
              </w:rPr>
            </w:pPr>
          </w:p>
        </w:tc>
        <w:tc>
          <w:tcPr>
            <w:tcW w:w="2693" w:type="dxa"/>
            <w:vMerge/>
            <w:tcBorders>
              <w:top w:val="single" w:sz="4" w:space="0" w:color="auto"/>
              <w:left w:val="single" w:sz="4" w:space="0" w:color="auto"/>
              <w:bottom w:val="single" w:sz="8" w:space="0" w:color="000000"/>
              <w:right w:val="single" w:sz="4" w:space="0" w:color="auto"/>
            </w:tcBorders>
            <w:vAlign w:val="center"/>
            <w:hideMark/>
          </w:tcPr>
          <w:p w14:paraId="2542FB99" w14:textId="77777777" w:rsidR="008A71A7" w:rsidRPr="002B7068" w:rsidRDefault="008A71A7" w:rsidP="005A5E80">
            <w:pPr>
              <w:rPr>
                <w:color w:val="000000"/>
                <w:lang w:eastAsia="en-ZW"/>
              </w:rPr>
            </w:pPr>
          </w:p>
        </w:tc>
        <w:tc>
          <w:tcPr>
            <w:tcW w:w="3087" w:type="dxa"/>
            <w:vMerge/>
            <w:tcBorders>
              <w:top w:val="single" w:sz="4" w:space="0" w:color="auto"/>
              <w:left w:val="single" w:sz="4" w:space="0" w:color="auto"/>
              <w:bottom w:val="single" w:sz="8" w:space="0" w:color="000000"/>
              <w:right w:val="single" w:sz="4" w:space="0" w:color="auto"/>
            </w:tcBorders>
            <w:vAlign w:val="center"/>
            <w:hideMark/>
          </w:tcPr>
          <w:p w14:paraId="15BAE1E5" w14:textId="77777777" w:rsidR="008A71A7" w:rsidRPr="002B7068" w:rsidRDefault="008A71A7" w:rsidP="005A5E80">
            <w:pPr>
              <w:rPr>
                <w:color w:val="000000"/>
                <w:lang w:eastAsia="en-ZW"/>
              </w:rPr>
            </w:pPr>
          </w:p>
        </w:tc>
        <w:tc>
          <w:tcPr>
            <w:tcW w:w="2300" w:type="dxa"/>
            <w:vMerge/>
            <w:tcBorders>
              <w:top w:val="single" w:sz="4" w:space="0" w:color="auto"/>
              <w:left w:val="single" w:sz="4" w:space="0" w:color="auto"/>
              <w:bottom w:val="single" w:sz="8" w:space="0" w:color="000000"/>
              <w:right w:val="single" w:sz="8" w:space="0" w:color="000000"/>
            </w:tcBorders>
            <w:vAlign w:val="center"/>
            <w:hideMark/>
          </w:tcPr>
          <w:p w14:paraId="3D78C258" w14:textId="77777777" w:rsidR="008A71A7" w:rsidRPr="002B7068" w:rsidRDefault="008A71A7" w:rsidP="005A5E80">
            <w:pPr>
              <w:rPr>
                <w:color w:val="000000"/>
                <w:lang w:eastAsia="en-ZW"/>
              </w:rPr>
            </w:pPr>
          </w:p>
        </w:tc>
        <w:tc>
          <w:tcPr>
            <w:tcW w:w="1638" w:type="dxa"/>
            <w:tcBorders>
              <w:top w:val="nil"/>
              <w:left w:val="nil"/>
              <w:bottom w:val="nil"/>
              <w:right w:val="nil"/>
            </w:tcBorders>
            <w:shd w:val="clear" w:color="auto" w:fill="auto"/>
            <w:noWrap/>
            <w:vAlign w:val="bottom"/>
            <w:hideMark/>
          </w:tcPr>
          <w:p w14:paraId="5CC46DA1" w14:textId="77777777" w:rsidR="008A71A7" w:rsidRPr="002B7068" w:rsidRDefault="008A71A7" w:rsidP="005A5E80">
            <w:pPr>
              <w:rPr>
                <w:sz w:val="20"/>
                <w:szCs w:val="20"/>
                <w:lang w:eastAsia="en-ZW"/>
              </w:rPr>
            </w:pPr>
          </w:p>
        </w:tc>
      </w:tr>
      <w:tr w:rsidR="008A71A7" w:rsidRPr="002B7068" w14:paraId="65BCC4AA" w14:textId="77777777" w:rsidTr="005A5E80">
        <w:trPr>
          <w:trHeight w:val="312"/>
        </w:trPr>
        <w:tc>
          <w:tcPr>
            <w:tcW w:w="2694" w:type="dxa"/>
            <w:gridSpan w:val="2"/>
            <w:vMerge/>
            <w:tcBorders>
              <w:top w:val="single" w:sz="4" w:space="0" w:color="auto"/>
              <w:left w:val="single" w:sz="8" w:space="0" w:color="auto"/>
              <w:bottom w:val="single" w:sz="8" w:space="0" w:color="000000"/>
              <w:right w:val="single" w:sz="4" w:space="0" w:color="auto"/>
            </w:tcBorders>
            <w:vAlign w:val="center"/>
            <w:hideMark/>
          </w:tcPr>
          <w:p w14:paraId="22766DC4" w14:textId="77777777" w:rsidR="008A71A7" w:rsidRPr="002B7068" w:rsidRDefault="008A71A7" w:rsidP="005A5E80">
            <w:pPr>
              <w:rPr>
                <w:color w:val="000000"/>
                <w:lang w:eastAsia="en-ZW"/>
              </w:rPr>
            </w:pPr>
          </w:p>
        </w:tc>
        <w:tc>
          <w:tcPr>
            <w:tcW w:w="2693" w:type="dxa"/>
            <w:vMerge/>
            <w:tcBorders>
              <w:top w:val="single" w:sz="4" w:space="0" w:color="auto"/>
              <w:left w:val="single" w:sz="4" w:space="0" w:color="auto"/>
              <w:bottom w:val="single" w:sz="8" w:space="0" w:color="000000"/>
              <w:right w:val="single" w:sz="4" w:space="0" w:color="auto"/>
            </w:tcBorders>
            <w:vAlign w:val="center"/>
            <w:hideMark/>
          </w:tcPr>
          <w:p w14:paraId="345DCAB3" w14:textId="77777777" w:rsidR="008A71A7" w:rsidRPr="002B7068" w:rsidRDefault="008A71A7" w:rsidP="005A5E80">
            <w:pPr>
              <w:rPr>
                <w:color w:val="000000"/>
                <w:lang w:eastAsia="en-ZW"/>
              </w:rPr>
            </w:pPr>
          </w:p>
        </w:tc>
        <w:tc>
          <w:tcPr>
            <w:tcW w:w="3087" w:type="dxa"/>
            <w:vMerge/>
            <w:tcBorders>
              <w:top w:val="single" w:sz="4" w:space="0" w:color="auto"/>
              <w:left w:val="single" w:sz="4" w:space="0" w:color="auto"/>
              <w:bottom w:val="single" w:sz="8" w:space="0" w:color="000000"/>
              <w:right w:val="single" w:sz="4" w:space="0" w:color="auto"/>
            </w:tcBorders>
            <w:vAlign w:val="center"/>
            <w:hideMark/>
          </w:tcPr>
          <w:p w14:paraId="0D360E58" w14:textId="77777777" w:rsidR="008A71A7" w:rsidRPr="002B7068" w:rsidRDefault="008A71A7" w:rsidP="005A5E80">
            <w:pPr>
              <w:rPr>
                <w:color w:val="000000"/>
                <w:lang w:eastAsia="en-ZW"/>
              </w:rPr>
            </w:pPr>
          </w:p>
        </w:tc>
        <w:tc>
          <w:tcPr>
            <w:tcW w:w="2300" w:type="dxa"/>
            <w:vMerge/>
            <w:tcBorders>
              <w:top w:val="single" w:sz="4" w:space="0" w:color="auto"/>
              <w:left w:val="single" w:sz="4" w:space="0" w:color="auto"/>
              <w:bottom w:val="single" w:sz="8" w:space="0" w:color="000000"/>
              <w:right w:val="single" w:sz="8" w:space="0" w:color="000000"/>
            </w:tcBorders>
            <w:vAlign w:val="center"/>
            <w:hideMark/>
          </w:tcPr>
          <w:p w14:paraId="6DD10D39" w14:textId="77777777" w:rsidR="008A71A7" w:rsidRPr="002B7068" w:rsidRDefault="008A71A7" w:rsidP="005A5E80">
            <w:pPr>
              <w:rPr>
                <w:color w:val="000000"/>
                <w:lang w:eastAsia="en-ZW"/>
              </w:rPr>
            </w:pPr>
          </w:p>
        </w:tc>
        <w:tc>
          <w:tcPr>
            <w:tcW w:w="1638" w:type="dxa"/>
            <w:tcBorders>
              <w:top w:val="nil"/>
              <w:left w:val="nil"/>
              <w:bottom w:val="nil"/>
              <w:right w:val="nil"/>
            </w:tcBorders>
            <w:shd w:val="clear" w:color="auto" w:fill="auto"/>
            <w:noWrap/>
            <w:vAlign w:val="bottom"/>
            <w:hideMark/>
          </w:tcPr>
          <w:p w14:paraId="07F539F3" w14:textId="77777777" w:rsidR="008A71A7" w:rsidRPr="002B7068" w:rsidRDefault="008A71A7" w:rsidP="005A5E80">
            <w:pPr>
              <w:rPr>
                <w:sz w:val="20"/>
                <w:szCs w:val="20"/>
                <w:lang w:eastAsia="en-ZW"/>
              </w:rPr>
            </w:pPr>
          </w:p>
        </w:tc>
      </w:tr>
      <w:tr w:rsidR="008A71A7" w:rsidRPr="002B7068" w14:paraId="2C8C3B40" w14:textId="77777777" w:rsidTr="005A5E80">
        <w:trPr>
          <w:trHeight w:val="297"/>
        </w:trPr>
        <w:tc>
          <w:tcPr>
            <w:tcW w:w="10774" w:type="dxa"/>
            <w:gridSpan w:val="5"/>
            <w:vMerge w:val="restart"/>
            <w:tcBorders>
              <w:top w:val="single" w:sz="8" w:space="0" w:color="auto"/>
              <w:left w:val="single" w:sz="8" w:space="0" w:color="auto"/>
              <w:bottom w:val="single" w:sz="4" w:space="0" w:color="auto"/>
              <w:right w:val="single" w:sz="8" w:space="0" w:color="000000"/>
            </w:tcBorders>
            <w:shd w:val="clear" w:color="000000" w:fill="4472C4"/>
            <w:noWrap/>
            <w:vAlign w:val="center"/>
            <w:hideMark/>
          </w:tcPr>
          <w:p w14:paraId="15D1A01A" w14:textId="77777777" w:rsidR="008A71A7" w:rsidRPr="002B7068" w:rsidRDefault="008A71A7" w:rsidP="005A5E80">
            <w:pPr>
              <w:jc w:val="center"/>
              <w:rPr>
                <w:b/>
                <w:bCs/>
                <w:color w:val="FFFFFF"/>
                <w:lang w:eastAsia="en-ZW"/>
              </w:rPr>
            </w:pPr>
            <w:r w:rsidRPr="002B7068">
              <w:rPr>
                <w:b/>
                <w:bCs/>
                <w:color w:val="FFFFFF"/>
                <w:lang w:eastAsia="en-ZW"/>
              </w:rPr>
              <w:t>ADDRESSING WORKER GRIEVANCES</w:t>
            </w:r>
          </w:p>
        </w:tc>
        <w:tc>
          <w:tcPr>
            <w:tcW w:w="1638" w:type="dxa"/>
            <w:vAlign w:val="center"/>
            <w:hideMark/>
          </w:tcPr>
          <w:p w14:paraId="25F7BFF7" w14:textId="77777777" w:rsidR="008A71A7" w:rsidRPr="002B7068" w:rsidRDefault="008A71A7" w:rsidP="005A5E80">
            <w:pPr>
              <w:rPr>
                <w:sz w:val="20"/>
                <w:szCs w:val="20"/>
                <w:lang w:eastAsia="en-ZW"/>
              </w:rPr>
            </w:pPr>
          </w:p>
        </w:tc>
      </w:tr>
      <w:tr w:rsidR="008A71A7" w:rsidRPr="002B7068" w14:paraId="6D88500E" w14:textId="77777777" w:rsidTr="005A5E80">
        <w:trPr>
          <w:trHeight w:val="45"/>
        </w:trPr>
        <w:tc>
          <w:tcPr>
            <w:tcW w:w="10774" w:type="dxa"/>
            <w:gridSpan w:val="5"/>
            <w:vMerge/>
            <w:tcBorders>
              <w:top w:val="single" w:sz="8" w:space="0" w:color="auto"/>
              <w:left w:val="single" w:sz="8" w:space="0" w:color="auto"/>
              <w:bottom w:val="single" w:sz="4" w:space="0" w:color="auto"/>
              <w:right w:val="single" w:sz="8" w:space="0" w:color="000000"/>
            </w:tcBorders>
            <w:vAlign w:val="center"/>
            <w:hideMark/>
          </w:tcPr>
          <w:p w14:paraId="1AC9DBE5" w14:textId="77777777" w:rsidR="008A71A7" w:rsidRPr="002B7068" w:rsidRDefault="008A71A7" w:rsidP="005A5E80">
            <w:pPr>
              <w:rPr>
                <w:b/>
                <w:bCs/>
                <w:color w:val="FFFFFF"/>
                <w:lang w:eastAsia="en-ZW"/>
              </w:rPr>
            </w:pPr>
          </w:p>
        </w:tc>
        <w:tc>
          <w:tcPr>
            <w:tcW w:w="1638" w:type="dxa"/>
            <w:tcBorders>
              <w:top w:val="nil"/>
              <w:left w:val="nil"/>
              <w:bottom w:val="nil"/>
              <w:right w:val="nil"/>
            </w:tcBorders>
            <w:shd w:val="clear" w:color="auto" w:fill="auto"/>
            <w:noWrap/>
            <w:vAlign w:val="bottom"/>
            <w:hideMark/>
          </w:tcPr>
          <w:p w14:paraId="4D05AB45" w14:textId="77777777" w:rsidR="008A71A7" w:rsidRPr="002B7068" w:rsidRDefault="008A71A7" w:rsidP="005A5E80">
            <w:pPr>
              <w:jc w:val="center"/>
              <w:rPr>
                <w:b/>
                <w:bCs/>
                <w:color w:val="FFFFFF"/>
                <w:lang w:eastAsia="en-ZW"/>
              </w:rPr>
            </w:pPr>
          </w:p>
        </w:tc>
      </w:tr>
      <w:tr w:rsidR="008A71A7" w:rsidRPr="002B7068" w14:paraId="554DA9FE" w14:textId="77777777" w:rsidTr="005A5E80">
        <w:trPr>
          <w:trHeight w:val="297"/>
        </w:trPr>
        <w:tc>
          <w:tcPr>
            <w:tcW w:w="2694" w:type="dxa"/>
            <w:gridSpan w:val="2"/>
            <w:tcBorders>
              <w:top w:val="single" w:sz="4" w:space="0" w:color="auto"/>
              <w:left w:val="single" w:sz="8" w:space="0" w:color="auto"/>
              <w:bottom w:val="single" w:sz="4" w:space="0" w:color="auto"/>
              <w:right w:val="single" w:sz="4" w:space="0" w:color="auto"/>
            </w:tcBorders>
            <w:shd w:val="clear" w:color="000000" w:fill="D9E1F2"/>
            <w:noWrap/>
            <w:vAlign w:val="bottom"/>
            <w:hideMark/>
          </w:tcPr>
          <w:p w14:paraId="217408B2" w14:textId="77777777" w:rsidR="008A71A7" w:rsidRPr="002B7068" w:rsidRDefault="008A71A7" w:rsidP="005A5E80">
            <w:pPr>
              <w:jc w:val="center"/>
              <w:rPr>
                <w:b/>
                <w:bCs/>
                <w:color w:val="000000"/>
                <w:lang w:eastAsia="en-ZW"/>
              </w:rPr>
            </w:pPr>
            <w:r w:rsidRPr="002B7068">
              <w:rPr>
                <w:b/>
                <w:bCs/>
                <w:color w:val="000000"/>
                <w:lang w:eastAsia="en-ZW"/>
              </w:rPr>
              <w:t>Responsible</w:t>
            </w:r>
          </w:p>
        </w:tc>
        <w:tc>
          <w:tcPr>
            <w:tcW w:w="2693" w:type="dxa"/>
            <w:tcBorders>
              <w:top w:val="single" w:sz="4" w:space="0" w:color="auto"/>
              <w:left w:val="nil"/>
              <w:bottom w:val="single" w:sz="4" w:space="0" w:color="auto"/>
              <w:right w:val="single" w:sz="4" w:space="0" w:color="auto"/>
            </w:tcBorders>
            <w:shd w:val="clear" w:color="000000" w:fill="D9E1F2"/>
            <w:noWrap/>
            <w:vAlign w:val="bottom"/>
            <w:hideMark/>
          </w:tcPr>
          <w:p w14:paraId="7B7E65CF" w14:textId="77777777" w:rsidR="008A71A7" w:rsidRPr="002B7068" w:rsidRDefault="008A71A7" w:rsidP="005A5E80">
            <w:pPr>
              <w:jc w:val="center"/>
              <w:rPr>
                <w:b/>
                <w:bCs/>
                <w:color w:val="000000"/>
                <w:lang w:eastAsia="en-ZW"/>
              </w:rPr>
            </w:pPr>
            <w:r w:rsidRPr="002B7068">
              <w:rPr>
                <w:b/>
                <w:bCs/>
                <w:color w:val="000000"/>
                <w:lang w:eastAsia="en-ZW"/>
              </w:rPr>
              <w:t>Accountable</w:t>
            </w:r>
          </w:p>
        </w:tc>
        <w:tc>
          <w:tcPr>
            <w:tcW w:w="3087" w:type="dxa"/>
            <w:tcBorders>
              <w:top w:val="single" w:sz="4" w:space="0" w:color="auto"/>
              <w:left w:val="nil"/>
              <w:bottom w:val="single" w:sz="4" w:space="0" w:color="auto"/>
              <w:right w:val="single" w:sz="4" w:space="0" w:color="auto"/>
            </w:tcBorders>
            <w:shd w:val="clear" w:color="000000" w:fill="D9E1F2"/>
            <w:noWrap/>
            <w:vAlign w:val="bottom"/>
            <w:hideMark/>
          </w:tcPr>
          <w:p w14:paraId="3B14AB8A" w14:textId="77777777" w:rsidR="008A71A7" w:rsidRPr="002B7068" w:rsidRDefault="008A71A7" w:rsidP="005A5E80">
            <w:pPr>
              <w:jc w:val="center"/>
              <w:rPr>
                <w:b/>
                <w:bCs/>
                <w:color w:val="000000"/>
                <w:lang w:eastAsia="en-ZW"/>
              </w:rPr>
            </w:pPr>
            <w:r w:rsidRPr="002B7068">
              <w:rPr>
                <w:b/>
                <w:bCs/>
                <w:color w:val="000000"/>
                <w:lang w:eastAsia="en-ZW"/>
              </w:rPr>
              <w:t>Consulted</w:t>
            </w:r>
          </w:p>
        </w:tc>
        <w:tc>
          <w:tcPr>
            <w:tcW w:w="2300" w:type="dxa"/>
            <w:tcBorders>
              <w:top w:val="single" w:sz="4" w:space="0" w:color="auto"/>
              <w:left w:val="nil"/>
              <w:bottom w:val="single" w:sz="4" w:space="0" w:color="auto"/>
              <w:right w:val="single" w:sz="8" w:space="0" w:color="000000"/>
            </w:tcBorders>
            <w:shd w:val="clear" w:color="000000" w:fill="D9E1F2"/>
            <w:noWrap/>
            <w:vAlign w:val="bottom"/>
            <w:hideMark/>
          </w:tcPr>
          <w:p w14:paraId="230591FE" w14:textId="77777777" w:rsidR="008A71A7" w:rsidRPr="002B7068" w:rsidRDefault="008A71A7" w:rsidP="005A5E80">
            <w:pPr>
              <w:jc w:val="center"/>
              <w:rPr>
                <w:b/>
                <w:bCs/>
                <w:color w:val="000000"/>
                <w:lang w:eastAsia="en-ZW"/>
              </w:rPr>
            </w:pPr>
            <w:r w:rsidRPr="002B7068">
              <w:rPr>
                <w:b/>
                <w:bCs/>
                <w:color w:val="000000"/>
                <w:lang w:eastAsia="en-ZW"/>
              </w:rPr>
              <w:t>Informed</w:t>
            </w:r>
          </w:p>
        </w:tc>
        <w:tc>
          <w:tcPr>
            <w:tcW w:w="1638" w:type="dxa"/>
            <w:vAlign w:val="center"/>
            <w:hideMark/>
          </w:tcPr>
          <w:p w14:paraId="27BE9458" w14:textId="77777777" w:rsidR="008A71A7" w:rsidRPr="002B7068" w:rsidRDefault="008A71A7" w:rsidP="005A5E80">
            <w:pPr>
              <w:rPr>
                <w:sz w:val="20"/>
                <w:szCs w:val="20"/>
                <w:lang w:eastAsia="en-ZW"/>
              </w:rPr>
            </w:pPr>
          </w:p>
        </w:tc>
      </w:tr>
      <w:tr w:rsidR="008A71A7" w:rsidRPr="002B7068" w14:paraId="24003B49" w14:textId="77777777" w:rsidTr="005A5E80">
        <w:trPr>
          <w:trHeight w:val="297"/>
        </w:trPr>
        <w:tc>
          <w:tcPr>
            <w:tcW w:w="2694" w:type="dxa"/>
            <w:gridSpan w:val="2"/>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F7F4DB1" w14:textId="77777777" w:rsidR="008A71A7" w:rsidRPr="002B7068" w:rsidRDefault="008A71A7" w:rsidP="005A5E80">
            <w:pPr>
              <w:jc w:val="center"/>
              <w:rPr>
                <w:b/>
                <w:bCs/>
                <w:color w:val="000000"/>
                <w:lang w:eastAsia="en-ZW"/>
              </w:rPr>
            </w:pPr>
            <w:r w:rsidRPr="002B7068">
              <w:rPr>
                <w:b/>
                <w:bCs/>
                <w:color w:val="000000"/>
                <w:lang w:eastAsia="en-ZW"/>
              </w:rPr>
              <w:t>Team leader</w:t>
            </w:r>
          </w:p>
        </w:tc>
        <w:tc>
          <w:tcPr>
            <w:tcW w:w="2693" w:type="dxa"/>
            <w:tcBorders>
              <w:top w:val="single" w:sz="4" w:space="0" w:color="auto"/>
              <w:left w:val="nil"/>
              <w:bottom w:val="single" w:sz="4" w:space="0" w:color="auto"/>
              <w:right w:val="single" w:sz="4" w:space="0" w:color="auto"/>
            </w:tcBorders>
            <w:shd w:val="clear" w:color="000000" w:fill="B4C6E7"/>
            <w:noWrap/>
            <w:vAlign w:val="bottom"/>
            <w:hideMark/>
          </w:tcPr>
          <w:p w14:paraId="71D43FA9" w14:textId="77777777" w:rsidR="008A71A7" w:rsidRPr="002B7068" w:rsidRDefault="008A71A7" w:rsidP="005A5E80">
            <w:pPr>
              <w:jc w:val="center"/>
              <w:rPr>
                <w:b/>
                <w:bCs/>
                <w:color w:val="000000"/>
                <w:lang w:eastAsia="en-ZW"/>
              </w:rPr>
            </w:pPr>
            <w:r w:rsidRPr="002B7068">
              <w:rPr>
                <w:b/>
                <w:bCs/>
                <w:color w:val="000000"/>
                <w:lang w:eastAsia="en-ZW"/>
              </w:rPr>
              <w:t>Human Resources</w:t>
            </w:r>
          </w:p>
        </w:tc>
        <w:tc>
          <w:tcPr>
            <w:tcW w:w="3087" w:type="dxa"/>
            <w:tcBorders>
              <w:top w:val="single" w:sz="4" w:space="0" w:color="auto"/>
              <w:left w:val="nil"/>
              <w:bottom w:val="single" w:sz="4" w:space="0" w:color="auto"/>
              <w:right w:val="single" w:sz="4" w:space="0" w:color="auto"/>
            </w:tcBorders>
            <w:shd w:val="clear" w:color="000000" w:fill="B4C6E7"/>
            <w:noWrap/>
            <w:vAlign w:val="bottom"/>
            <w:hideMark/>
          </w:tcPr>
          <w:p w14:paraId="769B37B8" w14:textId="77777777" w:rsidR="008A71A7" w:rsidRPr="002B7068" w:rsidRDefault="008A71A7" w:rsidP="005A5E80">
            <w:pPr>
              <w:jc w:val="center"/>
              <w:rPr>
                <w:b/>
                <w:bCs/>
                <w:color w:val="000000"/>
                <w:lang w:eastAsia="en-ZW"/>
              </w:rPr>
            </w:pPr>
            <w:r w:rsidRPr="002B7068">
              <w:rPr>
                <w:b/>
                <w:bCs/>
                <w:color w:val="000000"/>
                <w:lang w:eastAsia="en-ZW"/>
              </w:rPr>
              <w:t>Human Resources</w:t>
            </w:r>
          </w:p>
        </w:tc>
        <w:tc>
          <w:tcPr>
            <w:tcW w:w="2300" w:type="dxa"/>
            <w:tcBorders>
              <w:top w:val="single" w:sz="4" w:space="0" w:color="auto"/>
              <w:left w:val="nil"/>
              <w:bottom w:val="single" w:sz="4" w:space="0" w:color="auto"/>
              <w:right w:val="single" w:sz="8" w:space="0" w:color="000000"/>
            </w:tcBorders>
            <w:shd w:val="clear" w:color="000000" w:fill="B4C6E7"/>
            <w:noWrap/>
            <w:vAlign w:val="bottom"/>
            <w:hideMark/>
          </w:tcPr>
          <w:p w14:paraId="3BB57B77" w14:textId="77777777" w:rsidR="008A71A7" w:rsidRPr="002B7068" w:rsidRDefault="008A71A7" w:rsidP="005A5E80">
            <w:pPr>
              <w:jc w:val="center"/>
              <w:rPr>
                <w:b/>
                <w:bCs/>
                <w:color w:val="000000"/>
                <w:lang w:eastAsia="en-ZW"/>
              </w:rPr>
            </w:pPr>
            <w:r w:rsidRPr="002B7068">
              <w:rPr>
                <w:b/>
                <w:bCs/>
                <w:color w:val="000000"/>
                <w:lang w:eastAsia="en-ZW"/>
              </w:rPr>
              <w:t>Rest Of PMU</w:t>
            </w:r>
          </w:p>
        </w:tc>
        <w:tc>
          <w:tcPr>
            <w:tcW w:w="1638" w:type="dxa"/>
            <w:vAlign w:val="center"/>
            <w:hideMark/>
          </w:tcPr>
          <w:p w14:paraId="3C4E542E" w14:textId="77777777" w:rsidR="008A71A7" w:rsidRPr="002B7068" w:rsidRDefault="008A71A7" w:rsidP="005A5E80">
            <w:pPr>
              <w:rPr>
                <w:sz w:val="20"/>
                <w:szCs w:val="20"/>
                <w:lang w:eastAsia="en-ZW"/>
              </w:rPr>
            </w:pPr>
          </w:p>
        </w:tc>
      </w:tr>
      <w:tr w:rsidR="008A71A7" w:rsidRPr="002B7068" w14:paraId="325608DA" w14:textId="77777777" w:rsidTr="005A5E80">
        <w:trPr>
          <w:trHeight w:val="297"/>
        </w:trPr>
        <w:tc>
          <w:tcPr>
            <w:tcW w:w="2694" w:type="dxa"/>
            <w:gridSpan w:val="2"/>
            <w:vMerge w:val="restart"/>
            <w:tcBorders>
              <w:top w:val="single" w:sz="4" w:space="0" w:color="auto"/>
              <w:left w:val="single" w:sz="8" w:space="0" w:color="auto"/>
              <w:bottom w:val="single" w:sz="8" w:space="0" w:color="000000"/>
              <w:right w:val="single" w:sz="4" w:space="0" w:color="auto"/>
            </w:tcBorders>
            <w:shd w:val="clear" w:color="auto" w:fill="auto"/>
            <w:vAlign w:val="bottom"/>
            <w:hideMark/>
          </w:tcPr>
          <w:p w14:paraId="37EF1971" w14:textId="77777777" w:rsidR="008A71A7" w:rsidRPr="002B7068" w:rsidRDefault="008A71A7" w:rsidP="005A5E80">
            <w:pPr>
              <w:rPr>
                <w:color w:val="000000"/>
                <w:lang w:eastAsia="en-ZW"/>
              </w:rPr>
            </w:pPr>
            <w:r w:rsidRPr="002B7068">
              <w:rPr>
                <w:color w:val="000000"/>
                <w:lang w:eastAsia="en-ZW"/>
              </w:rPr>
              <w:t>The Team Leader is responsible for ensuring a harmonious industrial relation and ensuring that all grievances and handled with fairness and Justice.</w:t>
            </w:r>
          </w:p>
        </w:tc>
        <w:tc>
          <w:tcPr>
            <w:tcW w:w="2693" w:type="dxa"/>
            <w:vMerge w:val="restart"/>
            <w:tcBorders>
              <w:top w:val="single" w:sz="4" w:space="0" w:color="auto"/>
              <w:left w:val="single" w:sz="4" w:space="0" w:color="auto"/>
              <w:bottom w:val="single" w:sz="8" w:space="0" w:color="000000"/>
              <w:right w:val="single" w:sz="4" w:space="0" w:color="auto"/>
            </w:tcBorders>
            <w:shd w:val="clear" w:color="auto" w:fill="auto"/>
            <w:hideMark/>
          </w:tcPr>
          <w:p w14:paraId="6AAFC72F" w14:textId="77777777" w:rsidR="008A71A7" w:rsidRPr="002B7068" w:rsidRDefault="008A71A7" w:rsidP="005A5E80">
            <w:pPr>
              <w:rPr>
                <w:color w:val="000000"/>
                <w:lang w:eastAsia="en-ZW"/>
              </w:rPr>
            </w:pPr>
            <w:r w:rsidRPr="002B7068">
              <w:rPr>
                <w:color w:val="000000"/>
                <w:lang w:eastAsia="en-ZW"/>
              </w:rPr>
              <w:t>Human Resources is responsible in ensuring that the Grievance policy is upheld within the project.</w:t>
            </w:r>
          </w:p>
        </w:tc>
        <w:tc>
          <w:tcPr>
            <w:tcW w:w="3087" w:type="dxa"/>
            <w:vMerge w:val="restart"/>
            <w:tcBorders>
              <w:top w:val="single" w:sz="4" w:space="0" w:color="auto"/>
              <w:left w:val="single" w:sz="4" w:space="0" w:color="auto"/>
              <w:bottom w:val="single" w:sz="8" w:space="0" w:color="000000"/>
              <w:right w:val="single" w:sz="4" w:space="0" w:color="auto"/>
            </w:tcBorders>
            <w:shd w:val="clear" w:color="auto" w:fill="auto"/>
            <w:hideMark/>
          </w:tcPr>
          <w:p w14:paraId="74794CAF" w14:textId="77777777" w:rsidR="008A71A7" w:rsidRPr="002B7068" w:rsidRDefault="008A71A7" w:rsidP="005A5E80">
            <w:pPr>
              <w:rPr>
                <w:color w:val="000000"/>
                <w:lang w:eastAsia="en-ZW"/>
              </w:rPr>
            </w:pPr>
            <w:r w:rsidRPr="002B7068">
              <w:rPr>
                <w:color w:val="000000"/>
                <w:lang w:eastAsia="en-ZW"/>
              </w:rPr>
              <w:t>HR will provide support in facilitating and handling employee grievances for the project and ensuring that this is handled as per national and industry guidelines.</w:t>
            </w:r>
          </w:p>
        </w:tc>
        <w:tc>
          <w:tcPr>
            <w:tcW w:w="2300" w:type="dxa"/>
            <w:vMerge w:val="restart"/>
            <w:tcBorders>
              <w:top w:val="single" w:sz="4" w:space="0" w:color="auto"/>
              <w:left w:val="single" w:sz="4" w:space="0" w:color="auto"/>
              <w:bottom w:val="single" w:sz="8" w:space="0" w:color="000000"/>
              <w:right w:val="single" w:sz="8" w:space="0" w:color="000000"/>
            </w:tcBorders>
            <w:shd w:val="clear" w:color="auto" w:fill="auto"/>
            <w:noWrap/>
            <w:vAlign w:val="bottom"/>
            <w:hideMark/>
          </w:tcPr>
          <w:p w14:paraId="6C7FC404" w14:textId="77777777" w:rsidR="008A71A7" w:rsidRPr="002B7068" w:rsidRDefault="008A71A7" w:rsidP="005A5E80">
            <w:pPr>
              <w:jc w:val="center"/>
              <w:rPr>
                <w:color w:val="000000"/>
                <w:lang w:eastAsia="en-ZW"/>
              </w:rPr>
            </w:pPr>
            <w:r w:rsidRPr="002B7068">
              <w:rPr>
                <w:color w:val="000000"/>
                <w:lang w:eastAsia="en-ZW"/>
              </w:rPr>
              <w:t> </w:t>
            </w:r>
          </w:p>
        </w:tc>
        <w:tc>
          <w:tcPr>
            <w:tcW w:w="1638" w:type="dxa"/>
            <w:vAlign w:val="center"/>
            <w:hideMark/>
          </w:tcPr>
          <w:p w14:paraId="7C8FC3C3" w14:textId="77777777" w:rsidR="008A71A7" w:rsidRPr="002B7068" w:rsidRDefault="008A71A7" w:rsidP="005A5E80">
            <w:pPr>
              <w:rPr>
                <w:sz w:val="20"/>
                <w:szCs w:val="20"/>
                <w:lang w:eastAsia="en-ZW"/>
              </w:rPr>
            </w:pPr>
          </w:p>
        </w:tc>
      </w:tr>
      <w:tr w:rsidR="008A71A7" w:rsidRPr="002B7068" w14:paraId="3D98BD79" w14:textId="77777777" w:rsidTr="005A5E80">
        <w:trPr>
          <w:trHeight w:val="297"/>
        </w:trPr>
        <w:tc>
          <w:tcPr>
            <w:tcW w:w="2694" w:type="dxa"/>
            <w:gridSpan w:val="2"/>
            <w:vMerge/>
            <w:tcBorders>
              <w:top w:val="single" w:sz="4" w:space="0" w:color="auto"/>
              <w:left w:val="single" w:sz="8" w:space="0" w:color="auto"/>
              <w:bottom w:val="single" w:sz="8" w:space="0" w:color="000000"/>
              <w:right w:val="single" w:sz="4" w:space="0" w:color="auto"/>
            </w:tcBorders>
            <w:vAlign w:val="center"/>
            <w:hideMark/>
          </w:tcPr>
          <w:p w14:paraId="299E5429" w14:textId="77777777" w:rsidR="008A71A7" w:rsidRPr="002B7068" w:rsidRDefault="008A71A7" w:rsidP="005A5E80">
            <w:pPr>
              <w:rPr>
                <w:color w:val="000000"/>
                <w:lang w:eastAsia="en-ZW"/>
              </w:rPr>
            </w:pPr>
          </w:p>
        </w:tc>
        <w:tc>
          <w:tcPr>
            <w:tcW w:w="2693" w:type="dxa"/>
            <w:vMerge/>
            <w:tcBorders>
              <w:top w:val="single" w:sz="4" w:space="0" w:color="auto"/>
              <w:left w:val="single" w:sz="4" w:space="0" w:color="auto"/>
              <w:bottom w:val="single" w:sz="8" w:space="0" w:color="000000"/>
              <w:right w:val="single" w:sz="4" w:space="0" w:color="auto"/>
            </w:tcBorders>
            <w:vAlign w:val="center"/>
            <w:hideMark/>
          </w:tcPr>
          <w:p w14:paraId="3A0F6EE1" w14:textId="77777777" w:rsidR="008A71A7" w:rsidRPr="002B7068" w:rsidRDefault="008A71A7" w:rsidP="005A5E80">
            <w:pPr>
              <w:rPr>
                <w:color w:val="000000"/>
                <w:lang w:eastAsia="en-ZW"/>
              </w:rPr>
            </w:pPr>
          </w:p>
        </w:tc>
        <w:tc>
          <w:tcPr>
            <w:tcW w:w="3087" w:type="dxa"/>
            <w:vMerge/>
            <w:tcBorders>
              <w:top w:val="single" w:sz="4" w:space="0" w:color="auto"/>
              <w:left w:val="single" w:sz="4" w:space="0" w:color="auto"/>
              <w:bottom w:val="single" w:sz="8" w:space="0" w:color="000000"/>
              <w:right w:val="single" w:sz="4" w:space="0" w:color="auto"/>
            </w:tcBorders>
            <w:vAlign w:val="center"/>
            <w:hideMark/>
          </w:tcPr>
          <w:p w14:paraId="7D1D7A3D" w14:textId="77777777" w:rsidR="008A71A7" w:rsidRPr="002B7068" w:rsidRDefault="008A71A7" w:rsidP="005A5E80">
            <w:pPr>
              <w:rPr>
                <w:color w:val="000000"/>
                <w:lang w:eastAsia="en-ZW"/>
              </w:rPr>
            </w:pPr>
          </w:p>
        </w:tc>
        <w:tc>
          <w:tcPr>
            <w:tcW w:w="2300" w:type="dxa"/>
            <w:vMerge/>
            <w:tcBorders>
              <w:top w:val="single" w:sz="4" w:space="0" w:color="auto"/>
              <w:left w:val="single" w:sz="4" w:space="0" w:color="auto"/>
              <w:bottom w:val="single" w:sz="8" w:space="0" w:color="000000"/>
              <w:right w:val="single" w:sz="8" w:space="0" w:color="000000"/>
            </w:tcBorders>
            <w:vAlign w:val="center"/>
            <w:hideMark/>
          </w:tcPr>
          <w:p w14:paraId="6EE76174" w14:textId="77777777" w:rsidR="008A71A7" w:rsidRPr="002B7068" w:rsidRDefault="008A71A7" w:rsidP="005A5E80">
            <w:pPr>
              <w:rPr>
                <w:color w:val="000000"/>
                <w:lang w:eastAsia="en-ZW"/>
              </w:rPr>
            </w:pPr>
          </w:p>
        </w:tc>
        <w:tc>
          <w:tcPr>
            <w:tcW w:w="1638" w:type="dxa"/>
            <w:tcBorders>
              <w:top w:val="nil"/>
              <w:left w:val="nil"/>
              <w:bottom w:val="nil"/>
              <w:right w:val="nil"/>
            </w:tcBorders>
            <w:shd w:val="clear" w:color="auto" w:fill="auto"/>
            <w:noWrap/>
            <w:vAlign w:val="bottom"/>
            <w:hideMark/>
          </w:tcPr>
          <w:p w14:paraId="3D92A38A" w14:textId="77777777" w:rsidR="008A71A7" w:rsidRPr="002B7068" w:rsidRDefault="008A71A7" w:rsidP="005A5E80">
            <w:pPr>
              <w:jc w:val="center"/>
              <w:rPr>
                <w:color w:val="000000"/>
                <w:lang w:eastAsia="en-ZW"/>
              </w:rPr>
            </w:pPr>
          </w:p>
        </w:tc>
      </w:tr>
      <w:tr w:rsidR="008A71A7" w:rsidRPr="002B7068" w14:paraId="50A5FB79" w14:textId="77777777" w:rsidTr="005A5E80">
        <w:trPr>
          <w:trHeight w:val="297"/>
        </w:trPr>
        <w:tc>
          <w:tcPr>
            <w:tcW w:w="2694" w:type="dxa"/>
            <w:gridSpan w:val="2"/>
            <w:vMerge/>
            <w:tcBorders>
              <w:top w:val="single" w:sz="4" w:space="0" w:color="auto"/>
              <w:left w:val="single" w:sz="8" w:space="0" w:color="auto"/>
              <w:bottom w:val="single" w:sz="8" w:space="0" w:color="000000"/>
              <w:right w:val="single" w:sz="4" w:space="0" w:color="auto"/>
            </w:tcBorders>
            <w:vAlign w:val="center"/>
            <w:hideMark/>
          </w:tcPr>
          <w:p w14:paraId="27A9AAB8" w14:textId="77777777" w:rsidR="008A71A7" w:rsidRPr="002B7068" w:rsidRDefault="008A71A7" w:rsidP="005A5E80">
            <w:pPr>
              <w:rPr>
                <w:color w:val="000000"/>
                <w:lang w:eastAsia="en-ZW"/>
              </w:rPr>
            </w:pPr>
          </w:p>
        </w:tc>
        <w:tc>
          <w:tcPr>
            <w:tcW w:w="2693" w:type="dxa"/>
            <w:vMerge/>
            <w:tcBorders>
              <w:top w:val="single" w:sz="4" w:space="0" w:color="auto"/>
              <w:left w:val="single" w:sz="4" w:space="0" w:color="auto"/>
              <w:bottom w:val="single" w:sz="8" w:space="0" w:color="000000"/>
              <w:right w:val="single" w:sz="4" w:space="0" w:color="auto"/>
            </w:tcBorders>
            <w:vAlign w:val="center"/>
            <w:hideMark/>
          </w:tcPr>
          <w:p w14:paraId="33070D91" w14:textId="77777777" w:rsidR="008A71A7" w:rsidRPr="002B7068" w:rsidRDefault="008A71A7" w:rsidP="005A5E80">
            <w:pPr>
              <w:rPr>
                <w:color w:val="000000"/>
                <w:lang w:eastAsia="en-ZW"/>
              </w:rPr>
            </w:pPr>
          </w:p>
        </w:tc>
        <w:tc>
          <w:tcPr>
            <w:tcW w:w="3087" w:type="dxa"/>
            <w:vMerge/>
            <w:tcBorders>
              <w:top w:val="single" w:sz="4" w:space="0" w:color="auto"/>
              <w:left w:val="single" w:sz="4" w:space="0" w:color="auto"/>
              <w:bottom w:val="single" w:sz="8" w:space="0" w:color="000000"/>
              <w:right w:val="single" w:sz="4" w:space="0" w:color="auto"/>
            </w:tcBorders>
            <w:vAlign w:val="center"/>
            <w:hideMark/>
          </w:tcPr>
          <w:p w14:paraId="30A03A69" w14:textId="77777777" w:rsidR="008A71A7" w:rsidRPr="002B7068" w:rsidRDefault="008A71A7" w:rsidP="005A5E80">
            <w:pPr>
              <w:rPr>
                <w:color w:val="000000"/>
                <w:lang w:eastAsia="en-ZW"/>
              </w:rPr>
            </w:pPr>
          </w:p>
        </w:tc>
        <w:tc>
          <w:tcPr>
            <w:tcW w:w="2300" w:type="dxa"/>
            <w:vMerge/>
            <w:tcBorders>
              <w:top w:val="single" w:sz="4" w:space="0" w:color="auto"/>
              <w:left w:val="single" w:sz="4" w:space="0" w:color="auto"/>
              <w:bottom w:val="single" w:sz="8" w:space="0" w:color="000000"/>
              <w:right w:val="single" w:sz="8" w:space="0" w:color="000000"/>
            </w:tcBorders>
            <w:vAlign w:val="center"/>
            <w:hideMark/>
          </w:tcPr>
          <w:p w14:paraId="0DED939B" w14:textId="77777777" w:rsidR="008A71A7" w:rsidRPr="002B7068" w:rsidRDefault="008A71A7" w:rsidP="005A5E80">
            <w:pPr>
              <w:rPr>
                <w:color w:val="000000"/>
                <w:lang w:eastAsia="en-ZW"/>
              </w:rPr>
            </w:pPr>
          </w:p>
        </w:tc>
        <w:tc>
          <w:tcPr>
            <w:tcW w:w="1638" w:type="dxa"/>
            <w:tcBorders>
              <w:top w:val="nil"/>
              <w:left w:val="nil"/>
              <w:bottom w:val="nil"/>
              <w:right w:val="nil"/>
            </w:tcBorders>
            <w:shd w:val="clear" w:color="auto" w:fill="auto"/>
            <w:noWrap/>
            <w:vAlign w:val="bottom"/>
            <w:hideMark/>
          </w:tcPr>
          <w:p w14:paraId="6E446365" w14:textId="77777777" w:rsidR="008A71A7" w:rsidRPr="002B7068" w:rsidRDefault="008A71A7" w:rsidP="005A5E80">
            <w:pPr>
              <w:rPr>
                <w:sz w:val="20"/>
                <w:szCs w:val="20"/>
                <w:lang w:eastAsia="en-ZW"/>
              </w:rPr>
            </w:pPr>
          </w:p>
        </w:tc>
      </w:tr>
      <w:tr w:rsidR="008A71A7" w:rsidRPr="002B7068" w14:paraId="0691E3A0" w14:textId="77777777" w:rsidTr="005A5E80">
        <w:trPr>
          <w:trHeight w:val="312"/>
        </w:trPr>
        <w:tc>
          <w:tcPr>
            <w:tcW w:w="2694" w:type="dxa"/>
            <w:gridSpan w:val="2"/>
            <w:vMerge/>
            <w:tcBorders>
              <w:top w:val="single" w:sz="4" w:space="0" w:color="auto"/>
              <w:left w:val="single" w:sz="8" w:space="0" w:color="auto"/>
              <w:bottom w:val="single" w:sz="8" w:space="0" w:color="000000"/>
              <w:right w:val="single" w:sz="4" w:space="0" w:color="auto"/>
            </w:tcBorders>
            <w:vAlign w:val="center"/>
            <w:hideMark/>
          </w:tcPr>
          <w:p w14:paraId="0AAD2C73" w14:textId="77777777" w:rsidR="008A71A7" w:rsidRPr="002B7068" w:rsidRDefault="008A71A7" w:rsidP="005A5E80">
            <w:pPr>
              <w:rPr>
                <w:color w:val="000000"/>
                <w:lang w:eastAsia="en-ZW"/>
              </w:rPr>
            </w:pPr>
          </w:p>
        </w:tc>
        <w:tc>
          <w:tcPr>
            <w:tcW w:w="2693" w:type="dxa"/>
            <w:vMerge/>
            <w:tcBorders>
              <w:top w:val="single" w:sz="4" w:space="0" w:color="auto"/>
              <w:left w:val="single" w:sz="4" w:space="0" w:color="auto"/>
              <w:bottom w:val="single" w:sz="8" w:space="0" w:color="000000"/>
              <w:right w:val="single" w:sz="4" w:space="0" w:color="auto"/>
            </w:tcBorders>
            <w:vAlign w:val="center"/>
            <w:hideMark/>
          </w:tcPr>
          <w:p w14:paraId="308EE2F0" w14:textId="77777777" w:rsidR="008A71A7" w:rsidRPr="002B7068" w:rsidRDefault="008A71A7" w:rsidP="005A5E80">
            <w:pPr>
              <w:rPr>
                <w:color w:val="000000"/>
                <w:lang w:eastAsia="en-ZW"/>
              </w:rPr>
            </w:pPr>
          </w:p>
        </w:tc>
        <w:tc>
          <w:tcPr>
            <w:tcW w:w="3087" w:type="dxa"/>
            <w:vMerge/>
            <w:tcBorders>
              <w:top w:val="single" w:sz="4" w:space="0" w:color="auto"/>
              <w:left w:val="single" w:sz="4" w:space="0" w:color="auto"/>
              <w:bottom w:val="single" w:sz="8" w:space="0" w:color="000000"/>
              <w:right w:val="single" w:sz="4" w:space="0" w:color="auto"/>
            </w:tcBorders>
            <w:vAlign w:val="center"/>
            <w:hideMark/>
          </w:tcPr>
          <w:p w14:paraId="74A4DCA3" w14:textId="77777777" w:rsidR="008A71A7" w:rsidRPr="002B7068" w:rsidRDefault="008A71A7" w:rsidP="005A5E80">
            <w:pPr>
              <w:rPr>
                <w:color w:val="000000"/>
                <w:lang w:eastAsia="en-ZW"/>
              </w:rPr>
            </w:pPr>
          </w:p>
        </w:tc>
        <w:tc>
          <w:tcPr>
            <w:tcW w:w="2300" w:type="dxa"/>
            <w:vMerge/>
            <w:tcBorders>
              <w:top w:val="single" w:sz="4" w:space="0" w:color="auto"/>
              <w:left w:val="single" w:sz="4" w:space="0" w:color="auto"/>
              <w:bottom w:val="single" w:sz="8" w:space="0" w:color="000000"/>
              <w:right w:val="single" w:sz="8" w:space="0" w:color="000000"/>
            </w:tcBorders>
            <w:vAlign w:val="center"/>
            <w:hideMark/>
          </w:tcPr>
          <w:p w14:paraId="73B1560B" w14:textId="77777777" w:rsidR="008A71A7" w:rsidRPr="002B7068" w:rsidRDefault="008A71A7" w:rsidP="005A5E80">
            <w:pPr>
              <w:rPr>
                <w:color w:val="000000"/>
                <w:lang w:eastAsia="en-ZW"/>
              </w:rPr>
            </w:pPr>
          </w:p>
        </w:tc>
        <w:tc>
          <w:tcPr>
            <w:tcW w:w="1638" w:type="dxa"/>
            <w:tcBorders>
              <w:top w:val="nil"/>
              <w:left w:val="nil"/>
              <w:bottom w:val="nil"/>
              <w:right w:val="nil"/>
            </w:tcBorders>
            <w:shd w:val="clear" w:color="auto" w:fill="auto"/>
            <w:noWrap/>
            <w:vAlign w:val="bottom"/>
            <w:hideMark/>
          </w:tcPr>
          <w:p w14:paraId="753ED582" w14:textId="77777777" w:rsidR="008A71A7" w:rsidRPr="002B7068" w:rsidRDefault="008A71A7" w:rsidP="005A5E80">
            <w:pPr>
              <w:rPr>
                <w:sz w:val="20"/>
                <w:szCs w:val="20"/>
                <w:lang w:eastAsia="en-ZW"/>
              </w:rPr>
            </w:pPr>
          </w:p>
        </w:tc>
      </w:tr>
    </w:tbl>
    <w:p w14:paraId="25D62D4B" w14:textId="77777777" w:rsidR="008A71A7" w:rsidRPr="002B7068" w:rsidRDefault="008A71A7" w:rsidP="008A71A7">
      <w:pPr>
        <w:autoSpaceDE w:val="0"/>
        <w:autoSpaceDN w:val="0"/>
        <w:adjustRightInd w:val="0"/>
        <w:ind w:left="360"/>
        <w:jc w:val="both"/>
        <w:rPr>
          <w:bCs/>
          <w:lang w:val="en-US"/>
        </w:rPr>
      </w:pPr>
    </w:p>
    <w:p w14:paraId="24946A9E" w14:textId="77777777" w:rsidR="008A71A7" w:rsidRPr="002B7068" w:rsidRDefault="008A71A7" w:rsidP="008A71A7">
      <w:pPr>
        <w:autoSpaceDE w:val="0"/>
        <w:autoSpaceDN w:val="0"/>
        <w:adjustRightInd w:val="0"/>
        <w:jc w:val="both"/>
        <w:rPr>
          <w:bCs/>
          <w:lang w:val="en-US"/>
        </w:rPr>
      </w:pPr>
    </w:p>
    <w:p w14:paraId="6CCAF71A" w14:textId="77777777" w:rsidR="008A71A7" w:rsidRPr="002B7068" w:rsidRDefault="008A71A7" w:rsidP="008A71A7">
      <w:pPr>
        <w:autoSpaceDE w:val="0"/>
        <w:autoSpaceDN w:val="0"/>
        <w:adjustRightInd w:val="0"/>
        <w:jc w:val="both"/>
        <w:rPr>
          <w:bCs/>
          <w:lang w:val="en-US"/>
        </w:rPr>
      </w:pPr>
    </w:p>
    <w:p w14:paraId="41769A21" w14:textId="77777777" w:rsidR="008A71A7" w:rsidRPr="008444F5" w:rsidRDefault="008A71A7" w:rsidP="008444F5">
      <w:pPr>
        <w:autoSpaceDE w:val="0"/>
        <w:autoSpaceDN w:val="0"/>
        <w:adjustRightInd w:val="0"/>
        <w:jc w:val="both"/>
        <w:rPr>
          <w:b/>
          <w:bCs/>
        </w:rPr>
      </w:pPr>
      <w:bookmarkStart w:id="121" w:name="_Toc96695773"/>
      <w:bookmarkStart w:id="122" w:name="_Toc98431589"/>
      <w:bookmarkStart w:id="123" w:name="_Toc98431676"/>
      <w:bookmarkStart w:id="124" w:name="_Toc98432123"/>
      <w:r w:rsidRPr="008444F5">
        <w:rPr>
          <w:b/>
          <w:bCs/>
          <w:sz w:val="32"/>
          <w:szCs w:val="32"/>
        </w:rPr>
        <w:t xml:space="preserve">6.0 </w:t>
      </w:r>
      <w:bookmarkStart w:id="125" w:name="_Hlk95479829"/>
      <w:r w:rsidRPr="008444F5">
        <w:rPr>
          <w:b/>
          <w:bCs/>
          <w:sz w:val="32"/>
          <w:szCs w:val="32"/>
        </w:rPr>
        <w:t>POLICIES AND PROCEDURES</w:t>
      </w:r>
      <w:bookmarkEnd w:id="121"/>
      <w:bookmarkEnd w:id="122"/>
      <w:bookmarkEnd w:id="123"/>
      <w:bookmarkEnd w:id="124"/>
      <w:bookmarkEnd w:id="125"/>
    </w:p>
    <w:p w14:paraId="7E03BD39" w14:textId="77777777" w:rsidR="008A71A7" w:rsidRDefault="008A71A7" w:rsidP="008A71A7">
      <w:pPr>
        <w:autoSpaceDE w:val="0"/>
        <w:autoSpaceDN w:val="0"/>
        <w:adjustRightInd w:val="0"/>
        <w:jc w:val="both"/>
      </w:pPr>
    </w:p>
    <w:p w14:paraId="707F40B8" w14:textId="18FB0731" w:rsidR="008A71A7" w:rsidRDefault="008A71A7" w:rsidP="008A71A7">
      <w:pPr>
        <w:autoSpaceDE w:val="0"/>
        <w:autoSpaceDN w:val="0"/>
        <w:adjustRightInd w:val="0"/>
        <w:jc w:val="both"/>
      </w:pPr>
      <w:r w:rsidRPr="002B7068">
        <w:t xml:space="preserve">This section sets out information on OHS, reporting and monitoring and other general project policies. </w:t>
      </w:r>
    </w:p>
    <w:p w14:paraId="714FAD34" w14:textId="77777777" w:rsidR="0056594D" w:rsidRPr="002B7068" w:rsidRDefault="0056594D" w:rsidP="008A71A7">
      <w:pPr>
        <w:autoSpaceDE w:val="0"/>
        <w:autoSpaceDN w:val="0"/>
        <w:adjustRightInd w:val="0"/>
        <w:jc w:val="both"/>
      </w:pPr>
    </w:p>
    <w:p w14:paraId="5CE2CD5A" w14:textId="77777777" w:rsidR="008A71A7" w:rsidRPr="002B7068" w:rsidRDefault="008A71A7" w:rsidP="008A71A7">
      <w:pPr>
        <w:autoSpaceDE w:val="0"/>
        <w:autoSpaceDN w:val="0"/>
        <w:adjustRightInd w:val="0"/>
        <w:jc w:val="both"/>
        <w:rPr>
          <w:bCs/>
          <w:lang w:val="en-US"/>
        </w:rPr>
      </w:pPr>
      <w:r w:rsidRPr="002B7068">
        <w:rPr>
          <w:bCs/>
          <w:lang w:val="en-US"/>
        </w:rPr>
        <w:t xml:space="preserve">The project will be guided by the national Labour Act and OHS guidelines as outlined above. </w:t>
      </w:r>
      <w:r w:rsidRPr="002B7068">
        <w:t xml:space="preserve">CIZ`s operations fall under Welfare and Educational Institutions. This industry`s labour practices are guided and governed by </w:t>
      </w:r>
      <w:bookmarkStart w:id="126" w:name="_Hlk95465539"/>
      <w:r w:rsidRPr="002B7068">
        <w:t>Statutory Instrument 102 of 2014</w:t>
      </w:r>
      <w:bookmarkEnd w:id="126"/>
      <w:r w:rsidRPr="002B7068">
        <w:t>- Collective Bargaining Agreement: Welfare and Educational Institutions, 2014. Collective Bargaining Agreement made in accordance with the provisions of the Labour Act [Chapter 28:01] between the Welfare and Education Institutions Employers Association (the “employers association”) and the Zimbabwe Educational Scientific Social and Cultural Workers Union (the “trade union”) being parties to the National Employment Council for the Welfare Educational Institutions. Below is a synopsis of the key aspects of the Zimbabwe Welfare and Educational Institutions Collective Bargaining Agreement Statutory Instrument 102 of 2014 with regards to terms and conditions of work.</w:t>
      </w:r>
    </w:p>
    <w:p w14:paraId="03ECCEF0" w14:textId="77777777" w:rsidR="008A71A7" w:rsidRPr="002B7068" w:rsidRDefault="008A71A7" w:rsidP="008A71A7">
      <w:pPr>
        <w:autoSpaceDE w:val="0"/>
        <w:autoSpaceDN w:val="0"/>
        <w:adjustRightInd w:val="0"/>
        <w:jc w:val="both"/>
        <w:rPr>
          <w:bCs/>
          <w:lang w:val="en-US"/>
        </w:rPr>
      </w:pPr>
    </w:p>
    <w:tbl>
      <w:tblPr>
        <w:tblStyle w:val="PlainTable1"/>
        <w:tblW w:w="10774" w:type="dxa"/>
        <w:tblInd w:w="-856" w:type="dxa"/>
        <w:tblLook w:val="04A0" w:firstRow="1" w:lastRow="0" w:firstColumn="1" w:lastColumn="0" w:noHBand="0" w:noVBand="1"/>
      </w:tblPr>
      <w:tblGrid>
        <w:gridCol w:w="3291"/>
        <w:gridCol w:w="7483"/>
      </w:tblGrid>
      <w:tr w:rsidR="008A71A7" w:rsidRPr="002B7068" w14:paraId="4B78CFA7" w14:textId="77777777" w:rsidTr="005A5E80">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291" w:type="dxa"/>
            <w:noWrap/>
            <w:hideMark/>
          </w:tcPr>
          <w:p w14:paraId="2ECB8D7A" w14:textId="77777777" w:rsidR="008A71A7" w:rsidRPr="002B7068" w:rsidRDefault="008A71A7" w:rsidP="005A5E80">
            <w:pPr>
              <w:rPr>
                <w:color w:val="000000"/>
                <w:lang w:eastAsia="en-ZW"/>
              </w:rPr>
            </w:pPr>
            <w:r w:rsidRPr="002B7068">
              <w:rPr>
                <w:color w:val="000000"/>
                <w:lang w:eastAsia="en-ZW"/>
              </w:rPr>
              <w:t>ESS2 (para 11)</w:t>
            </w:r>
          </w:p>
        </w:tc>
        <w:tc>
          <w:tcPr>
            <w:tcW w:w="7483" w:type="dxa"/>
            <w:noWrap/>
            <w:hideMark/>
          </w:tcPr>
          <w:p w14:paraId="51FF5550" w14:textId="77777777" w:rsidR="008A71A7" w:rsidRPr="002B7068" w:rsidRDefault="008A71A7" w:rsidP="005A5E80">
            <w:pPr>
              <w:cnfStyle w:val="100000000000" w:firstRow="1" w:lastRow="0" w:firstColumn="0" w:lastColumn="0" w:oddVBand="0" w:evenVBand="0" w:oddHBand="0" w:evenHBand="0" w:firstRowFirstColumn="0" w:firstRowLastColumn="0" w:lastRowFirstColumn="0" w:lastRowLastColumn="0"/>
              <w:rPr>
                <w:color w:val="000000"/>
                <w:lang w:eastAsia="en-ZW"/>
              </w:rPr>
            </w:pPr>
            <w:r w:rsidRPr="002B7068">
              <w:rPr>
                <w:color w:val="000000"/>
                <w:lang w:eastAsia="en-ZW"/>
              </w:rPr>
              <w:t>Statutory Instrument 102 of 2014</w:t>
            </w:r>
          </w:p>
        </w:tc>
      </w:tr>
      <w:tr w:rsidR="008A71A7" w:rsidRPr="002B7068" w14:paraId="1C199B8B" w14:textId="77777777" w:rsidTr="005A5E80">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291" w:type="dxa"/>
            <w:vMerge w:val="restart"/>
            <w:noWrap/>
            <w:hideMark/>
          </w:tcPr>
          <w:p w14:paraId="74C32197" w14:textId="77777777" w:rsidR="008A71A7" w:rsidRPr="002B7068" w:rsidRDefault="008A71A7" w:rsidP="005A5E80">
            <w:pPr>
              <w:rPr>
                <w:color w:val="000000"/>
                <w:lang w:eastAsia="en-ZW"/>
              </w:rPr>
            </w:pPr>
            <w:r w:rsidRPr="002B7068">
              <w:rPr>
                <w:color w:val="000000"/>
                <w:lang w:eastAsia="en-ZW"/>
              </w:rPr>
              <w:t>Payment of wages and deductions</w:t>
            </w:r>
          </w:p>
        </w:tc>
        <w:tc>
          <w:tcPr>
            <w:tcW w:w="7483" w:type="dxa"/>
            <w:noWrap/>
            <w:hideMark/>
          </w:tcPr>
          <w:p w14:paraId="7CEC9B95" w14:textId="77777777" w:rsidR="008A71A7" w:rsidRPr="002B7068" w:rsidRDefault="008A71A7" w:rsidP="005A5E80">
            <w:pPr>
              <w:cnfStyle w:val="000000100000" w:firstRow="0" w:lastRow="0" w:firstColumn="0" w:lastColumn="0" w:oddVBand="0" w:evenVBand="0" w:oddHBand="1" w:evenHBand="0" w:firstRowFirstColumn="0" w:firstRowLastColumn="0" w:lastRowFirstColumn="0" w:lastRowLastColumn="0"/>
              <w:rPr>
                <w:b/>
                <w:bCs/>
                <w:i/>
                <w:iCs/>
                <w:color w:val="000000"/>
                <w:lang w:eastAsia="en-ZW"/>
              </w:rPr>
            </w:pPr>
            <w:r w:rsidRPr="002B7068">
              <w:rPr>
                <w:b/>
                <w:bCs/>
                <w:i/>
                <w:iCs/>
                <w:color w:val="000000"/>
                <w:lang w:eastAsia="en-ZW"/>
              </w:rPr>
              <w:t>Grades and wages Section 7 (1)</w:t>
            </w:r>
          </w:p>
        </w:tc>
      </w:tr>
      <w:tr w:rsidR="008A71A7" w:rsidRPr="002B7068" w14:paraId="1C9CA911" w14:textId="77777777" w:rsidTr="005A5E80">
        <w:trPr>
          <w:trHeight w:val="1886"/>
        </w:trPr>
        <w:tc>
          <w:tcPr>
            <w:cnfStyle w:val="001000000000" w:firstRow="0" w:lastRow="0" w:firstColumn="1" w:lastColumn="0" w:oddVBand="0" w:evenVBand="0" w:oddHBand="0" w:evenHBand="0" w:firstRowFirstColumn="0" w:firstRowLastColumn="0" w:lastRowFirstColumn="0" w:lastRowLastColumn="0"/>
            <w:tcW w:w="3291" w:type="dxa"/>
            <w:vMerge/>
            <w:hideMark/>
          </w:tcPr>
          <w:p w14:paraId="1D70D314" w14:textId="77777777" w:rsidR="008A71A7" w:rsidRPr="002B7068" w:rsidRDefault="008A71A7" w:rsidP="005A5E80">
            <w:pPr>
              <w:rPr>
                <w:color w:val="000000"/>
                <w:lang w:eastAsia="en-ZW"/>
              </w:rPr>
            </w:pPr>
          </w:p>
        </w:tc>
        <w:tc>
          <w:tcPr>
            <w:tcW w:w="7483" w:type="dxa"/>
            <w:hideMark/>
          </w:tcPr>
          <w:p w14:paraId="0C5E66DB" w14:textId="77777777" w:rsidR="008A71A7" w:rsidRPr="002B7068" w:rsidRDefault="008A71A7" w:rsidP="005A5E80">
            <w:pPr>
              <w:cnfStyle w:val="000000000000" w:firstRow="0" w:lastRow="0" w:firstColumn="0" w:lastColumn="0" w:oddVBand="0" w:evenVBand="0" w:oddHBand="0" w:evenHBand="0" w:firstRowFirstColumn="0" w:firstRowLastColumn="0" w:lastRowFirstColumn="0" w:lastRowLastColumn="0"/>
              <w:rPr>
                <w:color w:val="000000"/>
                <w:lang w:eastAsia="en-ZW"/>
              </w:rPr>
            </w:pPr>
            <w:r w:rsidRPr="002B7068">
              <w:rPr>
                <w:color w:val="000000"/>
                <w:lang w:eastAsia="en-ZW"/>
              </w:rPr>
              <w:t>Every employer shall place each employee in a grade</w:t>
            </w:r>
            <w:r w:rsidRPr="002B7068">
              <w:rPr>
                <w:color w:val="000000"/>
                <w:lang w:eastAsia="en-ZW"/>
              </w:rPr>
              <w:br/>
              <w:t xml:space="preserve">listed in the First Schedule appropriate to his or her occupation and shall pay a wage to such employee of at least the amount prescribed in the Second Schedule for the employee’s grade including any other prescribed employment benefits and no employee shall accept benefits less than the </w:t>
            </w:r>
            <w:proofErr w:type="gramStart"/>
            <w:r w:rsidRPr="002B7068">
              <w:rPr>
                <w:color w:val="000000"/>
                <w:lang w:eastAsia="en-ZW"/>
              </w:rPr>
              <w:t>amount</w:t>
            </w:r>
            <w:proofErr w:type="gramEnd"/>
            <w:r w:rsidRPr="002B7068">
              <w:rPr>
                <w:color w:val="000000"/>
                <w:lang w:eastAsia="en-ZW"/>
              </w:rPr>
              <w:t xml:space="preserve"> of wages and benefits prescribed.</w:t>
            </w:r>
          </w:p>
        </w:tc>
      </w:tr>
      <w:tr w:rsidR="008A71A7" w:rsidRPr="002B7068" w14:paraId="1E2A3E64" w14:textId="77777777" w:rsidTr="005A5E80">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291" w:type="dxa"/>
            <w:vMerge/>
            <w:hideMark/>
          </w:tcPr>
          <w:p w14:paraId="410EABEB" w14:textId="77777777" w:rsidR="008A71A7" w:rsidRPr="002B7068" w:rsidRDefault="008A71A7" w:rsidP="005A5E80">
            <w:pPr>
              <w:rPr>
                <w:color w:val="000000"/>
                <w:lang w:eastAsia="en-ZW"/>
              </w:rPr>
            </w:pPr>
          </w:p>
        </w:tc>
        <w:tc>
          <w:tcPr>
            <w:tcW w:w="7483" w:type="dxa"/>
            <w:hideMark/>
          </w:tcPr>
          <w:p w14:paraId="6AE63FCB" w14:textId="77777777" w:rsidR="008A71A7" w:rsidRPr="002B7068" w:rsidRDefault="008A71A7" w:rsidP="005A5E80">
            <w:pPr>
              <w:cnfStyle w:val="000000100000" w:firstRow="0" w:lastRow="0" w:firstColumn="0" w:lastColumn="0" w:oddVBand="0" w:evenVBand="0" w:oddHBand="1" w:evenHBand="0" w:firstRowFirstColumn="0" w:firstRowLastColumn="0" w:lastRowFirstColumn="0" w:lastRowLastColumn="0"/>
              <w:rPr>
                <w:b/>
                <w:bCs/>
                <w:i/>
                <w:iCs/>
                <w:color w:val="000000"/>
                <w:lang w:eastAsia="en-ZW"/>
              </w:rPr>
            </w:pPr>
            <w:r w:rsidRPr="002B7068">
              <w:rPr>
                <w:b/>
                <w:bCs/>
                <w:i/>
                <w:iCs/>
                <w:color w:val="000000"/>
                <w:lang w:eastAsia="en-ZW"/>
              </w:rPr>
              <w:t>Payment of wages and deductions Section 17 (1)</w:t>
            </w:r>
          </w:p>
        </w:tc>
      </w:tr>
      <w:tr w:rsidR="008A71A7" w:rsidRPr="002B7068" w14:paraId="74A33550" w14:textId="77777777" w:rsidTr="005A5E80">
        <w:trPr>
          <w:trHeight w:val="1754"/>
        </w:trPr>
        <w:tc>
          <w:tcPr>
            <w:cnfStyle w:val="001000000000" w:firstRow="0" w:lastRow="0" w:firstColumn="1" w:lastColumn="0" w:oddVBand="0" w:evenVBand="0" w:oddHBand="0" w:evenHBand="0" w:firstRowFirstColumn="0" w:firstRowLastColumn="0" w:lastRowFirstColumn="0" w:lastRowLastColumn="0"/>
            <w:tcW w:w="3291" w:type="dxa"/>
            <w:vMerge/>
            <w:hideMark/>
          </w:tcPr>
          <w:p w14:paraId="55A84EAE" w14:textId="77777777" w:rsidR="008A71A7" w:rsidRPr="002B7068" w:rsidRDefault="008A71A7" w:rsidP="005A5E80">
            <w:pPr>
              <w:rPr>
                <w:color w:val="000000"/>
                <w:lang w:eastAsia="en-ZW"/>
              </w:rPr>
            </w:pPr>
          </w:p>
        </w:tc>
        <w:tc>
          <w:tcPr>
            <w:tcW w:w="7483" w:type="dxa"/>
            <w:hideMark/>
          </w:tcPr>
          <w:p w14:paraId="34DF4693" w14:textId="77777777" w:rsidR="008A71A7" w:rsidRPr="002B7068" w:rsidRDefault="008A71A7" w:rsidP="005A5E80">
            <w:pPr>
              <w:cnfStyle w:val="000000000000" w:firstRow="0" w:lastRow="0" w:firstColumn="0" w:lastColumn="0" w:oddVBand="0" w:evenVBand="0" w:oddHBand="0" w:evenHBand="0" w:firstRowFirstColumn="0" w:firstRowLastColumn="0" w:lastRowFirstColumn="0" w:lastRowLastColumn="0"/>
              <w:rPr>
                <w:color w:val="000000"/>
                <w:lang w:eastAsia="en-ZW"/>
              </w:rPr>
            </w:pPr>
            <w:r w:rsidRPr="002B7068">
              <w:rPr>
                <w:color w:val="000000"/>
                <w:lang w:eastAsia="en-ZW"/>
              </w:rPr>
              <w:t>Every employer shall pay all remuneration including</w:t>
            </w:r>
            <w:r w:rsidRPr="002B7068">
              <w:rPr>
                <w:color w:val="000000"/>
                <w:lang w:eastAsia="en-ZW"/>
              </w:rPr>
              <w:br/>
              <w:t xml:space="preserve">wages, overtime, </w:t>
            </w:r>
            <w:proofErr w:type="gramStart"/>
            <w:r w:rsidRPr="002B7068">
              <w:rPr>
                <w:color w:val="000000"/>
                <w:lang w:eastAsia="en-ZW"/>
              </w:rPr>
              <w:t>bonuses</w:t>
            </w:r>
            <w:proofErr w:type="gramEnd"/>
            <w:r w:rsidRPr="002B7068">
              <w:rPr>
                <w:color w:val="000000"/>
                <w:lang w:eastAsia="en-ZW"/>
              </w:rPr>
              <w:t xml:space="preserve"> and allowances, weekly or monthly, within three days of due date: Provided that, when an employee’s services are terminated, payment of all remuneration due shall be made within twenty-four hours of the termination of services.</w:t>
            </w:r>
          </w:p>
        </w:tc>
      </w:tr>
      <w:tr w:rsidR="008A71A7" w:rsidRPr="002B7068" w14:paraId="763BD1A7" w14:textId="77777777" w:rsidTr="005A5E80">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291" w:type="dxa"/>
            <w:vMerge w:val="restart"/>
            <w:noWrap/>
            <w:hideMark/>
          </w:tcPr>
          <w:p w14:paraId="34413BF1" w14:textId="77777777" w:rsidR="008A71A7" w:rsidRPr="002B7068" w:rsidRDefault="008A71A7" w:rsidP="005A5E80">
            <w:pPr>
              <w:rPr>
                <w:color w:val="000000"/>
                <w:lang w:eastAsia="en-ZW"/>
              </w:rPr>
            </w:pPr>
            <w:r w:rsidRPr="002B7068">
              <w:rPr>
                <w:color w:val="000000"/>
                <w:lang w:eastAsia="en-ZW"/>
              </w:rPr>
              <w:t xml:space="preserve">Working hours and Overtime </w:t>
            </w:r>
          </w:p>
        </w:tc>
        <w:tc>
          <w:tcPr>
            <w:tcW w:w="7483" w:type="dxa"/>
            <w:noWrap/>
            <w:hideMark/>
          </w:tcPr>
          <w:p w14:paraId="45A56C62" w14:textId="77777777" w:rsidR="008A71A7" w:rsidRPr="002B7068" w:rsidRDefault="008A71A7" w:rsidP="005A5E80">
            <w:pPr>
              <w:cnfStyle w:val="000000100000" w:firstRow="0" w:lastRow="0" w:firstColumn="0" w:lastColumn="0" w:oddVBand="0" w:evenVBand="0" w:oddHBand="1" w:evenHBand="0" w:firstRowFirstColumn="0" w:firstRowLastColumn="0" w:lastRowFirstColumn="0" w:lastRowLastColumn="0"/>
              <w:rPr>
                <w:b/>
                <w:bCs/>
                <w:i/>
                <w:iCs/>
                <w:color w:val="000000"/>
                <w:lang w:eastAsia="en-ZW"/>
              </w:rPr>
            </w:pPr>
            <w:r w:rsidRPr="002B7068">
              <w:rPr>
                <w:b/>
                <w:bCs/>
                <w:i/>
                <w:iCs/>
                <w:color w:val="000000"/>
                <w:lang w:eastAsia="en-ZW"/>
              </w:rPr>
              <w:t>Hours of work Section 12</w:t>
            </w:r>
          </w:p>
        </w:tc>
      </w:tr>
      <w:tr w:rsidR="008A71A7" w:rsidRPr="002B7068" w14:paraId="79554FCD" w14:textId="77777777" w:rsidTr="005A5E80">
        <w:trPr>
          <w:trHeight w:val="1754"/>
        </w:trPr>
        <w:tc>
          <w:tcPr>
            <w:cnfStyle w:val="001000000000" w:firstRow="0" w:lastRow="0" w:firstColumn="1" w:lastColumn="0" w:oddVBand="0" w:evenVBand="0" w:oddHBand="0" w:evenHBand="0" w:firstRowFirstColumn="0" w:firstRowLastColumn="0" w:lastRowFirstColumn="0" w:lastRowLastColumn="0"/>
            <w:tcW w:w="3291" w:type="dxa"/>
            <w:vMerge/>
            <w:hideMark/>
          </w:tcPr>
          <w:p w14:paraId="6FE6DCA4" w14:textId="77777777" w:rsidR="008A71A7" w:rsidRPr="002B7068" w:rsidRDefault="008A71A7" w:rsidP="005A5E80">
            <w:pPr>
              <w:rPr>
                <w:color w:val="000000"/>
                <w:lang w:eastAsia="en-ZW"/>
              </w:rPr>
            </w:pPr>
          </w:p>
        </w:tc>
        <w:tc>
          <w:tcPr>
            <w:tcW w:w="7483" w:type="dxa"/>
            <w:hideMark/>
          </w:tcPr>
          <w:p w14:paraId="06AB6BDA" w14:textId="77777777" w:rsidR="008A71A7" w:rsidRPr="002B7068" w:rsidRDefault="008A71A7" w:rsidP="005A5E80">
            <w:pPr>
              <w:cnfStyle w:val="000000000000" w:firstRow="0" w:lastRow="0" w:firstColumn="0" w:lastColumn="0" w:oddVBand="0" w:evenVBand="0" w:oddHBand="0" w:evenHBand="0" w:firstRowFirstColumn="0" w:firstRowLastColumn="0" w:lastRowFirstColumn="0" w:lastRowLastColumn="0"/>
              <w:rPr>
                <w:color w:val="000000"/>
                <w:lang w:eastAsia="en-ZW"/>
              </w:rPr>
            </w:pPr>
            <w:r w:rsidRPr="002B7068">
              <w:rPr>
                <w:color w:val="000000"/>
                <w:lang w:eastAsia="en-ZW"/>
              </w:rPr>
              <w:t>The ordinary hours of work for all employees shall not exceed forty-five hours a week, provided that the ordinary hours of work shall not exceed nine hours per day. An employer may request, but shall not require an employee to work overtime, and shall, whenever possible, given twenty-four hours’ notice to such employee of such request. Provided that employees needed to render emergency, work shall not decline to work overtime without reasonable excuse.</w:t>
            </w:r>
          </w:p>
        </w:tc>
      </w:tr>
      <w:tr w:rsidR="008A71A7" w:rsidRPr="002B7068" w14:paraId="4FEDA107" w14:textId="77777777" w:rsidTr="005A5E80">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291" w:type="dxa"/>
            <w:vMerge w:val="restart"/>
            <w:noWrap/>
            <w:hideMark/>
          </w:tcPr>
          <w:p w14:paraId="58E361DC" w14:textId="77777777" w:rsidR="008A71A7" w:rsidRPr="002B7068" w:rsidRDefault="008A71A7" w:rsidP="005A5E80">
            <w:pPr>
              <w:rPr>
                <w:color w:val="000000"/>
                <w:lang w:eastAsia="en-ZW"/>
              </w:rPr>
            </w:pPr>
            <w:r w:rsidRPr="002B7068">
              <w:rPr>
                <w:color w:val="000000"/>
                <w:lang w:eastAsia="en-ZW"/>
              </w:rPr>
              <w:t xml:space="preserve">Rest breaks. </w:t>
            </w:r>
          </w:p>
        </w:tc>
        <w:tc>
          <w:tcPr>
            <w:tcW w:w="7483" w:type="dxa"/>
            <w:noWrap/>
            <w:hideMark/>
          </w:tcPr>
          <w:p w14:paraId="262E0E77" w14:textId="77777777" w:rsidR="008A71A7" w:rsidRPr="002B7068" w:rsidRDefault="008A71A7" w:rsidP="005A5E80">
            <w:pPr>
              <w:cnfStyle w:val="000000100000" w:firstRow="0" w:lastRow="0" w:firstColumn="0" w:lastColumn="0" w:oddVBand="0" w:evenVBand="0" w:oddHBand="1" w:evenHBand="0" w:firstRowFirstColumn="0" w:firstRowLastColumn="0" w:lastRowFirstColumn="0" w:lastRowLastColumn="0"/>
              <w:rPr>
                <w:b/>
                <w:bCs/>
                <w:i/>
                <w:iCs/>
                <w:color w:val="000000"/>
                <w:lang w:eastAsia="en-ZW"/>
              </w:rPr>
            </w:pPr>
            <w:r w:rsidRPr="002B7068">
              <w:rPr>
                <w:b/>
                <w:bCs/>
                <w:i/>
                <w:iCs/>
                <w:color w:val="000000"/>
                <w:lang w:eastAsia="en-ZW"/>
              </w:rPr>
              <w:t>Hours of work Section 12 (6)</w:t>
            </w:r>
          </w:p>
        </w:tc>
      </w:tr>
      <w:tr w:rsidR="008A71A7" w:rsidRPr="002B7068" w14:paraId="3B3B736C" w14:textId="77777777" w:rsidTr="005A5E80">
        <w:trPr>
          <w:trHeight w:val="1169"/>
        </w:trPr>
        <w:tc>
          <w:tcPr>
            <w:cnfStyle w:val="001000000000" w:firstRow="0" w:lastRow="0" w:firstColumn="1" w:lastColumn="0" w:oddVBand="0" w:evenVBand="0" w:oddHBand="0" w:evenHBand="0" w:firstRowFirstColumn="0" w:firstRowLastColumn="0" w:lastRowFirstColumn="0" w:lastRowLastColumn="0"/>
            <w:tcW w:w="3291" w:type="dxa"/>
            <w:vMerge/>
            <w:hideMark/>
          </w:tcPr>
          <w:p w14:paraId="6A47736A" w14:textId="77777777" w:rsidR="008A71A7" w:rsidRPr="002B7068" w:rsidRDefault="008A71A7" w:rsidP="005A5E80">
            <w:pPr>
              <w:rPr>
                <w:color w:val="000000"/>
                <w:lang w:eastAsia="en-ZW"/>
              </w:rPr>
            </w:pPr>
          </w:p>
        </w:tc>
        <w:tc>
          <w:tcPr>
            <w:tcW w:w="7483" w:type="dxa"/>
            <w:hideMark/>
          </w:tcPr>
          <w:p w14:paraId="52239C99" w14:textId="77777777" w:rsidR="008A71A7" w:rsidRPr="002B7068" w:rsidRDefault="008A71A7" w:rsidP="005A5E80">
            <w:pPr>
              <w:cnfStyle w:val="000000000000" w:firstRow="0" w:lastRow="0" w:firstColumn="0" w:lastColumn="0" w:oddVBand="0" w:evenVBand="0" w:oddHBand="0" w:evenHBand="0" w:firstRowFirstColumn="0" w:firstRowLastColumn="0" w:lastRowFirstColumn="0" w:lastRowLastColumn="0"/>
              <w:rPr>
                <w:color w:val="000000"/>
                <w:lang w:eastAsia="en-ZW"/>
              </w:rPr>
            </w:pPr>
            <w:r w:rsidRPr="002B7068">
              <w:rPr>
                <w:color w:val="000000"/>
                <w:lang w:eastAsia="en-ZW"/>
              </w:rPr>
              <w:t xml:space="preserve">No employer shall require or permit and employee to work for a continuous period of more than five hours without a break of at least thirty minutes: Provided that an employer shall also permit his or her employees to have a </w:t>
            </w:r>
            <w:proofErr w:type="gramStart"/>
            <w:r w:rsidRPr="002B7068">
              <w:rPr>
                <w:color w:val="000000"/>
                <w:lang w:eastAsia="en-ZW"/>
              </w:rPr>
              <w:t>ten minute</w:t>
            </w:r>
            <w:proofErr w:type="gramEnd"/>
            <w:r w:rsidRPr="002B7068">
              <w:rPr>
                <w:color w:val="000000"/>
                <w:lang w:eastAsia="en-ZW"/>
              </w:rPr>
              <w:t xml:space="preserve"> break every morning between the third and fourth hours of work.</w:t>
            </w:r>
          </w:p>
        </w:tc>
      </w:tr>
      <w:tr w:rsidR="008A71A7" w:rsidRPr="002B7068" w14:paraId="2286DCC9" w14:textId="77777777" w:rsidTr="005A5E80">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291" w:type="dxa"/>
            <w:vMerge w:val="restart"/>
            <w:noWrap/>
            <w:hideMark/>
          </w:tcPr>
          <w:p w14:paraId="72C7C7E7" w14:textId="77777777" w:rsidR="008A71A7" w:rsidRPr="002B7068" w:rsidRDefault="008A71A7" w:rsidP="005A5E80">
            <w:pPr>
              <w:rPr>
                <w:color w:val="000000"/>
                <w:lang w:eastAsia="en-ZW"/>
              </w:rPr>
            </w:pPr>
            <w:r w:rsidRPr="002B7068">
              <w:rPr>
                <w:color w:val="000000"/>
                <w:lang w:eastAsia="en-ZW"/>
              </w:rPr>
              <w:t>Leaves</w:t>
            </w:r>
          </w:p>
        </w:tc>
        <w:tc>
          <w:tcPr>
            <w:tcW w:w="7483" w:type="dxa"/>
            <w:hideMark/>
          </w:tcPr>
          <w:p w14:paraId="754CE8AB" w14:textId="77777777" w:rsidR="008A71A7" w:rsidRPr="002B7068" w:rsidRDefault="008A71A7" w:rsidP="005A5E80">
            <w:pPr>
              <w:cnfStyle w:val="000000100000" w:firstRow="0" w:lastRow="0" w:firstColumn="0" w:lastColumn="0" w:oddVBand="0" w:evenVBand="0" w:oddHBand="1" w:evenHBand="0" w:firstRowFirstColumn="0" w:firstRowLastColumn="0" w:lastRowFirstColumn="0" w:lastRowLastColumn="0"/>
              <w:rPr>
                <w:b/>
                <w:bCs/>
                <w:i/>
                <w:iCs/>
                <w:color w:val="000000"/>
                <w:lang w:eastAsia="en-ZW"/>
              </w:rPr>
            </w:pPr>
            <w:r w:rsidRPr="002B7068">
              <w:rPr>
                <w:b/>
                <w:bCs/>
                <w:i/>
                <w:iCs/>
                <w:color w:val="000000"/>
                <w:lang w:eastAsia="en-ZW"/>
              </w:rPr>
              <w:t>Vacation leave Section 22</w:t>
            </w:r>
          </w:p>
        </w:tc>
      </w:tr>
      <w:tr w:rsidR="008A71A7" w:rsidRPr="002B7068" w14:paraId="3B17C7E3" w14:textId="77777777" w:rsidTr="005A5E80">
        <w:trPr>
          <w:trHeight w:val="877"/>
        </w:trPr>
        <w:tc>
          <w:tcPr>
            <w:cnfStyle w:val="001000000000" w:firstRow="0" w:lastRow="0" w:firstColumn="1" w:lastColumn="0" w:oddVBand="0" w:evenVBand="0" w:oddHBand="0" w:evenHBand="0" w:firstRowFirstColumn="0" w:firstRowLastColumn="0" w:lastRowFirstColumn="0" w:lastRowLastColumn="0"/>
            <w:tcW w:w="3291" w:type="dxa"/>
            <w:vMerge/>
            <w:hideMark/>
          </w:tcPr>
          <w:p w14:paraId="2AD0DDD1" w14:textId="77777777" w:rsidR="008A71A7" w:rsidRPr="002B7068" w:rsidRDefault="008A71A7" w:rsidP="005A5E80">
            <w:pPr>
              <w:rPr>
                <w:color w:val="000000"/>
                <w:lang w:eastAsia="en-ZW"/>
              </w:rPr>
            </w:pPr>
          </w:p>
        </w:tc>
        <w:tc>
          <w:tcPr>
            <w:tcW w:w="7483" w:type="dxa"/>
            <w:hideMark/>
          </w:tcPr>
          <w:p w14:paraId="29DA69C1" w14:textId="77777777" w:rsidR="008A71A7" w:rsidRPr="002B7068" w:rsidRDefault="008A71A7" w:rsidP="005A5E80">
            <w:pPr>
              <w:cnfStyle w:val="000000000000" w:firstRow="0" w:lastRow="0" w:firstColumn="0" w:lastColumn="0" w:oddVBand="0" w:evenVBand="0" w:oddHBand="0" w:evenHBand="0" w:firstRowFirstColumn="0" w:firstRowLastColumn="0" w:lastRowFirstColumn="0" w:lastRowLastColumn="0"/>
              <w:rPr>
                <w:color w:val="000000"/>
                <w:lang w:eastAsia="en-ZW"/>
              </w:rPr>
            </w:pPr>
            <w:r w:rsidRPr="002B7068">
              <w:rPr>
                <w:color w:val="000000"/>
                <w:lang w:eastAsia="en-ZW"/>
              </w:rPr>
              <w:t>An employee shall accrue vacation leave of two and a half (2.5) calendar days for each completed month of continuous service. Any portion of a month shall be regarded as full month</w:t>
            </w:r>
          </w:p>
        </w:tc>
      </w:tr>
      <w:tr w:rsidR="008A71A7" w:rsidRPr="002B7068" w14:paraId="3CCCD379" w14:textId="77777777" w:rsidTr="005A5E80">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291" w:type="dxa"/>
            <w:vMerge/>
            <w:hideMark/>
          </w:tcPr>
          <w:p w14:paraId="1A5C20D7" w14:textId="77777777" w:rsidR="008A71A7" w:rsidRPr="002B7068" w:rsidRDefault="008A71A7" w:rsidP="005A5E80">
            <w:pPr>
              <w:rPr>
                <w:color w:val="000000"/>
                <w:lang w:eastAsia="en-ZW"/>
              </w:rPr>
            </w:pPr>
          </w:p>
        </w:tc>
        <w:tc>
          <w:tcPr>
            <w:tcW w:w="7483" w:type="dxa"/>
            <w:hideMark/>
          </w:tcPr>
          <w:p w14:paraId="5B64959F" w14:textId="77777777" w:rsidR="008A71A7" w:rsidRPr="002B7068" w:rsidRDefault="008A71A7" w:rsidP="005A5E80">
            <w:pPr>
              <w:cnfStyle w:val="000000100000" w:firstRow="0" w:lastRow="0" w:firstColumn="0" w:lastColumn="0" w:oddVBand="0" w:evenVBand="0" w:oddHBand="1" w:evenHBand="0" w:firstRowFirstColumn="0" w:firstRowLastColumn="0" w:lastRowFirstColumn="0" w:lastRowLastColumn="0"/>
              <w:rPr>
                <w:b/>
                <w:bCs/>
                <w:i/>
                <w:iCs/>
                <w:color w:val="000000"/>
                <w:lang w:eastAsia="en-ZW"/>
              </w:rPr>
            </w:pPr>
            <w:r w:rsidRPr="002B7068">
              <w:rPr>
                <w:b/>
                <w:bCs/>
                <w:i/>
                <w:iCs/>
                <w:color w:val="000000"/>
                <w:lang w:eastAsia="en-ZW"/>
              </w:rPr>
              <w:t>Industrial Holidays Section 23</w:t>
            </w:r>
          </w:p>
        </w:tc>
      </w:tr>
      <w:tr w:rsidR="008A71A7" w:rsidRPr="002B7068" w14:paraId="5EE3F1C9" w14:textId="77777777" w:rsidTr="005A5E80">
        <w:trPr>
          <w:trHeight w:val="584"/>
        </w:trPr>
        <w:tc>
          <w:tcPr>
            <w:cnfStyle w:val="001000000000" w:firstRow="0" w:lastRow="0" w:firstColumn="1" w:lastColumn="0" w:oddVBand="0" w:evenVBand="0" w:oddHBand="0" w:evenHBand="0" w:firstRowFirstColumn="0" w:firstRowLastColumn="0" w:lastRowFirstColumn="0" w:lastRowLastColumn="0"/>
            <w:tcW w:w="3291" w:type="dxa"/>
            <w:vMerge/>
            <w:hideMark/>
          </w:tcPr>
          <w:p w14:paraId="18D99337" w14:textId="77777777" w:rsidR="008A71A7" w:rsidRPr="002B7068" w:rsidRDefault="008A71A7" w:rsidP="005A5E80">
            <w:pPr>
              <w:rPr>
                <w:color w:val="000000"/>
                <w:lang w:eastAsia="en-ZW"/>
              </w:rPr>
            </w:pPr>
          </w:p>
        </w:tc>
        <w:tc>
          <w:tcPr>
            <w:tcW w:w="7483" w:type="dxa"/>
            <w:hideMark/>
          </w:tcPr>
          <w:p w14:paraId="6DF158AE" w14:textId="77777777" w:rsidR="008A71A7" w:rsidRPr="002B7068" w:rsidRDefault="008A71A7" w:rsidP="005A5E80">
            <w:pPr>
              <w:cnfStyle w:val="000000000000" w:firstRow="0" w:lastRow="0" w:firstColumn="0" w:lastColumn="0" w:oddVBand="0" w:evenVBand="0" w:oddHBand="0" w:evenHBand="0" w:firstRowFirstColumn="0" w:firstRowLastColumn="0" w:lastRowFirstColumn="0" w:lastRowLastColumn="0"/>
              <w:rPr>
                <w:color w:val="000000"/>
                <w:lang w:eastAsia="en-ZW"/>
              </w:rPr>
            </w:pPr>
            <w:r w:rsidRPr="002B7068">
              <w:rPr>
                <w:color w:val="000000"/>
                <w:lang w:eastAsia="en-ZW"/>
              </w:rPr>
              <w:t>Every employee shall be granted leave of absence on industrial holidays and shall be paid his or her current daily wage for every industrial holiday</w:t>
            </w:r>
          </w:p>
        </w:tc>
      </w:tr>
      <w:tr w:rsidR="008A71A7" w:rsidRPr="002B7068" w14:paraId="403D8937" w14:textId="77777777" w:rsidTr="005A5E80">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291" w:type="dxa"/>
            <w:vMerge/>
            <w:hideMark/>
          </w:tcPr>
          <w:p w14:paraId="69BF9F7B" w14:textId="77777777" w:rsidR="008A71A7" w:rsidRPr="002B7068" w:rsidRDefault="008A71A7" w:rsidP="005A5E80">
            <w:pPr>
              <w:rPr>
                <w:color w:val="000000"/>
                <w:lang w:eastAsia="en-ZW"/>
              </w:rPr>
            </w:pPr>
          </w:p>
        </w:tc>
        <w:tc>
          <w:tcPr>
            <w:tcW w:w="7483" w:type="dxa"/>
            <w:hideMark/>
          </w:tcPr>
          <w:p w14:paraId="77562E5C" w14:textId="77777777" w:rsidR="008A71A7" w:rsidRPr="002B7068" w:rsidRDefault="008A71A7" w:rsidP="005A5E80">
            <w:pPr>
              <w:cnfStyle w:val="000000100000" w:firstRow="0" w:lastRow="0" w:firstColumn="0" w:lastColumn="0" w:oddVBand="0" w:evenVBand="0" w:oddHBand="1" w:evenHBand="0" w:firstRowFirstColumn="0" w:firstRowLastColumn="0" w:lastRowFirstColumn="0" w:lastRowLastColumn="0"/>
              <w:rPr>
                <w:b/>
                <w:bCs/>
                <w:i/>
                <w:iCs/>
                <w:color w:val="000000"/>
                <w:lang w:eastAsia="en-ZW"/>
              </w:rPr>
            </w:pPr>
            <w:r w:rsidRPr="002B7068">
              <w:rPr>
                <w:b/>
                <w:bCs/>
                <w:i/>
                <w:iCs/>
                <w:color w:val="000000"/>
                <w:lang w:eastAsia="en-ZW"/>
              </w:rPr>
              <w:t>Sick leave Section 24</w:t>
            </w:r>
          </w:p>
        </w:tc>
      </w:tr>
      <w:tr w:rsidR="008A71A7" w:rsidRPr="002B7068" w14:paraId="68643D91" w14:textId="77777777" w:rsidTr="005A5E80">
        <w:trPr>
          <w:trHeight w:val="1462"/>
        </w:trPr>
        <w:tc>
          <w:tcPr>
            <w:cnfStyle w:val="001000000000" w:firstRow="0" w:lastRow="0" w:firstColumn="1" w:lastColumn="0" w:oddVBand="0" w:evenVBand="0" w:oddHBand="0" w:evenHBand="0" w:firstRowFirstColumn="0" w:firstRowLastColumn="0" w:lastRowFirstColumn="0" w:lastRowLastColumn="0"/>
            <w:tcW w:w="3291" w:type="dxa"/>
            <w:vMerge/>
            <w:hideMark/>
          </w:tcPr>
          <w:p w14:paraId="13C5DE52" w14:textId="77777777" w:rsidR="008A71A7" w:rsidRPr="002B7068" w:rsidRDefault="008A71A7" w:rsidP="005A5E80">
            <w:pPr>
              <w:rPr>
                <w:color w:val="000000"/>
                <w:lang w:eastAsia="en-ZW"/>
              </w:rPr>
            </w:pPr>
          </w:p>
        </w:tc>
        <w:tc>
          <w:tcPr>
            <w:tcW w:w="7483" w:type="dxa"/>
            <w:hideMark/>
          </w:tcPr>
          <w:p w14:paraId="28EEB360" w14:textId="77777777" w:rsidR="008A71A7" w:rsidRPr="002B7068" w:rsidRDefault="008A71A7" w:rsidP="005A5E80">
            <w:pPr>
              <w:cnfStyle w:val="000000000000" w:firstRow="0" w:lastRow="0" w:firstColumn="0" w:lastColumn="0" w:oddVBand="0" w:evenVBand="0" w:oddHBand="0" w:evenHBand="0" w:firstRowFirstColumn="0" w:firstRowLastColumn="0" w:lastRowFirstColumn="0" w:lastRowLastColumn="0"/>
              <w:rPr>
                <w:color w:val="000000"/>
                <w:lang w:eastAsia="en-ZW"/>
              </w:rPr>
            </w:pPr>
            <w:r w:rsidRPr="002B7068">
              <w:rPr>
                <w:color w:val="000000"/>
                <w:lang w:eastAsia="en-ZW"/>
              </w:rPr>
              <w:t xml:space="preserve">An employee shall be granted sick leave subject to the provision of a medical certificate granted by a registered medical practitioner The employer shall be responsible for medical expenses incurred by an employee who is injured, through no fault of his or her own, </w:t>
            </w:r>
            <w:proofErr w:type="gramStart"/>
            <w:r w:rsidRPr="002B7068">
              <w:rPr>
                <w:color w:val="000000"/>
                <w:lang w:eastAsia="en-ZW"/>
              </w:rPr>
              <w:t>in the course of</w:t>
            </w:r>
            <w:proofErr w:type="gramEnd"/>
            <w:r w:rsidRPr="002B7068">
              <w:rPr>
                <w:color w:val="000000"/>
                <w:lang w:eastAsia="en-ZW"/>
              </w:rPr>
              <w:t xml:space="preserve"> his or her duties, where such expenses are not met by any applicable workers compensation or medical aid scheme</w:t>
            </w:r>
          </w:p>
        </w:tc>
      </w:tr>
      <w:tr w:rsidR="008A71A7" w:rsidRPr="002B7068" w14:paraId="0A6CD58D" w14:textId="77777777" w:rsidTr="005A5E80">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291" w:type="dxa"/>
            <w:vMerge/>
            <w:hideMark/>
          </w:tcPr>
          <w:p w14:paraId="689ADFC1" w14:textId="77777777" w:rsidR="008A71A7" w:rsidRPr="002B7068" w:rsidRDefault="008A71A7" w:rsidP="005A5E80">
            <w:pPr>
              <w:rPr>
                <w:color w:val="000000"/>
                <w:lang w:eastAsia="en-ZW"/>
              </w:rPr>
            </w:pPr>
          </w:p>
        </w:tc>
        <w:tc>
          <w:tcPr>
            <w:tcW w:w="7483" w:type="dxa"/>
            <w:hideMark/>
          </w:tcPr>
          <w:p w14:paraId="1886E787" w14:textId="77777777" w:rsidR="008A71A7" w:rsidRPr="002B7068" w:rsidRDefault="008A71A7" w:rsidP="005A5E80">
            <w:pPr>
              <w:cnfStyle w:val="000000100000" w:firstRow="0" w:lastRow="0" w:firstColumn="0" w:lastColumn="0" w:oddVBand="0" w:evenVBand="0" w:oddHBand="1" w:evenHBand="0" w:firstRowFirstColumn="0" w:firstRowLastColumn="0" w:lastRowFirstColumn="0" w:lastRowLastColumn="0"/>
              <w:rPr>
                <w:b/>
                <w:bCs/>
                <w:i/>
                <w:iCs/>
                <w:color w:val="000000"/>
                <w:lang w:eastAsia="en-ZW"/>
              </w:rPr>
            </w:pPr>
            <w:r w:rsidRPr="002B7068">
              <w:rPr>
                <w:b/>
                <w:bCs/>
                <w:i/>
                <w:iCs/>
                <w:color w:val="000000"/>
                <w:lang w:eastAsia="en-ZW"/>
              </w:rPr>
              <w:t>Special leave Section 25</w:t>
            </w:r>
          </w:p>
        </w:tc>
      </w:tr>
      <w:tr w:rsidR="008A71A7" w:rsidRPr="002B7068" w14:paraId="6A0FC873" w14:textId="77777777" w:rsidTr="005A5E80">
        <w:trPr>
          <w:trHeight w:val="877"/>
        </w:trPr>
        <w:tc>
          <w:tcPr>
            <w:cnfStyle w:val="001000000000" w:firstRow="0" w:lastRow="0" w:firstColumn="1" w:lastColumn="0" w:oddVBand="0" w:evenVBand="0" w:oddHBand="0" w:evenHBand="0" w:firstRowFirstColumn="0" w:firstRowLastColumn="0" w:lastRowFirstColumn="0" w:lastRowLastColumn="0"/>
            <w:tcW w:w="3291" w:type="dxa"/>
            <w:vMerge/>
            <w:hideMark/>
          </w:tcPr>
          <w:p w14:paraId="0C493BD9" w14:textId="77777777" w:rsidR="008A71A7" w:rsidRPr="002B7068" w:rsidRDefault="008A71A7" w:rsidP="005A5E80">
            <w:pPr>
              <w:rPr>
                <w:color w:val="000000"/>
                <w:lang w:eastAsia="en-ZW"/>
              </w:rPr>
            </w:pPr>
          </w:p>
        </w:tc>
        <w:tc>
          <w:tcPr>
            <w:tcW w:w="7483" w:type="dxa"/>
            <w:hideMark/>
          </w:tcPr>
          <w:p w14:paraId="70899B18" w14:textId="77777777" w:rsidR="008A71A7" w:rsidRPr="002B7068" w:rsidRDefault="008A71A7" w:rsidP="005A5E80">
            <w:pPr>
              <w:cnfStyle w:val="000000000000" w:firstRow="0" w:lastRow="0" w:firstColumn="0" w:lastColumn="0" w:oddVBand="0" w:evenVBand="0" w:oddHBand="0" w:evenHBand="0" w:firstRowFirstColumn="0" w:firstRowLastColumn="0" w:lastRowFirstColumn="0" w:lastRowLastColumn="0"/>
              <w:rPr>
                <w:color w:val="000000"/>
                <w:lang w:eastAsia="en-ZW"/>
              </w:rPr>
            </w:pPr>
            <w:r w:rsidRPr="002B7068">
              <w:rPr>
                <w:color w:val="000000"/>
                <w:lang w:eastAsia="en-ZW"/>
              </w:rPr>
              <w:t>Special leave on full pay not exceeding twelve days in a calendar year shall be granted by an employer to an employee. Special leave will be granted based on the grounds stipulated in SI 102 of 2014</w:t>
            </w:r>
          </w:p>
        </w:tc>
      </w:tr>
      <w:tr w:rsidR="008A71A7" w:rsidRPr="002B7068" w14:paraId="1243F817" w14:textId="77777777" w:rsidTr="005A5E80">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291" w:type="dxa"/>
            <w:vMerge/>
            <w:hideMark/>
          </w:tcPr>
          <w:p w14:paraId="7A89D0CB" w14:textId="77777777" w:rsidR="008A71A7" w:rsidRPr="002B7068" w:rsidRDefault="008A71A7" w:rsidP="005A5E80">
            <w:pPr>
              <w:rPr>
                <w:color w:val="000000"/>
                <w:lang w:eastAsia="en-ZW"/>
              </w:rPr>
            </w:pPr>
          </w:p>
        </w:tc>
        <w:tc>
          <w:tcPr>
            <w:tcW w:w="7483" w:type="dxa"/>
            <w:hideMark/>
          </w:tcPr>
          <w:p w14:paraId="141C06F7" w14:textId="77777777" w:rsidR="008A71A7" w:rsidRPr="002B7068" w:rsidRDefault="008A71A7" w:rsidP="005A5E80">
            <w:pPr>
              <w:cnfStyle w:val="000000100000" w:firstRow="0" w:lastRow="0" w:firstColumn="0" w:lastColumn="0" w:oddVBand="0" w:evenVBand="0" w:oddHBand="1" w:evenHBand="0" w:firstRowFirstColumn="0" w:firstRowLastColumn="0" w:lastRowFirstColumn="0" w:lastRowLastColumn="0"/>
              <w:rPr>
                <w:b/>
                <w:bCs/>
                <w:i/>
                <w:iCs/>
                <w:color w:val="000000"/>
                <w:lang w:eastAsia="en-ZW"/>
              </w:rPr>
            </w:pPr>
            <w:r w:rsidRPr="002B7068">
              <w:rPr>
                <w:b/>
                <w:bCs/>
                <w:i/>
                <w:iCs/>
                <w:color w:val="000000"/>
                <w:lang w:eastAsia="en-ZW"/>
              </w:rPr>
              <w:t>Maternity Leave 26</w:t>
            </w:r>
          </w:p>
        </w:tc>
      </w:tr>
      <w:tr w:rsidR="008A71A7" w:rsidRPr="002B7068" w14:paraId="626010BB" w14:textId="77777777" w:rsidTr="005A5E80">
        <w:trPr>
          <w:trHeight w:val="1462"/>
        </w:trPr>
        <w:tc>
          <w:tcPr>
            <w:cnfStyle w:val="001000000000" w:firstRow="0" w:lastRow="0" w:firstColumn="1" w:lastColumn="0" w:oddVBand="0" w:evenVBand="0" w:oddHBand="0" w:evenHBand="0" w:firstRowFirstColumn="0" w:firstRowLastColumn="0" w:lastRowFirstColumn="0" w:lastRowLastColumn="0"/>
            <w:tcW w:w="3291" w:type="dxa"/>
            <w:vMerge/>
            <w:hideMark/>
          </w:tcPr>
          <w:p w14:paraId="54915356" w14:textId="77777777" w:rsidR="008A71A7" w:rsidRPr="002B7068" w:rsidRDefault="008A71A7" w:rsidP="005A5E80">
            <w:pPr>
              <w:rPr>
                <w:color w:val="000000"/>
                <w:lang w:eastAsia="en-ZW"/>
              </w:rPr>
            </w:pPr>
          </w:p>
        </w:tc>
        <w:tc>
          <w:tcPr>
            <w:tcW w:w="7483" w:type="dxa"/>
            <w:hideMark/>
          </w:tcPr>
          <w:p w14:paraId="6636E0EF" w14:textId="77777777" w:rsidR="008A71A7" w:rsidRPr="002B7068" w:rsidRDefault="008A71A7" w:rsidP="005A5E80">
            <w:pPr>
              <w:cnfStyle w:val="000000000000" w:firstRow="0" w:lastRow="0" w:firstColumn="0" w:lastColumn="0" w:oddVBand="0" w:evenVBand="0" w:oddHBand="0" w:evenHBand="0" w:firstRowFirstColumn="0" w:firstRowLastColumn="0" w:lastRowFirstColumn="0" w:lastRowLastColumn="0"/>
              <w:rPr>
                <w:color w:val="000000"/>
                <w:lang w:eastAsia="en-ZW"/>
              </w:rPr>
            </w:pPr>
            <w:r w:rsidRPr="002B7068">
              <w:rPr>
                <w:color w:val="000000"/>
                <w:lang w:eastAsia="en-ZW"/>
              </w:rPr>
              <w:t>Maternity will be granted for a period of ninety-eight days on full pay on production of a certificate signed by a registered medical practitioner or State registered nurse certifying that she is pregnant, a female employee may proceed to maternity leave not earlier than the forty-fifth day and not later than the twenty-first day prior to the expected date of delivery.</w:t>
            </w:r>
          </w:p>
        </w:tc>
      </w:tr>
      <w:tr w:rsidR="008A71A7" w:rsidRPr="002B7068" w14:paraId="17A5A159" w14:textId="77777777" w:rsidTr="005A5E80">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291" w:type="dxa"/>
            <w:vMerge w:val="restart"/>
            <w:noWrap/>
            <w:hideMark/>
          </w:tcPr>
          <w:p w14:paraId="1A6EC2F5" w14:textId="77777777" w:rsidR="008A71A7" w:rsidRPr="002B7068" w:rsidRDefault="008A71A7" w:rsidP="005A5E80">
            <w:pPr>
              <w:rPr>
                <w:color w:val="000000"/>
                <w:lang w:eastAsia="en-ZW"/>
              </w:rPr>
            </w:pPr>
            <w:r w:rsidRPr="002B7068">
              <w:rPr>
                <w:color w:val="000000"/>
                <w:lang w:eastAsia="en-ZW"/>
              </w:rPr>
              <w:t>Labor disputes</w:t>
            </w:r>
          </w:p>
        </w:tc>
        <w:tc>
          <w:tcPr>
            <w:tcW w:w="7483" w:type="dxa"/>
            <w:hideMark/>
          </w:tcPr>
          <w:p w14:paraId="2639EF7F" w14:textId="77777777" w:rsidR="008A71A7" w:rsidRPr="002B7068" w:rsidRDefault="008A71A7" w:rsidP="005A5E80">
            <w:pPr>
              <w:cnfStyle w:val="000000100000" w:firstRow="0" w:lastRow="0" w:firstColumn="0" w:lastColumn="0" w:oddVBand="0" w:evenVBand="0" w:oddHBand="1" w:evenHBand="0" w:firstRowFirstColumn="0" w:firstRowLastColumn="0" w:lastRowFirstColumn="0" w:lastRowLastColumn="0"/>
              <w:rPr>
                <w:b/>
                <w:bCs/>
                <w:i/>
                <w:iCs/>
                <w:color w:val="000000"/>
                <w:lang w:eastAsia="en-ZW"/>
              </w:rPr>
            </w:pPr>
            <w:r w:rsidRPr="002B7068">
              <w:rPr>
                <w:b/>
                <w:bCs/>
                <w:i/>
                <w:iCs/>
                <w:color w:val="000000"/>
                <w:lang w:eastAsia="en-ZW"/>
              </w:rPr>
              <w:t>Resolution of Disputes Section 31</w:t>
            </w:r>
          </w:p>
        </w:tc>
      </w:tr>
      <w:tr w:rsidR="008A71A7" w:rsidRPr="002B7068" w14:paraId="43C0FF5C" w14:textId="77777777" w:rsidTr="005A5E80">
        <w:trPr>
          <w:trHeight w:val="1169"/>
        </w:trPr>
        <w:tc>
          <w:tcPr>
            <w:cnfStyle w:val="001000000000" w:firstRow="0" w:lastRow="0" w:firstColumn="1" w:lastColumn="0" w:oddVBand="0" w:evenVBand="0" w:oddHBand="0" w:evenHBand="0" w:firstRowFirstColumn="0" w:firstRowLastColumn="0" w:lastRowFirstColumn="0" w:lastRowLastColumn="0"/>
            <w:tcW w:w="3291" w:type="dxa"/>
            <w:vMerge/>
            <w:hideMark/>
          </w:tcPr>
          <w:p w14:paraId="482B8E60" w14:textId="77777777" w:rsidR="008A71A7" w:rsidRPr="002B7068" w:rsidRDefault="008A71A7" w:rsidP="005A5E80">
            <w:pPr>
              <w:rPr>
                <w:color w:val="000000"/>
                <w:lang w:eastAsia="en-ZW"/>
              </w:rPr>
            </w:pPr>
          </w:p>
        </w:tc>
        <w:tc>
          <w:tcPr>
            <w:tcW w:w="7483" w:type="dxa"/>
            <w:hideMark/>
          </w:tcPr>
          <w:p w14:paraId="4A01D7CF" w14:textId="77777777" w:rsidR="008A71A7" w:rsidRPr="002B7068" w:rsidRDefault="008A71A7" w:rsidP="005A5E80">
            <w:pPr>
              <w:cnfStyle w:val="000000000000" w:firstRow="0" w:lastRow="0" w:firstColumn="0" w:lastColumn="0" w:oddVBand="0" w:evenVBand="0" w:oddHBand="0" w:evenHBand="0" w:firstRowFirstColumn="0" w:firstRowLastColumn="0" w:lastRowFirstColumn="0" w:lastRowLastColumn="0"/>
              <w:rPr>
                <w:color w:val="000000"/>
                <w:lang w:eastAsia="en-ZW"/>
              </w:rPr>
            </w:pPr>
            <w:r w:rsidRPr="002B7068">
              <w:rPr>
                <w:color w:val="000000"/>
                <w:lang w:eastAsia="en-ZW"/>
              </w:rPr>
              <w:t>A designated agent of the council may require any employer for which the council is registered to grant him or her or her reasonable access to his or her employees for the purpose of advising and assisting them in relation to their rights of</w:t>
            </w:r>
            <w:r w:rsidRPr="002B7068">
              <w:rPr>
                <w:color w:val="000000"/>
                <w:lang w:eastAsia="en-ZW"/>
              </w:rPr>
              <w:br/>
              <w:t xml:space="preserve">employment and support in the case if disciplinary hearings are concerned </w:t>
            </w:r>
          </w:p>
        </w:tc>
      </w:tr>
    </w:tbl>
    <w:p w14:paraId="5E113A1F" w14:textId="77777777" w:rsidR="008A71A7" w:rsidRPr="002B7068" w:rsidRDefault="008A71A7" w:rsidP="008A71A7">
      <w:pPr>
        <w:autoSpaceDE w:val="0"/>
        <w:autoSpaceDN w:val="0"/>
        <w:adjustRightInd w:val="0"/>
        <w:jc w:val="both"/>
        <w:rPr>
          <w:bCs/>
          <w:lang w:val="en-US"/>
        </w:rPr>
      </w:pPr>
    </w:p>
    <w:p w14:paraId="55EF9EF6" w14:textId="77777777" w:rsidR="008A71A7" w:rsidRDefault="008A71A7" w:rsidP="008A71A7">
      <w:pPr>
        <w:jc w:val="both"/>
        <w:rPr>
          <w:b/>
          <w:bCs/>
        </w:rPr>
      </w:pPr>
      <w:r w:rsidRPr="002B7068">
        <w:rPr>
          <w:bCs/>
          <w:lang w:val="en-US"/>
        </w:rPr>
        <w:t>The project staff will also sign CIZ HR Policies including:</w:t>
      </w:r>
    </w:p>
    <w:p w14:paraId="64B22C31" w14:textId="77777777" w:rsidR="008A71A7" w:rsidRDefault="008A71A7" w:rsidP="008A71A7">
      <w:pPr>
        <w:pStyle w:val="ListParagraph"/>
        <w:widowControl/>
        <w:numPr>
          <w:ilvl w:val="0"/>
          <w:numId w:val="30"/>
        </w:numPr>
        <w:autoSpaceDE/>
        <w:autoSpaceDN/>
        <w:adjustRightInd/>
        <w:spacing w:after="200" w:line="276" w:lineRule="auto"/>
        <w:jc w:val="both"/>
        <w:rPr>
          <w:rFonts w:ascii="Times New Roman" w:hAnsi="Times New Roman" w:cs="Times New Roman"/>
          <w:b/>
          <w:bCs/>
        </w:rPr>
      </w:pPr>
      <w:r w:rsidRPr="00797293">
        <w:rPr>
          <w:rFonts w:ascii="Times New Roman" w:hAnsi="Times New Roman" w:cs="Times New Roman"/>
          <w:b/>
          <w:bCs/>
        </w:rPr>
        <w:t>Grievance Policy</w:t>
      </w:r>
    </w:p>
    <w:p w14:paraId="22563210" w14:textId="77777777" w:rsidR="008A71A7" w:rsidRPr="00797293" w:rsidRDefault="008A71A7" w:rsidP="008A71A7">
      <w:pPr>
        <w:jc w:val="both"/>
        <w:rPr>
          <w:b/>
          <w:bCs/>
        </w:rPr>
      </w:pPr>
      <w:r w:rsidRPr="00797293">
        <w:t>Every employee in CARE has a right to express a grievance in relation to their employment without prejudice to their employment or fear of discrimination or victimisation and seek redress for the grievance.</w:t>
      </w:r>
    </w:p>
    <w:p w14:paraId="5FCB569E" w14:textId="77777777" w:rsidR="008A71A7" w:rsidRPr="002B7068" w:rsidRDefault="008A71A7" w:rsidP="008A71A7">
      <w:pPr>
        <w:pStyle w:val="ListParagraph"/>
        <w:jc w:val="both"/>
        <w:rPr>
          <w:rFonts w:ascii="Times New Roman" w:hAnsi="Times New Roman" w:cs="Times New Roman"/>
          <w:b/>
          <w:bCs/>
        </w:rPr>
      </w:pPr>
    </w:p>
    <w:p w14:paraId="16C6DE31" w14:textId="77777777" w:rsidR="008A71A7" w:rsidRPr="00797293" w:rsidRDefault="008A71A7" w:rsidP="008A71A7">
      <w:pPr>
        <w:pStyle w:val="ListParagraph"/>
        <w:widowControl/>
        <w:numPr>
          <w:ilvl w:val="0"/>
          <w:numId w:val="30"/>
        </w:numPr>
        <w:autoSpaceDE/>
        <w:autoSpaceDN/>
        <w:adjustRightInd/>
        <w:spacing w:after="200" w:line="276" w:lineRule="auto"/>
        <w:jc w:val="both"/>
        <w:rPr>
          <w:rFonts w:ascii="Times New Roman" w:hAnsi="Times New Roman" w:cs="Times New Roman"/>
          <w:b/>
          <w:bCs/>
        </w:rPr>
      </w:pPr>
      <w:r w:rsidRPr="00797293">
        <w:rPr>
          <w:rFonts w:ascii="Times New Roman" w:hAnsi="Times New Roman" w:cs="Times New Roman"/>
          <w:b/>
          <w:bCs/>
        </w:rPr>
        <w:t>Funeral Policy</w:t>
      </w:r>
    </w:p>
    <w:p w14:paraId="6646BBC4" w14:textId="77777777" w:rsidR="008A71A7" w:rsidRPr="002B7068" w:rsidRDefault="008A71A7" w:rsidP="008A71A7">
      <w:pPr>
        <w:jc w:val="both"/>
      </w:pPr>
      <w:r w:rsidRPr="002B7068">
        <w:t>The primary objective of the policy is to contribute towards the provision of emotional and material support to the bereaved family consistent with the family’s cultural values as far as is possible.</w:t>
      </w:r>
      <w:r>
        <w:t xml:space="preserve"> </w:t>
      </w:r>
      <w:r w:rsidRPr="002B7068">
        <w:t xml:space="preserve">In the event of the death of a CARE Zimbabwe employee, either on duty or not, this Policy will apply. This policy also relates to what the CARE employee can expect in relation to death of a family member. For purposes of this policy, a family member is considered; a registered /legal dependent; spouse, biological </w:t>
      </w:r>
      <w:proofErr w:type="gramStart"/>
      <w:r w:rsidRPr="002B7068">
        <w:t>parents</w:t>
      </w:r>
      <w:proofErr w:type="gramEnd"/>
      <w:r w:rsidRPr="002B7068">
        <w:t xml:space="preserve"> and children. </w:t>
      </w:r>
    </w:p>
    <w:p w14:paraId="429E305C" w14:textId="77777777" w:rsidR="008A71A7" w:rsidRPr="002B7068" w:rsidRDefault="008A71A7" w:rsidP="008A71A7">
      <w:pPr>
        <w:pStyle w:val="ListParagraph"/>
        <w:jc w:val="both"/>
        <w:rPr>
          <w:rFonts w:ascii="Times New Roman" w:hAnsi="Times New Roman" w:cs="Times New Roman"/>
          <w:b/>
          <w:bCs/>
        </w:rPr>
      </w:pPr>
    </w:p>
    <w:p w14:paraId="49B21150" w14:textId="77777777" w:rsidR="008A71A7" w:rsidRPr="00797293" w:rsidRDefault="008A71A7" w:rsidP="008A71A7">
      <w:pPr>
        <w:pStyle w:val="ListParagraph"/>
        <w:widowControl/>
        <w:numPr>
          <w:ilvl w:val="0"/>
          <w:numId w:val="30"/>
        </w:numPr>
        <w:autoSpaceDE/>
        <w:autoSpaceDN/>
        <w:adjustRightInd/>
        <w:spacing w:after="200" w:line="276" w:lineRule="auto"/>
        <w:jc w:val="both"/>
        <w:rPr>
          <w:rFonts w:ascii="Times New Roman" w:hAnsi="Times New Roman" w:cs="Times New Roman"/>
          <w:b/>
          <w:bCs/>
        </w:rPr>
      </w:pPr>
      <w:r w:rsidRPr="00797293">
        <w:rPr>
          <w:rFonts w:ascii="Times New Roman" w:hAnsi="Times New Roman" w:cs="Times New Roman"/>
          <w:b/>
          <w:bCs/>
        </w:rPr>
        <w:t>Sexual Harassment, Exploitation and Abuse Policy</w:t>
      </w:r>
    </w:p>
    <w:p w14:paraId="4F4F0660" w14:textId="77777777" w:rsidR="008A71A7" w:rsidRDefault="008A71A7" w:rsidP="008A71A7">
      <w:pPr>
        <w:jc w:val="both"/>
      </w:pPr>
      <w:r w:rsidRPr="002B7068">
        <w:t xml:space="preserve">CIZ recognizes the rights of all individuals against sexual harassment, </w:t>
      </w:r>
      <w:proofErr w:type="gramStart"/>
      <w:r w:rsidRPr="002B7068">
        <w:t>exploitation</w:t>
      </w:r>
      <w:proofErr w:type="gramEnd"/>
      <w:r w:rsidRPr="002B7068">
        <w:t xml:space="preserve"> and abuse. Accordingly, CARE will promote and respect the rights of staff and beneficiaries by creating an awareness of what constitutes sexual harassment, exploitation or abuse and providing mechanisms for reporting these where they occur whether at the workplace or between our staff and beneficiary community. Sexual exploitation and abuse </w:t>
      </w:r>
      <w:proofErr w:type="gramStart"/>
      <w:r w:rsidRPr="002B7068">
        <w:t>is</w:t>
      </w:r>
      <w:proofErr w:type="gramEnd"/>
      <w:r w:rsidRPr="002B7068">
        <w:t xml:space="preserve"> prohibited behaviour and CARE has a zero tolerance policy to sexual, harassment, exploitation and abuse.</w:t>
      </w:r>
    </w:p>
    <w:p w14:paraId="25B46253" w14:textId="77777777" w:rsidR="008A71A7" w:rsidRPr="002B7068" w:rsidRDefault="008A71A7" w:rsidP="008A71A7">
      <w:pPr>
        <w:jc w:val="both"/>
      </w:pPr>
    </w:p>
    <w:p w14:paraId="142CCEA4" w14:textId="77777777" w:rsidR="008A71A7" w:rsidRPr="00797293" w:rsidRDefault="008A71A7" w:rsidP="008A71A7">
      <w:pPr>
        <w:pStyle w:val="ListParagraph"/>
        <w:widowControl/>
        <w:numPr>
          <w:ilvl w:val="0"/>
          <w:numId w:val="30"/>
        </w:numPr>
        <w:autoSpaceDE/>
        <w:autoSpaceDN/>
        <w:adjustRightInd/>
        <w:spacing w:after="200" w:line="276" w:lineRule="auto"/>
        <w:jc w:val="both"/>
        <w:rPr>
          <w:rFonts w:ascii="Times New Roman" w:hAnsi="Times New Roman" w:cs="Times New Roman"/>
          <w:b/>
          <w:bCs/>
        </w:rPr>
      </w:pPr>
      <w:r w:rsidRPr="00797293">
        <w:rPr>
          <w:rFonts w:ascii="Times New Roman" w:hAnsi="Times New Roman" w:cs="Times New Roman"/>
          <w:b/>
          <w:bCs/>
        </w:rPr>
        <w:t>Political Activity Restriction Policy</w:t>
      </w:r>
    </w:p>
    <w:p w14:paraId="16001DCE" w14:textId="77777777" w:rsidR="008A71A7" w:rsidRPr="002B7068" w:rsidRDefault="008A71A7" w:rsidP="008A71A7">
      <w:pPr>
        <w:jc w:val="both"/>
      </w:pPr>
      <w:r w:rsidRPr="002B7068">
        <w:t>CIZ is restricted from participating or intervening, directly or indirectly, in a political campaign on behalf of (or opposed to) any candidate for public office. CIZ is subject to numerous restrictions on the types of public policy and advocacy activities in which it participates. The political campaign activity deals with candidates for public office.</w:t>
      </w:r>
    </w:p>
    <w:p w14:paraId="1D843278" w14:textId="77777777" w:rsidR="008A71A7" w:rsidRPr="002B7068" w:rsidRDefault="008A71A7" w:rsidP="008A71A7">
      <w:pPr>
        <w:pStyle w:val="ListParagraph"/>
        <w:jc w:val="both"/>
        <w:rPr>
          <w:rFonts w:ascii="Times New Roman" w:hAnsi="Times New Roman" w:cs="Times New Roman"/>
          <w:b/>
          <w:bCs/>
        </w:rPr>
      </w:pPr>
    </w:p>
    <w:p w14:paraId="7390D5C5" w14:textId="77777777" w:rsidR="008A71A7" w:rsidRPr="00797293" w:rsidRDefault="008A71A7" w:rsidP="008A71A7">
      <w:pPr>
        <w:pStyle w:val="ListParagraph"/>
        <w:widowControl/>
        <w:numPr>
          <w:ilvl w:val="0"/>
          <w:numId w:val="30"/>
        </w:numPr>
        <w:autoSpaceDE/>
        <w:autoSpaceDN/>
        <w:adjustRightInd/>
        <w:spacing w:after="200" w:line="276" w:lineRule="auto"/>
        <w:jc w:val="both"/>
        <w:rPr>
          <w:rFonts w:ascii="Times New Roman" w:hAnsi="Times New Roman" w:cs="Times New Roman"/>
          <w:b/>
          <w:bCs/>
        </w:rPr>
      </w:pPr>
      <w:r w:rsidRPr="00797293">
        <w:rPr>
          <w:rFonts w:ascii="Times New Roman" w:hAnsi="Times New Roman" w:cs="Times New Roman"/>
          <w:b/>
          <w:bCs/>
        </w:rPr>
        <w:t>Occupational Health and Safety Policy.</w:t>
      </w:r>
    </w:p>
    <w:p w14:paraId="1665DEE7" w14:textId="77777777" w:rsidR="008A71A7" w:rsidRPr="002B7068" w:rsidRDefault="008A71A7" w:rsidP="008A71A7">
      <w:pPr>
        <w:jc w:val="both"/>
        <w:rPr>
          <w:b/>
          <w:bCs/>
        </w:rPr>
      </w:pPr>
      <w:r w:rsidRPr="002B7068">
        <w:t>CARE assess</w:t>
      </w:r>
      <w:r>
        <w:t>es</w:t>
      </w:r>
      <w:r w:rsidRPr="002B7068">
        <w:t xml:space="preserve"> the work or environmental risks posed to employees’ health and safety before deployment. Staff will </w:t>
      </w:r>
      <w:r>
        <w:t xml:space="preserve">then </w:t>
      </w:r>
      <w:r w:rsidRPr="002B7068">
        <w:t>be empowered with skills necessary to identify health and safety hazards and stop operations when work is unsafe</w:t>
      </w:r>
      <w:r w:rsidRPr="002B7068">
        <w:rPr>
          <w:b/>
          <w:bCs/>
        </w:rPr>
        <w:t>.</w:t>
      </w:r>
    </w:p>
    <w:p w14:paraId="5D2512F7" w14:textId="77777777" w:rsidR="008A71A7" w:rsidRPr="002B7068" w:rsidRDefault="008A71A7" w:rsidP="008A71A7">
      <w:pPr>
        <w:jc w:val="both"/>
        <w:rPr>
          <w:b/>
          <w:bCs/>
        </w:rPr>
      </w:pPr>
    </w:p>
    <w:p w14:paraId="72557FC5" w14:textId="77777777" w:rsidR="008A71A7" w:rsidRDefault="008A71A7" w:rsidP="008A71A7">
      <w:pPr>
        <w:pStyle w:val="ListParagraph"/>
        <w:widowControl/>
        <w:numPr>
          <w:ilvl w:val="0"/>
          <w:numId w:val="30"/>
        </w:numPr>
        <w:autoSpaceDE/>
        <w:autoSpaceDN/>
        <w:adjustRightInd/>
        <w:spacing w:after="200" w:line="276" w:lineRule="auto"/>
        <w:jc w:val="both"/>
        <w:rPr>
          <w:rFonts w:ascii="Times New Roman" w:hAnsi="Times New Roman" w:cs="Times New Roman"/>
          <w:b/>
          <w:bCs/>
        </w:rPr>
      </w:pPr>
      <w:r w:rsidRPr="00797293">
        <w:rPr>
          <w:rFonts w:ascii="Times New Roman" w:hAnsi="Times New Roman" w:cs="Times New Roman"/>
          <w:b/>
          <w:bCs/>
        </w:rPr>
        <w:t>Workplace HIV/AIDS Policy</w:t>
      </w:r>
    </w:p>
    <w:p w14:paraId="551393F0" w14:textId="77777777" w:rsidR="008A71A7" w:rsidRPr="00797293" w:rsidRDefault="008A71A7" w:rsidP="008A71A7">
      <w:pPr>
        <w:jc w:val="both"/>
        <w:rPr>
          <w:b/>
          <w:bCs/>
        </w:rPr>
      </w:pPr>
      <w:r w:rsidRPr="00797293">
        <w:rPr>
          <w:lang w:val="en-US"/>
        </w:rPr>
        <w:t>The objective of the Workplace Aids Policy is:</w:t>
      </w:r>
    </w:p>
    <w:p w14:paraId="6B1F4343" w14:textId="77777777" w:rsidR="008A71A7" w:rsidRPr="002B7068" w:rsidRDefault="008A71A7" w:rsidP="008A71A7">
      <w:pPr>
        <w:pStyle w:val="ListParagraph"/>
        <w:widowControl/>
        <w:numPr>
          <w:ilvl w:val="0"/>
          <w:numId w:val="28"/>
        </w:numPr>
        <w:autoSpaceDE/>
        <w:autoSpaceDN/>
        <w:adjustRightInd/>
        <w:rPr>
          <w:rFonts w:ascii="Times New Roman" w:hAnsi="Times New Roman" w:cs="Times New Roman"/>
        </w:rPr>
      </w:pPr>
      <w:r w:rsidRPr="002B7068">
        <w:rPr>
          <w:rFonts w:ascii="Times New Roman" w:hAnsi="Times New Roman" w:cs="Times New Roman"/>
        </w:rPr>
        <w:t>To establish a framework for a consistent response to HIV and AIDS among CARE staff within the workplace; and</w:t>
      </w:r>
    </w:p>
    <w:p w14:paraId="296462D1" w14:textId="77777777" w:rsidR="008A71A7" w:rsidRPr="002B7068" w:rsidRDefault="008A71A7" w:rsidP="008A71A7">
      <w:pPr>
        <w:pStyle w:val="ListParagraph"/>
        <w:widowControl/>
        <w:numPr>
          <w:ilvl w:val="0"/>
          <w:numId w:val="28"/>
        </w:numPr>
        <w:autoSpaceDE/>
        <w:autoSpaceDN/>
        <w:adjustRightInd/>
        <w:spacing w:after="160"/>
        <w:rPr>
          <w:rFonts w:ascii="Times New Roman" w:hAnsi="Times New Roman" w:cs="Times New Roman"/>
        </w:rPr>
      </w:pPr>
      <w:r w:rsidRPr="002B7068">
        <w:rPr>
          <w:rFonts w:ascii="Times New Roman" w:hAnsi="Times New Roman" w:cs="Times New Roman"/>
        </w:rPr>
        <w:t>To mitigate the impact of HIV and AIDS at the workplace</w:t>
      </w:r>
    </w:p>
    <w:p w14:paraId="0B2FC0F9" w14:textId="77777777" w:rsidR="008A71A7" w:rsidRPr="002B7068" w:rsidRDefault="008A71A7" w:rsidP="008A71A7">
      <w:pPr>
        <w:pStyle w:val="ListParagraph"/>
        <w:widowControl/>
        <w:numPr>
          <w:ilvl w:val="0"/>
          <w:numId w:val="28"/>
        </w:numPr>
        <w:autoSpaceDE/>
        <w:autoSpaceDN/>
        <w:adjustRightInd/>
        <w:spacing w:after="160"/>
        <w:rPr>
          <w:rFonts w:ascii="Times New Roman" w:hAnsi="Times New Roman" w:cs="Times New Roman"/>
        </w:rPr>
      </w:pPr>
      <w:r w:rsidRPr="002B7068">
        <w:rPr>
          <w:rFonts w:ascii="Times New Roman" w:hAnsi="Times New Roman" w:cs="Times New Roman"/>
        </w:rPr>
        <w:t xml:space="preserve">The following principles will be observed:   </w:t>
      </w:r>
    </w:p>
    <w:p w14:paraId="420ACA27" w14:textId="77777777" w:rsidR="008A71A7" w:rsidRPr="002B7068" w:rsidRDefault="008A71A7" w:rsidP="008A71A7">
      <w:pPr>
        <w:pStyle w:val="ListParagraph"/>
        <w:widowControl/>
        <w:numPr>
          <w:ilvl w:val="0"/>
          <w:numId w:val="29"/>
        </w:numPr>
        <w:autoSpaceDE/>
        <w:autoSpaceDN/>
        <w:adjustRightInd/>
        <w:spacing w:after="160"/>
        <w:rPr>
          <w:rFonts w:ascii="Times New Roman" w:hAnsi="Times New Roman" w:cs="Times New Roman"/>
        </w:rPr>
      </w:pPr>
      <w:r w:rsidRPr="002B7068">
        <w:rPr>
          <w:rFonts w:ascii="Times New Roman" w:hAnsi="Times New Roman" w:cs="Times New Roman"/>
        </w:rPr>
        <w:t>Non – discrimination</w:t>
      </w:r>
    </w:p>
    <w:p w14:paraId="32FA0EC3" w14:textId="77777777" w:rsidR="008A71A7" w:rsidRPr="002B7068" w:rsidRDefault="008A71A7" w:rsidP="008A71A7">
      <w:pPr>
        <w:pStyle w:val="ListParagraph"/>
        <w:widowControl/>
        <w:numPr>
          <w:ilvl w:val="0"/>
          <w:numId w:val="29"/>
        </w:numPr>
        <w:autoSpaceDE/>
        <w:autoSpaceDN/>
        <w:adjustRightInd/>
        <w:spacing w:after="160"/>
        <w:rPr>
          <w:rFonts w:ascii="Times New Roman" w:hAnsi="Times New Roman" w:cs="Times New Roman"/>
        </w:rPr>
      </w:pPr>
      <w:r w:rsidRPr="002B7068">
        <w:rPr>
          <w:rFonts w:ascii="Times New Roman" w:hAnsi="Times New Roman" w:cs="Times New Roman"/>
        </w:rPr>
        <w:t>Non – stigmatization</w:t>
      </w:r>
    </w:p>
    <w:p w14:paraId="3E152B74" w14:textId="77777777" w:rsidR="008A71A7" w:rsidRPr="002B7068" w:rsidRDefault="008A71A7" w:rsidP="008A71A7">
      <w:pPr>
        <w:pStyle w:val="ListParagraph"/>
        <w:widowControl/>
        <w:numPr>
          <w:ilvl w:val="0"/>
          <w:numId w:val="29"/>
        </w:numPr>
        <w:autoSpaceDE/>
        <w:autoSpaceDN/>
        <w:adjustRightInd/>
        <w:spacing w:after="160"/>
        <w:rPr>
          <w:rFonts w:ascii="Times New Roman" w:hAnsi="Times New Roman" w:cs="Times New Roman"/>
        </w:rPr>
      </w:pPr>
      <w:r w:rsidRPr="002B7068">
        <w:rPr>
          <w:rFonts w:ascii="Times New Roman" w:hAnsi="Times New Roman" w:cs="Times New Roman"/>
        </w:rPr>
        <w:t xml:space="preserve">Creation of a conducive work environment and </w:t>
      </w:r>
    </w:p>
    <w:p w14:paraId="4D30C819" w14:textId="77777777" w:rsidR="008A71A7" w:rsidRPr="002B7068" w:rsidRDefault="008A71A7" w:rsidP="008A71A7">
      <w:pPr>
        <w:pStyle w:val="ListParagraph"/>
        <w:widowControl/>
        <w:numPr>
          <w:ilvl w:val="0"/>
          <w:numId w:val="29"/>
        </w:numPr>
        <w:autoSpaceDE/>
        <w:autoSpaceDN/>
        <w:adjustRightInd/>
        <w:spacing w:after="160"/>
        <w:rPr>
          <w:rFonts w:ascii="Times New Roman" w:hAnsi="Times New Roman" w:cs="Times New Roman"/>
        </w:rPr>
      </w:pPr>
      <w:r w:rsidRPr="002B7068">
        <w:rPr>
          <w:rFonts w:ascii="Times New Roman" w:hAnsi="Times New Roman" w:cs="Times New Roman"/>
        </w:rPr>
        <w:t>Equity and justice in the provision of services</w:t>
      </w:r>
    </w:p>
    <w:p w14:paraId="63794172" w14:textId="77777777" w:rsidR="008A71A7" w:rsidRPr="002B7068" w:rsidRDefault="008A71A7" w:rsidP="008A71A7">
      <w:pPr>
        <w:pStyle w:val="ListParagraph"/>
        <w:ind w:left="1620"/>
        <w:rPr>
          <w:rFonts w:ascii="Times New Roman" w:hAnsi="Times New Roman" w:cs="Times New Roman"/>
          <w:b/>
          <w:bCs/>
        </w:rPr>
      </w:pPr>
    </w:p>
    <w:p w14:paraId="3DD08E80" w14:textId="77777777" w:rsidR="008A71A7" w:rsidRPr="00797293" w:rsidRDefault="008A71A7" w:rsidP="008A71A7">
      <w:pPr>
        <w:pStyle w:val="ListParagraph"/>
        <w:widowControl/>
        <w:numPr>
          <w:ilvl w:val="0"/>
          <w:numId w:val="30"/>
        </w:numPr>
        <w:autoSpaceDE/>
        <w:autoSpaceDN/>
        <w:adjustRightInd/>
        <w:spacing w:after="200" w:line="276" w:lineRule="auto"/>
        <w:jc w:val="both"/>
        <w:rPr>
          <w:rFonts w:ascii="Times New Roman" w:hAnsi="Times New Roman" w:cs="Times New Roman"/>
          <w:b/>
          <w:bCs/>
        </w:rPr>
      </w:pPr>
      <w:r w:rsidRPr="00797293">
        <w:rPr>
          <w:rFonts w:ascii="Times New Roman" w:hAnsi="Times New Roman" w:cs="Times New Roman"/>
          <w:b/>
          <w:bCs/>
        </w:rPr>
        <w:t>Gender Policy</w:t>
      </w:r>
    </w:p>
    <w:p w14:paraId="04F7A769" w14:textId="410C76F2" w:rsidR="008A71A7" w:rsidRDefault="008A71A7" w:rsidP="008A71A7">
      <w:pPr>
        <w:jc w:val="both"/>
      </w:pPr>
      <w:r w:rsidRPr="002B7068">
        <w:t>This Gender Policy is a demonstration of CARE International in Zimbabwe’s high-level commitment to gender equality and women’s empowerment in its work and operations</w:t>
      </w:r>
      <w:r>
        <w:t xml:space="preserve"> committing to</w:t>
      </w:r>
      <w:r w:rsidRPr="002B7068">
        <w:t xml:space="preserve"> gender transformative work at the organizational, </w:t>
      </w:r>
      <w:proofErr w:type="gramStart"/>
      <w:r w:rsidRPr="002B7068">
        <w:t>programmatic</w:t>
      </w:r>
      <w:proofErr w:type="gramEnd"/>
      <w:r w:rsidRPr="002B7068">
        <w:t xml:space="preserve"> and operational levels.</w:t>
      </w:r>
    </w:p>
    <w:p w14:paraId="163BF2C4" w14:textId="14DCFC4F" w:rsidR="000650F5" w:rsidRDefault="000650F5" w:rsidP="008A71A7">
      <w:pPr>
        <w:jc w:val="both"/>
      </w:pPr>
    </w:p>
    <w:p w14:paraId="7CC81187" w14:textId="12327E68" w:rsidR="000650F5" w:rsidRPr="008444F5" w:rsidRDefault="000650F5" w:rsidP="000650F5">
      <w:pPr>
        <w:pStyle w:val="ListParagraph"/>
        <w:numPr>
          <w:ilvl w:val="0"/>
          <w:numId w:val="30"/>
        </w:numPr>
        <w:jc w:val="both"/>
        <w:rPr>
          <w:rFonts w:ascii="Times New Roman" w:eastAsia="Times New Roman" w:hAnsi="Times New Roman" w:cs="Times New Roman"/>
          <w:color w:val="auto"/>
          <w:lang w:val="en-ZW"/>
        </w:rPr>
      </w:pPr>
      <w:r w:rsidRPr="008444F5">
        <w:rPr>
          <w:rFonts w:ascii="Times New Roman" w:eastAsia="Times New Roman" w:hAnsi="Times New Roman" w:cs="Times New Roman"/>
          <w:color w:val="auto"/>
          <w:lang w:val="en-ZW"/>
        </w:rPr>
        <w:t>CARE Zimbabwe Code of Conduct</w:t>
      </w:r>
    </w:p>
    <w:p w14:paraId="04FBE879" w14:textId="77777777" w:rsidR="000650F5" w:rsidRPr="008444F5" w:rsidRDefault="000650F5" w:rsidP="000650F5">
      <w:pPr>
        <w:pStyle w:val="Heading1"/>
        <w:jc w:val="both"/>
        <w:rPr>
          <w:rFonts w:ascii="Times New Roman" w:eastAsia="Times New Roman" w:hAnsi="Times New Roman" w:cs="Times New Roman"/>
          <w:color w:val="auto"/>
          <w:sz w:val="24"/>
          <w:szCs w:val="24"/>
        </w:rPr>
      </w:pPr>
      <w:bookmarkStart w:id="127" w:name="_Toc96695774"/>
      <w:bookmarkStart w:id="128" w:name="_Toc98431590"/>
      <w:bookmarkStart w:id="129" w:name="_Toc98431677"/>
      <w:bookmarkStart w:id="130" w:name="_Toc98432124"/>
      <w:bookmarkStart w:id="131" w:name="_Toc98432815"/>
      <w:r w:rsidRPr="008444F5">
        <w:rPr>
          <w:rFonts w:ascii="Times New Roman" w:eastAsia="Times New Roman" w:hAnsi="Times New Roman" w:cs="Times New Roman"/>
          <w:color w:val="auto"/>
          <w:sz w:val="24"/>
          <w:szCs w:val="24"/>
        </w:rPr>
        <w:t xml:space="preserve">In varying measure, each employee represents the organization in his or her relations with others, whether clients, suppliers, other employees, governments, or the </w:t>
      </w:r>
      <w:proofErr w:type="gramStart"/>
      <w:r w:rsidRPr="008444F5">
        <w:rPr>
          <w:rFonts w:ascii="Times New Roman" w:eastAsia="Times New Roman" w:hAnsi="Times New Roman" w:cs="Times New Roman"/>
          <w:color w:val="auto"/>
          <w:sz w:val="24"/>
          <w:szCs w:val="24"/>
        </w:rPr>
        <w:t>general public</w:t>
      </w:r>
      <w:proofErr w:type="gramEnd"/>
      <w:r w:rsidRPr="008444F5">
        <w:rPr>
          <w:rFonts w:ascii="Times New Roman" w:eastAsia="Times New Roman" w:hAnsi="Times New Roman" w:cs="Times New Roman"/>
          <w:color w:val="auto"/>
          <w:sz w:val="24"/>
          <w:szCs w:val="24"/>
        </w:rPr>
        <w:t>.  The organization expects each employee to act in a manner that will enhance CARE Zimbabwe’s reputation for honesty, integrity and the faithful performance of its undertakings and obligations.</w:t>
      </w:r>
      <w:bookmarkEnd w:id="127"/>
      <w:bookmarkEnd w:id="128"/>
      <w:bookmarkEnd w:id="129"/>
      <w:bookmarkEnd w:id="130"/>
      <w:bookmarkEnd w:id="131"/>
    </w:p>
    <w:p w14:paraId="597E9B3C" w14:textId="77777777" w:rsidR="00D148F5" w:rsidRPr="00D148F5" w:rsidRDefault="00D148F5" w:rsidP="00D148F5">
      <w:bookmarkStart w:id="132" w:name="_Hlk95480164"/>
    </w:p>
    <w:p w14:paraId="3D591ABB" w14:textId="33B82A72" w:rsidR="008A71A7" w:rsidRPr="00C2546D" w:rsidRDefault="00311B4E" w:rsidP="00C2546D">
      <w:pPr>
        <w:rPr>
          <w:b/>
          <w:bCs/>
          <w:sz w:val="32"/>
          <w:szCs w:val="32"/>
        </w:rPr>
      </w:pPr>
      <w:bookmarkStart w:id="133" w:name="_Toc96695775"/>
      <w:bookmarkStart w:id="134" w:name="_Toc98431591"/>
      <w:bookmarkStart w:id="135" w:name="_Toc98431678"/>
      <w:bookmarkStart w:id="136" w:name="_Toc98432125"/>
      <w:r w:rsidRPr="00C2546D">
        <w:rPr>
          <w:b/>
          <w:bCs/>
          <w:sz w:val="32"/>
          <w:szCs w:val="32"/>
        </w:rPr>
        <w:t xml:space="preserve">7.0 </w:t>
      </w:r>
      <w:r w:rsidR="008A71A7" w:rsidRPr="00C2546D">
        <w:rPr>
          <w:b/>
          <w:bCs/>
          <w:sz w:val="32"/>
          <w:szCs w:val="32"/>
        </w:rPr>
        <w:t>AGE OF EMPLOYMENT</w:t>
      </w:r>
      <w:bookmarkEnd w:id="133"/>
      <w:bookmarkEnd w:id="134"/>
      <w:bookmarkEnd w:id="135"/>
      <w:bookmarkEnd w:id="136"/>
    </w:p>
    <w:bookmarkEnd w:id="132"/>
    <w:p w14:paraId="524FCAE0" w14:textId="09BB5E40" w:rsidR="003D72D8" w:rsidRPr="00D148F5" w:rsidRDefault="003D72D8" w:rsidP="008A71A7">
      <w:pPr>
        <w:autoSpaceDE w:val="0"/>
        <w:autoSpaceDN w:val="0"/>
        <w:adjustRightInd w:val="0"/>
        <w:jc w:val="both"/>
      </w:pPr>
    </w:p>
    <w:p w14:paraId="603E3D6A" w14:textId="7168251F" w:rsidR="008A71A7" w:rsidRDefault="008A71A7" w:rsidP="004052F1">
      <w:pPr>
        <w:autoSpaceDE w:val="0"/>
        <w:autoSpaceDN w:val="0"/>
        <w:adjustRightInd w:val="0"/>
        <w:jc w:val="both"/>
      </w:pPr>
      <w:r w:rsidRPr="008444F5">
        <w:t>The Labour Act</w:t>
      </w:r>
      <w:r w:rsidR="003D72D8" w:rsidRPr="008444F5">
        <w:t xml:space="preserve"> </w:t>
      </w:r>
      <w:r w:rsidRPr="008444F5">
        <w:t xml:space="preserve">(Chapter 28:1) PART IV Section </w:t>
      </w:r>
      <w:proofErr w:type="gramStart"/>
      <w:r w:rsidRPr="008444F5">
        <w:t>11  states</w:t>
      </w:r>
      <w:proofErr w:type="gramEnd"/>
      <w:r w:rsidRPr="008444F5">
        <w:t xml:space="preserve"> that </w:t>
      </w:r>
      <w:r w:rsidR="004052F1" w:rsidRPr="008444F5">
        <w:t>no employer shall cause any person under the age of eighteen years to perform any work</w:t>
      </w:r>
      <w:r w:rsidR="00C451E1" w:rsidRPr="008444F5">
        <w:t xml:space="preserve"> </w:t>
      </w:r>
      <w:r w:rsidR="004052F1" w:rsidRPr="008444F5">
        <w:t xml:space="preserve">which is likely to </w:t>
      </w:r>
      <w:r w:rsidR="00C451E1" w:rsidRPr="008444F5">
        <w:t>jeopardize</w:t>
      </w:r>
      <w:r w:rsidR="004052F1" w:rsidRPr="008444F5">
        <w:t xml:space="preserve"> that person’s health, safety or morals, which work shall include but not be</w:t>
      </w:r>
      <w:r w:rsidR="00DD264C" w:rsidRPr="008444F5">
        <w:t xml:space="preserve"> </w:t>
      </w:r>
      <w:r w:rsidR="004052F1" w:rsidRPr="008444F5">
        <w:t>limited to work involving such activities as may be prescribed</w:t>
      </w:r>
      <w:r>
        <w:t xml:space="preserve"> </w:t>
      </w:r>
      <w:r w:rsidRPr="002B7068">
        <w:t>Documentary proof of age will be required prior to employment. Employment of young persons shall be in accordance with the provisions of the Labour Act and the Human Resources Department will ensure compliance with this provision. The Project will conduct an age verification exercise through the documentation of National IDs for the staff employed by the project to ensure compliance.</w:t>
      </w:r>
    </w:p>
    <w:p w14:paraId="43651C29" w14:textId="77777777" w:rsidR="008444F5" w:rsidRPr="008444F5" w:rsidRDefault="008444F5" w:rsidP="004052F1">
      <w:pPr>
        <w:autoSpaceDE w:val="0"/>
        <w:autoSpaceDN w:val="0"/>
        <w:adjustRightInd w:val="0"/>
        <w:jc w:val="both"/>
      </w:pPr>
    </w:p>
    <w:p w14:paraId="4EC705DD" w14:textId="77777777" w:rsidR="008A71A7" w:rsidRPr="008444F5" w:rsidRDefault="008A71A7" w:rsidP="008444F5">
      <w:pPr>
        <w:rPr>
          <w:b/>
          <w:bCs/>
          <w:sz w:val="32"/>
          <w:szCs w:val="32"/>
        </w:rPr>
      </w:pPr>
      <w:bookmarkStart w:id="137" w:name="_Toc96695776"/>
      <w:bookmarkStart w:id="138" w:name="_Toc98431592"/>
      <w:bookmarkStart w:id="139" w:name="_Toc98431679"/>
      <w:bookmarkStart w:id="140" w:name="_Toc98432126"/>
      <w:r w:rsidRPr="008444F5">
        <w:rPr>
          <w:b/>
          <w:bCs/>
          <w:sz w:val="32"/>
          <w:szCs w:val="32"/>
        </w:rPr>
        <w:t xml:space="preserve">8.0 </w:t>
      </w:r>
      <w:bookmarkStart w:id="141" w:name="_Hlk95480545"/>
      <w:r w:rsidRPr="008444F5">
        <w:rPr>
          <w:b/>
          <w:bCs/>
          <w:sz w:val="32"/>
          <w:szCs w:val="32"/>
        </w:rPr>
        <w:t>TERMS AND CONDITIONS</w:t>
      </w:r>
      <w:bookmarkEnd w:id="137"/>
      <w:bookmarkEnd w:id="138"/>
      <w:bookmarkEnd w:id="139"/>
      <w:bookmarkEnd w:id="140"/>
      <w:bookmarkEnd w:id="141"/>
    </w:p>
    <w:p w14:paraId="4438E0E0" w14:textId="77777777" w:rsidR="008A71A7" w:rsidRPr="006B3143" w:rsidRDefault="008A71A7" w:rsidP="008A71A7">
      <w:pPr>
        <w:jc w:val="both"/>
      </w:pPr>
      <w:r w:rsidRPr="006B3143">
        <w:t>Specific wages, hours and other provisions that apply to the project are as follows:</w:t>
      </w:r>
    </w:p>
    <w:p w14:paraId="5517D94D" w14:textId="136FFEBE" w:rsidR="008A71A7" w:rsidRPr="006B3143" w:rsidRDefault="008A71A7" w:rsidP="008A71A7">
      <w:pPr>
        <w:jc w:val="both"/>
      </w:pPr>
      <w:r w:rsidRPr="006B3143">
        <w:t>Wages will be paid based on the CIZ remuneration policy</w:t>
      </w:r>
      <w:r>
        <w:t xml:space="preserve">. </w:t>
      </w:r>
      <w:r w:rsidRPr="006B3143">
        <w:t xml:space="preserve">Employees are expected to arrive at work promptly </w:t>
      </w:r>
      <w:proofErr w:type="gramStart"/>
      <w:r w:rsidRPr="006B3143">
        <w:t>in order to</w:t>
      </w:r>
      <w:proofErr w:type="gramEnd"/>
      <w:r w:rsidRPr="006B3143">
        <w:t xml:space="preserve"> be at their workstation at start of CARE working hours. It is the duty of all employees to report to work on time every official working day. All CARE employees are expected to work a minimum of forty hours and a maximum of forty-five a week excluding scheduled holidays</w:t>
      </w:r>
      <w:r>
        <w:t xml:space="preserve"> as follows: </w:t>
      </w:r>
      <w:r w:rsidRPr="006B3143">
        <w:t>Monday – Thursday: 0800</w:t>
      </w:r>
      <w:r w:rsidR="000720D9">
        <w:t>hrs</w:t>
      </w:r>
      <w:r w:rsidRPr="006B3143">
        <w:t xml:space="preserve"> - 1300</w:t>
      </w:r>
      <w:r w:rsidR="00CD7DE6">
        <w:t>hrs</w:t>
      </w:r>
      <w:r w:rsidRPr="006B3143">
        <w:t xml:space="preserve"> and 1330</w:t>
      </w:r>
      <w:r w:rsidR="00CD7DE6">
        <w:t>hrs</w:t>
      </w:r>
      <w:r w:rsidRPr="006B3143">
        <w:t xml:space="preserve"> – 17:15</w:t>
      </w:r>
      <w:proofErr w:type="gramStart"/>
      <w:r w:rsidRPr="006B3143">
        <w:t>h</w:t>
      </w:r>
      <w:r w:rsidR="00CD7DE6">
        <w:t>rs</w:t>
      </w:r>
      <w:r w:rsidRPr="006B3143">
        <w:t xml:space="preserve">  and</w:t>
      </w:r>
      <w:proofErr w:type="gramEnd"/>
      <w:r w:rsidRPr="006B3143">
        <w:t xml:space="preserve"> Friday 0800</w:t>
      </w:r>
      <w:r w:rsidR="00CD7DE6">
        <w:t>hrs</w:t>
      </w:r>
      <w:r w:rsidRPr="006B3143">
        <w:t xml:space="preserve"> - 1300</w:t>
      </w:r>
      <w:r w:rsidR="00CD7DE6">
        <w:t>hrs</w:t>
      </w:r>
      <w:r w:rsidRPr="006B3143">
        <w:t xml:space="preserve"> </w:t>
      </w:r>
    </w:p>
    <w:p w14:paraId="6FEBBF85" w14:textId="77777777" w:rsidR="006C5E75" w:rsidRDefault="006C5E75" w:rsidP="008A71A7">
      <w:pPr>
        <w:jc w:val="both"/>
      </w:pPr>
    </w:p>
    <w:p w14:paraId="0EF83658" w14:textId="026821F7" w:rsidR="008A71A7" w:rsidRPr="006B3143" w:rsidRDefault="008A71A7" w:rsidP="008A71A7">
      <w:pPr>
        <w:jc w:val="both"/>
      </w:pPr>
      <w:r w:rsidRPr="006B3143">
        <w:t>All employees shall be entitled to a thirty-minute lunch break from Monday to Thursday. Employees may be required to work outside the ordinary working hours.</w:t>
      </w:r>
    </w:p>
    <w:p w14:paraId="63497980" w14:textId="77777777" w:rsidR="008A71A7" w:rsidRPr="008444F5" w:rsidRDefault="008A71A7" w:rsidP="008444F5">
      <w:pPr>
        <w:jc w:val="both"/>
      </w:pPr>
    </w:p>
    <w:p w14:paraId="14C711CC" w14:textId="77777777" w:rsidR="008A71A7" w:rsidRPr="008444F5" w:rsidRDefault="008A71A7" w:rsidP="008444F5">
      <w:pPr>
        <w:jc w:val="both"/>
        <w:rPr>
          <w:b/>
          <w:bCs/>
          <w:sz w:val="32"/>
          <w:szCs w:val="32"/>
        </w:rPr>
      </w:pPr>
      <w:bookmarkStart w:id="142" w:name="_Toc96695777"/>
      <w:bookmarkStart w:id="143" w:name="_Toc98431593"/>
      <w:bookmarkStart w:id="144" w:name="_Toc98431680"/>
      <w:bookmarkStart w:id="145" w:name="_Toc98432127"/>
      <w:r w:rsidRPr="008444F5">
        <w:rPr>
          <w:b/>
          <w:bCs/>
          <w:sz w:val="32"/>
          <w:szCs w:val="32"/>
        </w:rPr>
        <w:t xml:space="preserve">9.0 </w:t>
      </w:r>
      <w:bookmarkStart w:id="146" w:name="_Hlk95480938"/>
      <w:r w:rsidRPr="008444F5">
        <w:rPr>
          <w:b/>
          <w:bCs/>
          <w:sz w:val="32"/>
          <w:szCs w:val="32"/>
        </w:rPr>
        <w:t>GRIEVANCE MECHANISM</w:t>
      </w:r>
      <w:bookmarkEnd w:id="142"/>
      <w:bookmarkEnd w:id="143"/>
      <w:bookmarkEnd w:id="144"/>
      <w:bookmarkEnd w:id="145"/>
      <w:bookmarkEnd w:id="146"/>
    </w:p>
    <w:p w14:paraId="340280F9" w14:textId="77777777" w:rsidR="008A71A7" w:rsidRPr="002B7068" w:rsidRDefault="008A71A7" w:rsidP="008444F5">
      <w:pPr>
        <w:jc w:val="both"/>
      </w:pPr>
    </w:p>
    <w:p w14:paraId="5F1A9D55" w14:textId="78AC72A1" w:rsidR="008A71A7" w:rsidRPr="002B7068" w:rsidRDefault="008A71A7" w:rsidP="008A71A7">
      <w:pPr>
        <w:jc w:val="both"/>
      </w:pPr>
      <w:r w:rsidRPr="002B7068">
        <w:t xml:space="preserve">Every employee </w:t>
      </w:r>
      <w:proofErr w:type="gramStart"/>
      <w:r w:rsidRPr="002B7068">
        <w:t xml:space="preserve">in </w:t>
      </w:r>
      <w:r w:rsidR="00521017">
        <w:t xml:space="preserve"> CIZ</w:t>
      </w:r>
      <w:proofErr w:type="gramEnd"/>
      <w:r w:rsidR="00521017">
        <w:t xml:space="preserve"> </w:t>
      </w:r>
      <w:r w:rsidRPr="002B7068">
        <w:t>has a right to express a grievance in relation to their employment without prejudice to their employment or fear of discrimination or victimisation and seek redress for the grievance. When an employee feels aggrieved s/he shall follow the procedures laid out in the grievance policy.</w:t>
      </w:r>
    </w:p>
    <w:p w14:paraId="1B12ADA8" w14:textId="77777777" w:rsidR="008A71A7" w:rsidRPr="002B7068" w:rsidRDefault="008A71A7" w:rsidP="008A71A7">
      <w:pPr>
        <w:jc w:val="both"/>
      </w:pPr>
    </w:p>
    <w:p w14:paraId="38CFBC02" w14:textId="16DF8677" w:rsidR="008A71A7" w:rsidRPr="002B7068" w:rsidRDefault="00370CA7" w:rsidP="00EA3CBA">
      <w:pPr>
        <w:rPr>
          <w:color w:val="000000"/>
          <w:lang w:eastAsia="en-ZW"/>
        </w:rPr>
      </w:pPr>
      <w:r w:rsidRPr="00EA3CBA">
        <w:rPr>
          <w:b/>
          <w:bCs/>
          <w:color w:val="000000"/>
          <w:lang w:eastAsia="en-ZW"/>
        </w:rPr>
        <w:t xml:space="preserve">Step </w:t>
      </w:r>
      <w:r w:rsidR="00521017" w:rsidRPr="00521017">
        <w:rPr>
          <w:b/>
          <w:bCs/>
          <w:color w:val="000000"/>
          <w:lang w:eastAsia="en-ZW"/>
        </w:rPr>
        <w:t>1</w:t>
      </w:r>
      <w:r w:rsidR="00521017" w:rsidRPr="00370CA7">
        <w:rPr>
          <w:color w:val="000000"/>
          <w:lang w:eastAsia="en-ZW"/>
        </w:rPr>
        <w:t>:</w:t>
      </w:r>
      <w:r w:rsidR="00521017" w:rsidRPr="002B7068">
        <w:rPr>
          <w:color w:val="000000"/>
          <w:lang w:eastAsia="en-ZW"/>
        </w:rPr>
        <w:t xml:space="preserve"> The</w:t>
      </w:r>
      <w:r w:rsidR="008A71A7" w:rsidRPr="002B7068">
        <w:rPr>
          <w:color w:val="000000"/>
          <w:lang w:eastAsia="en-ZW"/>
        </w:rPr>
        <w:t xml:space="preserve"> aggrieved employee (the grievant) shall put in writing his grievance on a Grievance Form (available from HR) and submit it to his immediate supervisor.</w:t>
      </w:r>
    </w:p>
    <w:p w14:paraId="146C5FE9" w14:textId="77777777" w:rsidR="008A71A7" w:rsidRPr="002B7068" w:rsidRDefault="008A71A7" w:rsidP="008A71A7">
      <w:pPr>
        <w:widowControl w:val="0"/>
        <w:tabs>
          <w:tab w:val="left" w:pos="-720"/>
        </w:tabs>
        <w:suppressAutoHyphens/>
        <w:jc w:val="both"/>
        <w:rPr>
          <w:color w:val="000000"/>
          <w:lang w:eastAsia="en-ZW"/>
        </w:rPr>
      </w:pPr>
    </w:p>
    <w:p w14:paraId="7C418EF1" w14:textId="79C3DD74" w:rsidR="008A71A7" w:rsidRPr="002B7068" w:rsidRDefault="00370CA7" w:rsidP="008A71A7">
      <w:pPr>
        <w:widowControl w:val="0"/>
        <w:tabs>
          <w:tab w:val="left" w:pos="-720"/>
        </w:tabs>
        <w:suppressAutoHyphens/>
        <w:jc w:val="both"/>
        <w:rPr>
          <w:color w:val="000000"/>
          <w:lang w:eastAsia="en-ZW"/>
        </w:rPr>
      </w:pPr>
      <w:r w:rsidRPr="00EA3CBA">
        <w:rPr>
          <w:b/>
          <w:bCs/>
          <w:color w:val="000000"/>
          <w:lang w:eastAsia="en-ZW"/>
        </w:rPr>
        <w:t>Step 2</w:t>
      </w:r>
      <w:r>
        <w:rPr>
          <w:color w:val="000000"/>
          <w:lang w:eastAsia="en-ZW"/>
        </w:rPr>
        <w:t xml:space="preserve">: </w:t>
      </w:r>
      <w:r w:rsidR="008A71A7" w:rsidRPr="002B7068">
        <w:rPr>
          <w:color w:val="000000"/>
          <w:lang w:eastAsia="en-ZW"/>
        </w:rPr>
        <w:t>The immediate supervisor must take prompt action to redress the grievance. He/she will discuss with the employee to find out the cause of the grievance and find a solution to the grievance. The immediate supervisor will document the proceedings including his/her suggested solution to the grievance.</w:t>
      </w:r>
    </w:p>
    <w:p w14:paraId="7A15BDF1" w14:textId="77777777" w:rsidR="008A71A7" w:rsidRPr="002B7068" w:rsidRDefault="008A71A7" w:rsidP="008A71A7">
      <w:pPr>
        <w:widowControl w:val="0"/>
        <w:tabs>
          <w:tab w:val="left" w:pos="-720"/>
        </w:tabs>
        <w:suppressAutoHyphens/>
        <w:jc w:val="both"/>
        <w:rPr>
          <w:color w:val="000000"/>
          <w:lang w:eastAsia="en-ZW"/>
        </w:rPr>
      </w:pPr>
    </w:p>
    <w:p w14:paraId="2DFE4D7C" w14:textId="5A63101B" w:rsidR="008A71A7" w:rsidRPr="002B7068" w:rsidRDefault="00370CA7" w:rsidP="008A71A7">
      <w:pPr>
        <w:widowControl w:val="0"/>
        <w:tabs>
          <w:tab w:val="left" w:pos="-720"/>
        </w:tabs>
        <w:suppressAutoHyphens/>
        <w:jc w:val="both"/>
        <w:rPr>
          <w:color w:val="000000"/>
          <w:lang w:eastAsia="en-ZW"/>
        </w:rPr>
      </w:pPr>
      <w:r w:rsidRPr="00EA3CBA">
        <w:rPr>
          <w:b/>
          <w:bCs/>
          <w:color w:val="000000"/>
          <w:lang w:eastAsia="en-ZW"/>
        </w:rPr>
        <w:t>Step 3</w:t>
      </w:r>
      <w:r>
        <w:rPr>
          <w:color w:val="000000"/>
          <w:lang w:eastAsia="en-ZW"/>
        </w:rPr>
        <w:t xml:space="preserve">: </w:t>
      </w:r>
      <w:r w:rsidR="008A71A7" w:rsidRPr="002B7068">
        <w:rPr>
          <w:color w:val="000000"/>
          <w:lang w:eastAsia="en-ZW"/>
        </w:rPr>
        <w:t>If the employee is satisfied with the suggested solution, then there shall be no further recourse in connection with the grievance.</w:t>
      </w:r>
    </w:p>
    <w:p w14:paraId="0FEF6BB6" w14:textId="77777777" w:rsidR="008A71A7" w:rsidRPr="002B7068" w:rsidRDefault="008A71A7" w:rsidP="008A71A7">
      <w:pPr>
        <w:widowControl w:val="0"/>
        <w:tabs>
          <w:tab w:val="left" w:pos="-720"/>
        </w:tabs>
        <w:suppressAutoHyphens/>
        <w:jc w:val="both"/>
        <w:rPr>
          <w:b/>
          <w:bCs/>
          <w:color w:val="000000"/>
          <w:lang w:eastAsia="en-ZW"/>
        </w:rPr>
      </w:pPr>
    </w:p>
    <w:p w14:paraId="01E3CD88" w14:textId="37CA32D8" w:rsidR="008A71A7" w:rsidRPr="002B7068" w:rsidRDefault="00370CA7" w:rsidP="008A71A7">
      <w:pPr>
        <w:widowControl w:val="0"/>
        <w:tabs>
          <w:tab w:val="left" w:pos="-720"/>
        </w:tabs>
        <w:suppressAutoHyphens/>
        <w:jc w:val="both"/>
        <w:rPr>
          <w:color w:val="000000"/>
          <w:lang w:eastAsia="en-ZW"/>
        </w:rPr>
      </w:pPr>
      <w:r w:rsidRPr="00EA3CBA">
        <w:rPr>
          <w:b/>
          <w:bCs/>
          <w:color w:val="000000"/>
          <w:lang w:eastAsia="en-ZW"/>
        </w:rPr>
        <w:t xml:space="preserve">Step </w:t>
      </w:r>
      <w:r w:rsidR="00521017" w:rsidRPr="00521017">
        <w:rPr>
          <w:b/>
          <w:bCs/>
          <w:color w:val="000000"/>
          <w:lang w:eastAsia="en-ZW"/>
        </w:rPr>
        <w:t>4</w:t>
      </w:r>
      <w:r w:rsidR="00521017">
        <w:rPr>
          <w:color w:val="000000"/>
          <w:lang w:eastAsia="en-ZW"/>
        </w:rPr>
        <w:t>:</w:t>
      </w:r>
      <w:r w:rsidR="00521017" w:rsidRPr="002B7068">
        <w:rPr>
          <w:color w:val="000000"/>
          <w:lang w:eastAsia="en-ZW"/>
        </w:rPr>
        <w:t xml:space="preserve"> If</w:t>
      </w:r>
      <w:r w:rsidR="008A71A7" w:rsidRPr="002B7068">
        <w:rPr>
          <w:color w:val="000000"/>
          <w:lang w:eastAsia="en-ZW"/>
        </w:rPr>
        <w:t xml:space="preserve"> the employee is not happy with the suggested solution or the immediate supervisor is unable to solve the problem the grievant can take it up to their direct supervisor’s manager. </w:t>
      </w:r>
    </w:p>
    <w:p w14:paraId="1B509561" w14:textId="77777777" w:rsidR="008A71A7" w:rsidRPr="002B7068" w:rsidRDefault="008A71A7" w:rsidP="008A71A7">
      <w:pPr>
        <w:widowControl w:val="0"/>
        <w:tabs>
          <w:tab w:val="left" w:pos="-720"/>
        </w:tabs>
        <w:suppressAutoHyphens/>
        <w:jc w:val="both"/>
        <w:rPr>
          <w:color w:val="000000"/>
          <w:lang w:eastAsia="en-ZW"/>
        </w:rPr>
      </w:pPr>
    </w:p>
    <w:p w14:paraId="19F34164" w14:textId="35484A5C" w:rsidR="008A71A7" w:rsidRPr="002B7068" w:rsidRDefault="00370CA7" w:rsidP="008A71A7">
      <w:pPr>
        <w:widowControl w:val="0"/>
        <w:tabs>
          <w:tab w:val="left" w:pos="-720"/>
        </w:tabs>
        <w:suppressAutoHyphens/>
        <w:jc w:val="both"/>
        <w:rPr>
          <w:color w:val="000000"/>
          <w:lang w:eastAsia="en-ZW"/>
        </w:rPr>
      </w:pPr>
      <w:r w:rsidRPr="00370CA7">
        <w:rPr>
          <w:color w:val="000000"/>
          <w:lang w:eastAsia="en-ZW"/>
        </w:rPr>
        <w:t>S</w:t>
      </w:r>
      <w:r w:rsidRPr="00EA3CBA">
        <w:rPr>
          <w:b/>
          <w:bCs/>
          <w:color w:val="000000"/>
          <w:lang w:eastAsia="en-ZW"/>
        </w:rPr>
        <w:t>tep 5</w:t>
      </w:r>
      <w:r>
        <w:rPr>
          <w:color w:val="000000"/>
          <w:lang w:eastAsia="en-ZW"/>
        </w:rPr>
        <w:t xml:space="preserve">: </w:t>
      </w:r>
      <w:r w:rsidR="008A71A7" w:rsidRPr="002B7068">
        <w:rPr>
          <w:color w:val="000000"/>
          <w:lang w:eastAsia="en-ZW"/>
        </w:rPr>
        <w:t>If the employee is unhappy with the manager’s suggested solution, then the grievance will be submitted to Human Resources for resolution</w:t>
      </w:r>
    </w:p>
    <w:p w14:paraId="24205D97" w14:textId="77777777" w:rsidR="008A71A7" w:rsidRPr="002B7068" w:rsidRDefault="008A71A7" w:rsidP="008A71A7">
      <w:pPr>
        <w:widowControl w:val="0"/>
        <w:tabs>
          <w:tab w:val="left" w:pos="-720"/>
        </w:tabs>
        <w:suppressAutoHyphens/>
        <w:jc w:val="both"/>
        <w:rPr>
          <w:color w:val="000000"/>
          <w:lang w:eastAsia="en-ZW"/>
        </w:rPr>
      </w:pPr>
    </w:p>
    <w:p w14:paraId="5D339820" w14:textId="73756580" w:rsidR="008A71A7" w:rsidRPr="002B7068" w:rsidRDefault="00370CA7" w:rsidP="008A71A7">
      <w:pPr>
        <w:widowControl w:val="0"/>
        <w:tabs>
          <w:tab w:val="left" w:pos="-720"/>
        </w:tabs>
        <w:suppressAutoHyphens/>
        <w:jc w:val="both"/>
        <w:rPr>
          <w:color w:val="000000"/>
          <w:lang w:eastAsia="en-ZW"/>
        </w:rPr>
      </w:pPr>
      <w:r w:rsidRPr="00EA3CBA">
        <w:rPr>
          <w:b/>
          <w:bCs/>
          <w:color w:val="000000"/>
          <w:lang w:eastAsia="en-ZW"/>
        </w:rPr>
        <w:t>Step 6</w:t>
      </w:r>
      <w:r>
        <w:rPr>
          <w:color w:val="000000"/>
          <w:lang w:eastAsia="en-ZW"/>
        </w:rPr>
        <w:t xml:space="preserve">: </w:t>
      </w:r>
      <w:r w:rsidR="008A71A7" w:rsidRPr="002B7068">
        <w:rPr>
          <w:color w:val="000000"/>
          <w:lang w:eastAsia="en-ZW"/>
        </w:rPr>
        <w:t xml:space="preserve">If the grievant is still unhappy with the resolution proffered by Human Resources the grievance will be submitted to the Country Director. When the Country Director has addressed the employee’s grievance there shall be no further internal recourse in connection with the grievance.  </w:t>
      </w:r>
    </w:p>
    <w:p w14:paraId="3B165788" w14:textId="2A9F1E52" w:rsidR="008A71A7" w:rsidRDefault="008A71A7" w:rsidP="008A71A7">
      <w:pPr>
        <w:autoSpaceDE w:val="0"/>
        <w:autoSpaceDN w:val="0"/>
        <w:adjustRightInd w:val="0"/>
        <w:jc w:val="both"/>
      </w:pPr>
    </w:p>
    <w:p w14:paraId="355AEFC7" w14:textId="052C5D88" w:rsidR="00845289" w:rsidRDefault="00845289" w:rsidP="008A71A7">
      <w:pPr>
        <w:autoSpaceDE w:val="0"/>
        <w:autoSpaceDN w:val="0"/>
        <w:adjustRightInd w:val="0"/>
        <w:jc w:val="both"/>
      </w:pPr>
      <w:r w:rsidRPr="00845289">
        <w:t xml:space="preserve">The Project workers’ grievance mechanism will not prevent workers to use conciliation procedure provided in the Labor </w:t>
      </w:r>
      <w:r>
        <w:t>Act</w:t>
      </w:r>
      <w:r w:rsidRPr="00845289">
        <w:t>.</w:t>
      </w:r>
    </w:p>
    <w:p w14:paraId="120CDE56" w14:textId="77777777" w:rsidR="00C2546D" w:rsidRPr="002B7068" w:rsidRDefault="00C2546D" w:rsidP="008A71A7">
      <w:pPr>
        <w:autoSpaceDE w:val="0"/>
        <w:autoSpaceDN w:val="0"/>
        <w:adjustRightInd w:val="0"/>
        <w:jc w:val="both"/>
      </w:pPr>
    </w:p>
    <w:p w14:paraId="6328E2C2" w14:textId="77777777" w:rsidR="008A71A7" w:rsidRPr="00C2546D" w:rsidRDefault="008A71A7" w:rsidP="00C2546D">
      <w:pPr>
        <w:rPr>
          <w:b/>
          <w:bCs/>
          <w:sz w:val="32"/>
          <w:szCs w:val="32"/>
        </w:rPr>
      </w:pPr>
      <w:bookmarkStart w:id="147" w:name="_Toc96695778"/>
      <w:bookmarkStart w:id="148" w:name="_Toc98431594"/>
      <w:bookmarkStart w:id="149" w:name="_Toc98431681"/>
      <w:bookmarkStart w:id="150" w:name="_Toc98432128"/>
      <w:r w:rsidRPr="00C2546D">
        <w:rPr>
          <w:b/>
          <w:bCs/>
          <w:sz w:val="32"/>
          <w:szCs w:val="32"/>
        </w:rPr>
        <w:t>10.0 CONTRACTOR MANAGEMENT</w:t>
      </w:r>
      <w:bookmarkEnd w:id="147"/>
      <w:bookmarkEnd w:id="148"/>
      <w:bookmarkEnd w:id="149"/>
      <w:bookmarkEnd w:id="150"/>
      <w:r w:rsidRPr="00C2546D">
        <w:rPr>
          <w:b/>
          <w:bCs/>
          <w:sz w:val="32"/>
          <w:szCs w:val="32"/>
        </w:rPr>
        <w:t> </w:t>
      </w:r>
    </w:p>
    <w:p w14:paraId="32900AF6" w14:textId="6A38E8AB" w:rsidR="008A71A7" w:rsidRDefault="008A71A7" w:rsidP="00C2546D">
      <w:r w:rsidRPr="00C2546D">
        <w:t>The project will not engage any contractors directly.</w:t>
      </w:r>
    </w:p>
    <w:p w14:paraId="2442D43F" w14:textId="77777777" w:rsidR="00C2546D" w:rsidRPr="00C2546D" w:rsidRDefault="00C2546D" w:rsidP="00C2546D"/>
    <w:p w14:paraId="5B015B14" w14:textId="77777777" w:rsidR="008A71A7" w:rsidRPr="00C2546D" w:rsidRDefault="008A71A7" w:rsidP="00C2546D">
      <w:pPr>
        <w:rPr>
          <w:b/>
          <w:bCs/>
          <w:sz w:val="32"/>
          <w:szCs w:val="32"/>
        </w:rPr>
      </w:pPr>
      <w:bookmarkStart w:id="151" w:name="_Toc96695779"/>
      <w:bookmarkStart w:id="152" w:name="_Toc98431595"/>
      <w:bookmarkStart w:id="153" w:name="_Toc98431682"/>
      <w:bookmarkStart w:id="154" w:name="_Toc98432129"/>
      <w:r w:rsidRPr="00C2546D">
        <w:rPr>
          <w:b/>
          <w:bCs/>
          <w:sz w:val="32"/>
          <w:szCs w:val="32"/>
        </w:rPr>
        <w:t>11.0 COMMUNITY WORKERS</w:t>
      </w:r>
      <w:bookmarkEnd w:id="151"/>
      <w:bookmarkEnd w:id="152"/>
      <w:bookmarkEnd w:id="153"/>
      <w:bookmarkEnd w:id="154"/>
    </w:p>
    <w:p w14:paraId="5E0FF4B1" w14:textId="1C44408F" w:rsidR="008A71A7" w:rsidRDefault="008A71A7" w:rsidP="00C2546D">
      <w:r w:rsidRPr="00C2546D">
        <w:t>The project will not engage community workers.</w:t>
      </w:r>
    </w:p>
    <w:p w14:paraId="016D79B5" w14:textId="77777777" w:rsidR="00C2546D" w:rsidRPr="00C2546D" w:rsidRDefault="00C2546D" w:rsidP="00C2546D"/>
    <w:p w14:paraId="252B0FC1" w14:textId="77777777" w:rsidR="008A71A7" w:rsidRPr="00C2546D" w:rsidRDefault="008A71A7" w:rsidP="00C2546D">
      <w:pPr>
        <w:rPr>
          <w:b/>
          <w:bCs/>
          <w:sz w:val="32"/>
          <w:szCs w:val="32"/>
        </w:rPr>
      </w:pPr>
      <w:bookmarkStart w:id="155" w:name="_Toc96695780"/>
      <w:bookmarkStart w:id="156" w:name="_Toc98431596"/>
      <w:bookmarkStart w:id="157" w:name="_Toc98431683"/>
      <w:bookmarkStart w:id="158" w:name="_Toc98432130"/>
      <w:r w:rsidRPr="00C2546D">
        <w:rPr>
          <w:b/>
          <w:bCs/>
          <w:sz w:val="32"/>
          <w:szCs w:val="32"/>
        </w:rPr>
        <w:t>12.0 PRIMARY SUPPLY WORKERS</w:t>
      </w:r>
      <w:bookmarkEnd w:id="155"/>
      <w:bookmarkEnd w:id="156"/>
      <w:bookmarkEnd w:id="157"/>
      <w:bookmarkEnd w:id="158"/>
    </w:p>
    <w:p w14:paraId="000836B5" w14:textId="77777777" w:rsidR="008A71A7" w:rsidRPr="00C2546D" w:rsidRDefault="008A71A7" w:rsidP="00C2546D">
      <w:r w:rsidRPr="00C2546D">
        <w:t xml:space="preserve">The project will not engage primary suppliers. </w:t>
      </w:r>
    </w:p>
    <w:p w14:paraId="2FF89576" w14:textId="77777777" w:rsidR="00A03FC0" w:rsidRPr="008444F5" w:rsidRDefault="00A03FC0" w:rsidP="008A71A7">
      <w:pPr>
        <w:autoSpaceDE w:val="0"/>
        <w:autoSpaceDN w:val="0"/>
        <w:adjustRightInd w:val="0"/>
        <w:jc w:val="both"/>
        <w:rPr>
          <w:rFonts w:asciiTheme="minorHAnsi" w:hAnsiTheme="minorHAnsi" w:cstheme="minorHAnsi"/>
        </w:rPr>
      </w:pPr>
    </w:p>
    <w:p w14:paraId="0F024370" w14:textId="77777777" w:rsidR="00202729" w:rsidRDefault="00202729" w:rsidP="008A71A7">
      <w:pPr>
        <w:autoSpaceDE w:val="0"/>
        <w:autoSpaceDN w:val="0"/>
        <w:adjustRightInd w:val="0"/>
        <w:jc w:val="both"/>
        <w:rPr>
          <w:rFonts w:asciiTheme="minorHAnsi" w:hAnsiTheme="minorHAnsi" w:cstheme="minorHAnsi"/>
        </w:rPr>
      </w:pPr>
    </w:p>
    <w:p w14:paraId="4765F8CF" w14:textId="77777777" w:rsidR="00202729" w:rsidRDefault="00202729" w:rsidP="008A71A7">
      <w:pPr>
        <w:autoSpaceDE w:val="0"/>
        <w:autoSpaceDN w:val="0"/>
        <w:adjustRightInd w:val="0"/>
        <w:jc w:val="both"/>
        <w:rPr>
          <w:rFonts w:asciiTheme="minorHAnsi" w:hAnsiTheme="minorHAnsi" w:cstheme="minorHAnsi"/>
        </w:rPr>
      </w:pPr>
    </w:p>
    <w:p w14:paraId="5AD01CDB" w14:textId="703A3F4B" w:rsidR="00202729" w:rsidRDefault="00202729" w:rsidP="008A71A7">
      <w:pPr>
        <w:autoSpaceDE w:val="0"/>
        <w:autoSpaceDN w:val="0"/>
        <w:adjustRightInd w:val="0"/>
        <w:jc w:val="both"/>
        <w:rPr>
          <w:rFonts w:asciiTheme="minorHAnsi" w:hAnsiTheme="minorHAnsi" w:cstheme="minorHAnsi"/>
        </w:rPr>
      </w:pPr>
    </w:p>
    <w:p w14:paraId="059B25EC" w14:textId="2C0A8403" w:rsidR="0049518A" w:rsidRDefault="0049518A" w:rsidP="008A71A7">
      <w:pPr>
        <w:autoSpaceDE w:val="0"/>
        <w:autoSpaceDN w:val="0"/>
        <w:adjustRightInd w:val="0"/>
        <w:jc w:val="both"/>
        <w:rPr>
          <w:rFonts w:asciiTheme="minorHAnsi" w:hAnsiTheme="minorHAnsi" w:cstheme="minorHAnsi"/>
        </w:rPr>
      </w:pPr>
    </w:p>
    <w:p w14:paraId="2A772030" w14:textId="371A94A6" w:rsidR="0049518A" w:rsidRDefault="0049518A" w:rsidP="008A71A7">
      <w:pPr>
        <w:autoSpaceDE w:val="0"/>
        <w:autoSpaceDN w:val="0"/>
        <w:adjustRightInd w:val="0"/>
        <w:jc w:val="both"/>
        <w:rPr>
          <w:rFonts w:asciiTheme="minorHAnsi" w:hAnsiTheme="minorHAnsi" w:cstheme="minorHAnsi"/>
        </w:rPr>
      </w:pPr>
    </w:p>
    <w:p w14:paraId="11C57B86" w14:textId="602087A3" w:rsidR="0049518A" w:rsidRDefault="0049518A" w:rsidP="008A71A7">
      <w:pPr>
        <w:autoSpaceDE w:val="0"/>
        <w:autoSpaceDN w:val="0"/>
        <w:adjustRightInd w:val="0"/>
        <w:jc w:val="both"/>
        <w:rPr>
          <w:rFonts w:asciiTheme="minorHAnsi" w:hAnsiTheme="minorHAnsi" w:cstheme="minorHAnsi"/>
        </w:rPr>
      </w:pPr>
    </w:p>
    <w:p w14:paraId="5B006EC0" w14:textId="3AA5A33A" w:rsidR="0049518A" w:rsidRDefault="0049518A" w:rsidP="008A71A7">
      <w:pPr>
        <w:autoSpaceDE w:val="0"/>
        <w:autoSpaceDN w:val="0"/>
        <w:adjustRightInd w:val="0"/>
        <w:jc w:val="both"/>
        <w:rPr>
          <w:rFonts w:asciiTheme="minorHAnsi" w:hAnsiTheme="minorHAnsi" w:cstheme="minorHAnsi"/>
        </w:rPr>
      </w:pPr>
    </w:p>
    <w:p w14:paraId="7F73BBFD" w14:textId="15FFC389" w:rsidR="0049518A" w:rsidRDefault="0049518A" w:rsidP="008A71A7">
      <w:pPr>
        <w:autoSpaceDE w:val="0"/>
        <w:autoSpaceDN w:val="0"/>
        <w:adjustRightInd w:val="0"/>
        <w:jc w:val="both"/>
        <w:rPr>
          <w:rFonts w:asciiTheme="minorHAnsi" w:hAnsiTheme="minorHAnsi" w:cstheme="minorHAnsi"/>
        </w:rPr>
      </w:pPr>
    </w:p>
    <w:p w14:paraId="0FFD2488" w14:textId="7D6F2D00" w:rsidR="0049518A" w:rsidRDefault="0049518A" w:rsidP="008A71A7">
      <w:pPr>
        <w:autoSpaceDE w:val="0"/>
        <w:autoSpaceDN w:val="0"/>
        <w:adjustRightInd w:val="0"/>
        <w:jc w:val="both"/>
        <w:rPr>
          <w:rFonts w:asciiTheme="minorHAnsi" w:hAnsiTheme="minorHAnsi" w:cstheme="minorHAnsi"/>
        </w:rPr>
      </w:pPr>
    </w:p>
    <w:p w14:paraId="2D1E50A9" w14:textId="7F094061" w:rsidR="0049518A" w:rsidRDefault="0049518A" w:rsidP="008A71A7">
      <w:pPr>
        <w:autoSpaceDE w:val="0"/>
        <w:autoSpaceDN w:val="0"/>
        <w:adjustRightInd w:val="0"/>
        <w:jc w:val="both"/>
        <w:rPr>
          <w:rFonts w:asciiTheme="minorHAnsi" w:hAnsiTheme="minorHAnsi" w:cstheme="minorHAnsi"/>
        </w:rPr>
      </w:pPr>
    </w:p>
    <w:p w14:paraId="20F7B30A" w14:textId="599C4C64" w:rsidR="0049518A" w:rsidRDefault="0049518A" w:rsidP="008A71A7">
      <w:pPr>
        <w:autoSpaceDE w:val="0"/>
        <w:autoSpaceDN w:val="0"/>
        <w:adjustRightInd w:val="0"/>
        <w:jc w:val="both"/>
        <w:rPr>
          <w:rFonts w:asciiTheme="minorHAnsi" w:hAnsiTheme="minorHAnsi" w:cstheme="minorHAnsi"/>
        </w:rPr>
      </w:pPr>
    </w:p>
    <w:p w14:paraId="5C2B7649" w14:textId="0A65C62F" w:rsidR="0049518A" w:rsidRDefault="0049518A" w:rsidP="008A71A7">
      <w:pPr>
        <w:autoSpaceDE w:val="0"/>
        <w:autoSpaceDN w:val="0"/>
        <w:adjustRightInd w:val="0"/>
        <w:jc w:val="both"/>
        <w:rPr>
          <w:rFonts w:asciiTheme="minorHAnsi" w:hAnsiTheme="minorHAnsi" w:cstheme="minorHAnsi"/>
        </w:rPr>
      </w:pPr>
    </w:p>
    <w:p w14:paraId="7D70AF9E" w14:textId="77777777" w:rsidR="0049518A" w:rsidRDefault="0049518A" w:rsidP="008A71A7">
      <w:pPr>
        <w:autoSpaceDE w:val="0"/>
        <w:autoSpaceDN w:val="0"/>
        <w:adjustRightInd w:val="0"/>
        <w:jc w:val="both"/>
        <w:rPr>
          <w:rFonts w:asciiTheme="minorHAnsi" w:hAnsiTheme="minorHAnsi" w:cstheme="minorHAnsi"/>
        </w:rPr>
      </w:pPr>
    </w:p>
    <w:p w14:paraId="1C65C4D8" w14:textId="77777777" w:rsidR="00202729" w:rsidRDefault="00202729" w:rsidP="008A71A7">
      <w:pPr>
        <w:autoSpaceDE w:val="0"/>
        <w:autoSpaceDN w:val="0"/>
        <w:adjustRightInd w:val="0"/>
        <w:jc w:val="both"/>
        <w:rPr>
          <w:rFonts w:asciiTheme="minorHAnsi" w:hAnsiTheme="minorHAnsi" w:cstheme="minorHAnsi"/>
        </w:rPr>
      </w:pPr>
    </w:p>
    <w:p w14:paraId="56E48D3D" w14:textId="77777777" w:rsidR="00202729" w:rsidRDefault="00202729" w:rsidP="008A71A7">
      <w:pPr>
        <w:autoSpaceDE w:val="0"/>
        <w:autoSpaceDN w:val="0"/>
        <w:adjustRightInd w:val="0"/>
        <w:jc w:val="both"/>
        <w:rPr>
          <w:rFonts w:asciiTheme="minorHAnsi" w:hAnsiTheme="minorHAnsi" w:cstheme="minorHAnsi"/>
        </w:rPr>
      </w:pPr>
    </w:p>
    <w:p w14:paraId="5DE81111" w14:textId="26A15F66" w:rsidR="00202729" w:rsidRDefault="00202729" w:rsidP="008A71A7">
      <w:pPr>
        <w:autoSpaceDE w:val="0"/>
        <w:autoSpaceDN w:val="0"/>
        <w:adjustRightInd w:val="0"/>
        <w:jc w:val="both"/>
        <w:rPr>
          <w:rFonts w:asciiTheme="minorHAnsi" w:hAnsiTheme="minorHAnsi" w:cstheme="minorHAnsi"/>
        </w:rPr>
      </w:pPr>
    </w:p>
    <w:p w14:paraId="17D59EDA" w14:textId="793BE004" w:rsidR="00816A67" w:rsidRDefault="00816A67" w:rsidP="008A71A7">
      <w:pPr>
        <w:autoSpaceDE w:val="0"/>
        <w:autoSpaceDN w:val="0"/>
        <w:adjustRightInd w:val="0"/>
        <w:jc w:val="both"/>
        <w:rPr>
          <w:rFonts w:asciiTheme="minorHAnsi" w:hAnsiTheme="minorHAnsi" w:cstheme="minorHAnsi"/>
        </w:rPr>
      </w:pPr>
    </w:p>
    <w:p w14:paraId="090DFCF5" w14:textId="77777777" w:rsidR="00816A67" w:rsidRDefault="00816A67" w:rsidP="008A71A7">
      <w:pPr>
        <w:autoSpaceDE w:val="0"/>
        <w:autoSpaceDN w:val="0"/>
        <w:adjustRightInd w:val="0"/>
        <w:jc w:val="both"/>
        <w:rPr>
          <w:rFonts w:asciiTheme="minorHAnsi" w:hAnsiTheme="minorHAnsi" w:cstheme="minorHAnsi"/>
        </w:rPr>
      </w:pPr>
    </w:p>
    <w:p w14:paraId="15E78363" w14:textId="7719BA58" w:rsidR="00202729" w:rsidRDefault="00202729" w:rsidP="00202729">
      <w:pPr>
        <w:pStyle w:val="Heading1"/>
      </w:pPr>
      <w:bookmarkStart w:id="159" w:name="_Toc98432816"/>
      <w:r>
        <w:t>ANNEX 2:  ME</w:t>
      </w:r>
      <w:r w:rsidR="00943F55">
        <w:t>N</w:t>
      </w:r>
      <w:r>
        <w:t>STRUAL WASTE DISPOSAL GUIDELINES</w:t>
      </w:r>
      <w:bookmarkEnd w:id="159"/>
    </w:p>
    <w:p w14:paraId="659B3B06" w14:textId="0F344367" w:rsidR="002250DC" w:rsidRDefault="002250DC" w:rsidP="002250DC"/>
    <w:p w14:paraId="087B0DFA" w14:textId="3CE8A2D4" w:rsidR="008C5D21" w:rsidRPr="002250DC" w:rsidRDefault="008C5D21" w:rsidP="008C5D21">
      <w:pPr>
        <w:jc w:val="both"/>
      </w:pPr>
      <w:r>
        <w:t>Given the limited viable disposal options available in rural settings including logistical challenges in transporting waste to local district hospitals with incinerators, the main option for on-site safe disposal is the pit latrines for compostable menstrual hygiene waste.</w:t>
      </w:r>
    </w:p>
    <w:p w14:paraId="2218A813" w14:textId="22C3CB97" w:rsidR="008C3359" w:rsidRPr="002250DC" w:rsidRDefault="002250DC" w:rsidP="00732B64">
      <w:pPr>
        <w:jc w:val="both"/>
      </w:pPr>
      <w:r>
        <w:t xml:space="preserve">Menstrual Hygiene management </w:t>
      </w:r>
      <w:r w:rsidRPr="00732B64">
        <w:rPr>
          <w:b/>
          <w:bCs/>
        </w:rPr>
        <w:t>“safe disposal”</w:t>
      </w:r>
      <w:r>
        <w:t xml:space="preserve"> means ensuring that</w:t>
      </w:r>
      <w:r w:rsidR="007179A2">
        <w:t xml:space="preserve"> </w:t>
      </w:r>
      <w:proofErr w:type="gramStart"/>
      <w:r w:rsidR="007179A2">
        <w:t xml:space="preserve">where </w:t>
      </w:r>
      <w:r w:rsidR="008C5D21">
        <w:t xml:space="preserve"> there</w:t>
      </w:r>
      <w:proofErr w:type="gramEnd"/>
      <w:r w:rsidR="008C5D21">
        <w:t xml:space="preserve"> is </w:t>
      </w:r>
      <w:r w:rsidR="007179A2">
        <w:t xml:space="preserve">menstrual hygiene </w:t>
      </w:r>
      <w:r w:rsidR="008C5D21">
        <w:t>management</w:t>
      </w:r>
      <w:r w:rsidR="007179A2">
        <w:t>,</w:t>
      </w:r>
      <w:r>
        <w:t xml:space="preserve"> the process of destruction </w:t>
      </w:r>
      <w:r w:rsidR="00732B64">
        <w:t xml:space="preserve">of </w:t>
      </w:r>
      <w:r w:rsidR="007179A2">
        <w:t xml:space="preserve">the </w:t>
      </w:r>
      <w:r w:rsidR="00732B64">
        <w:t xml:space="preserve">used and soiled menstrual hygiene waste is done with minimal environmental pollution. </w:t>
      </w:r>
      <w:r w:rsidR="007179A2">
        <w:t xml:space="preserve">Given the water constraints in the pilot area, use of reusable menstrual hygiene products is constrained, hence opting for disposable compostable/ bio-degradable menstrual hygiene </w:t>
      </w:r>
      <w:proofErr w:type="gramStart"/>
      <w:r w:rsidR="008C5D21">
        <w:t xml:space="preserve">management </w:t>
      </w:r>
      <w:r w:rsidR="007179A2">
        <w:t xml:space="preserve"> products</w:t>
      </w:r>
      <w:proofErr w:type="gramEnd"/>
      <w:r w:rsidR="007179A2">
        <w:t>. These</w:t>
      </w:r>
      <w:r w:rsidR="00155E12">
        <w:t xml:space="preserve">, as aforementioned, </w:t>
      </w:r>
      <w:r w:rsidR="007179A2">
        <w:t xml:space="preserve">can be disposed in the pit latrines. </w:t>
      </w:r>
      <w:r w:rsidR="008C5D21">
        <w:t xml:space="preserve"> </w:t>
      </w:r>
      <w:r w:rsidR="00196E1B">
        <w:t xml:space="preserve">Though </w:t>
      </w:r>
      <w:r w:rsidR="008C3359">
        <w:t xml:space="preserve">compostable </w:t>
      </w:r>
      <w:r w:rsidR="00536621">
        <w:t>menstrual hygiene management products</w:t>
      </w:r>
      <w:r w:rsidR="00196E1B">
        <w:t xml:space="preserve"> can be thrown in pit latrines, </w:t>
      </w:r>
      <w:r w:rsidR="00536621">
        <w:t>the</w:t>
      </w:r>
      <w:r w:rsidR="00196E1B">
        <w:t>re is another</w:t>
      </w:r>
      <w:r w:rsidR="00536621">
        <w:t xml:space="preserve"> available option for on-site disposal</w:t>
      </w:r>
      <w:r w:rsidR="00196E1B">
        <w:t xml:space="preserve">, deep burial which should be </w:t>
      </w:r>
      <w:proofErr w:type="gramStart"/>
      <w:r w:rsidR="00196E1B">
        <w:t>a  pit</w:t>
      </w:r>
      <w:proofErr w:type="gramEnd"/>
      <w:r w:rsidR="00196E1B">
        <w:t xml:space="preserve"> with </w:t>
      </w:r>
      <w:r w:rsidR="00536621">
        <w:t xml:space="preserve"> minimum </w:t>
      </w:r>
      <w:r w:rsidR="00196E1B">
        <w:t xml:space="preserve">dimensions of </w:t>
      </w:r>
      <w:r w:rsidR="00536621">
        <w:t>1m(L)x1m (W)x1m (D)</w:t>
      </w:r>
      <w:r w:rsidR="00196E1B">
        <w:t xml:space="preserve">. This should be far from water sources </w:t>
      </w:r>
      <w:proofErr w:type="gramStart"/>
      <w:r w:rsidR="00975A6E">
        <w:t>( at</w:t>
      </w:r>
      <w:proofErr w:type="gramEnd"/>
      <w:r w:rsidR="00975A6E">
        <w:t xml:space="preserve"> least 5 metres horizontal distance and 2m vertical distance) </w:t>
      </w:r>
      <w:r w:rsidR="00196E1B">
        <w:t xml:space="preserve">and 5-7m from homesteads. </w:t>
      </w:r>
      <w:r w:rsidR="00FF4B96" w:rsidRPr="00FF4B96">
        <w:rPr>
          <w:rFonts w:ascii="Helvetica Neue" w:eastAsiaTheme="minorHAnsi" w:hAnsi="Helvetica Neue" w:cs="Helvetica Neue"/>
          <w:color w:val="000000"/>
          <w:sz w:val="26"/>
          <w:szCs w:val="26"/>
          <w:lang w:val="en-US"/>
        </w:rPr>
        <w:t xml:space="preserve"> </w:t>
      </w:r>
      <w:r w:rsidR="00975A6E" w:rsidRPr="00975A6E">
        <w:t xml:space="preserve">Following the </w:t>
      </w:r>
      <w:r w:rsidR="00FF4B96" w:rsidRPr="00FF4B96">
        <w:t>WBG General EHS Guidelines public access to the pit</w:t>
      </w:r>
      <w:r w:rsidR="00975A6E">
        <w:t xml:space="preserve"> should be prohibited,</w:t>
      </w:r>
      <w:r w:rsidR="00FF4B96" w:rsidRPr="00FF4B96">
        <w:t xml:space="preserve"> ensuring safe delivery of the waste to the pit site</w:t>
      </w:r>
      <w:r w:rsidR="006C4C9B">
        <w:rPr>
          <w:rStyle w:val="FootnoteReference"/>
        </w:rPr>
        <w:footnoteReference w:id="23"/>
      </w:r>
      <w:r w:rsidR="00975A6E">
        <w:t xml:space="preserve">. </w:t>
      </w:r>
      <w:r w:rsidR="00196E1B">
        <w:t xml:space="preserve">The pit should </w:t>
      </w:r>
      <w:r w:rsidR="00B35816">
        <w:t xml:space="preserve">only be half filled with waste and can include kitchen compostable waste </w:t>
      </w:r>
      <w:r w:rsidR="00196E1B">
        <w:t>be</w:t>
      </w:r>
      <w:r w:rsidR="00B35816">
        <w:t>fore</w:t>
      </w:r>
      <w:r w:rsidR="00196E1B">
        <w:t xml:space="preserve"> cover</w:t>
      </w:r>
      <w:r w:rsidR="00B35816">
        <w:t>ing</w:t>
      </w:r>
      <w:r w:rsidR="00196E1B">
        <w:t xml:space="preserve"> with soil or sand immediately after disposal</w:t>
      </w:r>
    </w:p>
    <w:p w14:paraId="6570068A" w14:textId="77777777" w:rsidR="00202729" w:rsidRDefault="00202729" w:rsidP="00202729"/>
    <w:p w14:paraId="4889EC8E" w14:textId="77777777" w:rsidR="00202729" w:rsidRDefault="00202729" w:rsidP="00202729"/>
    <w:p w14:paraId="19D4D248" w14:textId="72B597A6" w:rsidR="00202729" w:rsidRPr="00202729" w:rsidRDefault="005803FB" w:rsidP="00202729">
      <w:pPr>
        <w:sectPr w:rsidR="00202729" w:rsidRPr="00202729" w:rsidSect="00B04B59">
          <w:footerReference w:type="default" r:id="rId27"/>
          <w:pgSz w:w="11906" w:h="16838"/>
          <w:pgMar w:top="1440" w:right="1287" w:bottom="1440" w:left="1440" w:header="709" w:footer="709" w:gutter="0"/>
          <w:cols w:space="708"/>
          <w:docGrid w:linePitch="360"/>
        </w:sectPr>
      </w:pPr>
      <w:r>
        <w:rPr>
          <w:noProof/>
        </w:rPr>
        <w:drawing>
          <wp:inline distT="0" distB="0" distL="0" distR="0" wp14:anchorId="3B87B3B7" wp14:editId="1E67D996">
            <wp:extent cx="5486400" cy="3200400"/>
            <wp:effectExtent l="0" t="0" r="0" b="190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0DC8DD9D" w14:textId="6DEA774C" w:rsidR="00A03FC0" w:rsidRDefault="00A03FC0" w:rsidP="00A03FC0">
      <w:pPr>
        <w:pStyle w:val="Heading1"/>
      </w:pPr>
    </w:p>
    <w:p w14:paraId="56EF7F57" w14:textId="19A2F7BA" w:rsidR="00A03FC0" w:rsidRPr="008A71A7" w:rsidRDefault="00A03FC0" w:rsidP="00A03FC0">
      <w:pPr>
        <w:pStyle w:val="Heading1"/>
        <w:rPr>
          <w:sz w:val="24"/>
          <w:szCs w:val="24"/>
        </w:rPr>
      </w:pPr>
      <w:bookmarkStart w:id="160" w:name="_Toc98432817"/>
      <w:r>
        <w:t xml:space="preserve">ANNEX </w:t>
      </w:r>
      <w:r w:rsidR="00202729">
        <w:t>3</w:t>
      </w:r>
      <w:r>
        <w:t>: Gender Based Violence Action Plan</w:t>
      </w:r>
      <w:bookmarkEnd w:id="160"/>
    </w:p>
    <w:sectPr w:rsidR="00A03FC0" w:rsidRPr="008A71A7" w:rsidSect="00202729">
      <w:pgSz w:w="16838" w:h="11906" w:orient="landscape"/>
      <w:pgMar w:top="1287"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8D872" w14:textId="77777777" w:rsidR="00DC4C3E" w:rsidRDefault="00DC4C3E">
      <w:r>
        <w:separator/>
      </w:r>
    </w:p>
  </w:endnote>
  <w:endnote w:type="continuationSeparator" w:id="0">
    <w:p w14:paraId="4F86EEE7" w14:textId="77777777" w:rsidR="00DC4C3E" w:rsidRDefault="00DC4C3E">
      <w:r>
        <w:continuationSeparator/>
      </w:r>
    </w:p>
  </w:endnote>
  <w:endnote w:type="continuationNotice" w:id="1">
    <w:p w14:paraId="2AD25975" w14:textId="77777777" w:rsidR="00DC4C3E" w:rsidRDefault="00DC4C3E"/>
  </w:endnote>
  <w:endnote w:id="2">
    <w:p w14:paraId="1493D6EC" w14:textId="4FEBBE96" w:rsidR="00CB3E05" w:rsidRDefault="00CB3E05" w:rsidP="00A03FC0">
      <w:pPr>
        <w:pStyle w:val="Heading1"/>
      </w:pPr>
      <w:r>
        <w:rPr>
          <w:rStyle w:val="EndnoteReference"/>
          <w:rFonts w:ascii="Times New Roman" w:eastAsia="Times New Roman" w:hAnsi="Times New Roman" w:cs="Times New Roman"/>
          <w:color w:val="auto"/>
          <w:sz w:val="20"/>
          <w:szCs w:val="20"/>
        </w:rPr>
        <w:endnoteRef/>
      </w:r>
    </w:p>
    <w:tbl>
      <w:tblPr>
        <w:tblStyle w:val="TableGrid"/>
        <w:tblW w:w="5000" w:type="pct"/>
        <w:tblLook w:val="01E0" w:firstRow="1" w:lastRow="1" w:firstColumn="1" w:lastColumn="1" w:noHBand="0" w:noVBand="0"/>
      </w:tblPr>
      <w:tblGrid>
        <w:gridCol w:w="3105"/>
        <w:gridCol w:w="2751"/>
        <w:gridCol w:w="1818"/>
        <w:gridCol w:w="1678"/>
        <w:gridCol w:w="1572"/>
        <w:gridCol w:w="1952"/>
        <w:gridCol w:w="1072"/>
      </w:tblGrid>
      <w:tr w:rsidR="00D25702" w:rsidRPr="00671B81" w14:paraId="52608257" w14:textId="77777777" w:rsidTr="00FE4133">
        <w:trPr>
          <w:trHeight w:val="132"/>
        </w:trPr>
        <w:tc>
          <w:tcPr>
            <w:tcW w:w="1115" w:type="pct"/>
            <w:shd w:val="clear" w:color="auto" w:fill="4472C4" w:themeFill="accent1"/>
          </w:tcPr>
          <w:p w14:paraId="10E84738" w14:textId="77777777" w:rsidR="00D25702" w:rsidRPr="00671B81" w:rsidRDefault="00D25702" w:rsidP="00D25702">
            <w:pPr>
              <w:ind w:right="280"/>
              <w:rPr>
                <w:rFonts w:eastAsia="Tahoma"/>
                <w:b/>
                <w:sz w:val="18"/>
                <w:szCs w:val="18"/>
              </w:rPr>
            </w:pPr>
            <w:r w:rsidRPr="00671B81">
              <w:rPr>
                <w:rFonts w:eastAsia="Tahoma"/>
                <w:b/>
                <w:sz w:val="18"/>
                <w:szCs w:val="18"/>
              </w:rPr>
              <w:t>Activity to Address GBV/SEA/SH/VAC risk</w:t>
            </w:r>
          </w:p>
        </w:tc>
        <w:tc>
          <w:tcPr>
            <w:tcW w:w="988" w:type="pct"/>
            <w:shd w:val="clear" w:color="auto" w:fill="4472C4" w:themeFill="accent1"/>
          </w:tcPr>
          <w:p w14:paraId="3A00FBD9" w14:textId="77777777" w:rsidR="00D25702" w:rsidRPr="00671B81" w:rsidRDefault="00D25702" w:rsidP="00D25702">
            <w:pPr>
              <w:ind w:right="52"/>
              <w:rPr>
                <w:rFonts w:eastAsia="Tahoma"/>
                <w:b/>
                <w:sz w:val="18"/>
                <w:szCs w:val="18"/>
              </w:rPr>
            </w:pPr>
            <w:r w:rsidRPr="00671B81">
              <w:rPr>
                <w:rFonts w:eastAsia="Tahoma"/>
                <w:b/>
                <w:sz w:val="18"/>
                <w:szCs w:val="18"/>
              </w:rPr>
              <w:t>Steps to be taken</w:t>
            </w:r>
          </w:p>
        </w:tc>
        <w:tc>
          <w:tcPr>
            <w:tcW w:w="653" w:type="pct"/>
            <w:shd w:val="clear" w:color="auto" w:fill="4472C4" w:themeFill="accent1"/>
          </w:tcPr>
          <w:p w14:paraId="52CA78C4" w14:textId="77777777" w:rsidR="00D25702" w:rsidRPr="00671B81" w:rsidRDefault="00D25702" w:rsidP="00D25702">
            <w:pPr>
              <w:rPr>
                <w:rFonts w:eastAsia="Tahoma"/>
                <w:b/>
                <w:sz w:val="18"/>
                <w:szCs w:val="18"/>
              </w:rPr>
            </w:pPr>
            <w:r w:rsidRPr="00671B81">
              <w:rPr>
                <w:rFonts w:eastAsia="Tahoma"/>
                <w:b/>
                <w:sz w:val="18"/>
                <w:szCs w:val="18"/>
              </w:rPr>
              <w:t>TimeLines</w:t>
            </w:r>
          </w:p>
        </w:tc>
        <w:tc>
          <w:tcPr>
            <w:tcW w:w="603" w:type="pct"/>
            <w:shd w:val="clear" w:color="auto" w:fill="4472C4" w:themeFill="accent1"/>
          </w:tcPr>
          <w:p w14:paraId="3C87D53D" w14:textId="77777777" w:rsidR="00D25702" w:rsidRPr="00671B81" w:rsidRDefault="00D25702" w:rsidP="00D25702">
            <w:pPr>
              <w:rPr>
                <w:rFonts w:eastAsia="Tahoma"/>
                <w:b/>
                <w:sz w:val="18"/>
                <w:szCs w:val="18"/>
              </w:rPr>
            </w:pPr>
            <w:r w:rsidRPr="00671B81">
              <w:rPr>
                <w:rFonts w:eastAsia="Tahoma"/>
                <w:b/>
                <w:sz w:val="18"/>
                <w:szCs w:val="18"/>
              </w:rPr>
              <w:t>Responsible</w:t>
            </w:r>
          </w:p>
        </w:tc>
        <w:tc>
          <w:tcPr>
            <w:tcW w:w="565" w:type="pct"/>
            <w:shd w:val="clear" w:color="auto" w:fill="4472C4" w:themeFill="accent1"/>
          </w:tcPr>
          <w:p w14:paraId="420C5D6D" w14:textId="77777777" w:rsidR="00D25702" w:rsidRPr="00671B81" w:rsidRDefault="00D25702" w:rsidP="00D25702">
            <w:pPr>
              <w:ind w:right="-106"/>
              <w:rPr>
                <w:rFonts w:eastAsia="Tahoma"/>
                <w:b/>
                <w:sz w:val="18"/>
                <w:szCs w:val="18"/>
              </w:rPr>
            </w:pPr>
            <w:r w:rsidRPr="00671B81">
              <w:rPr>
                <w:rFonts w:eastAsia="Tahoma"/>
                <w:b/>
                <w:sz w:val="18"/>
                <w:szCs w:val="18"/>
              </w:rPr>
              <w:t>Who will monitor</w:t>
            </w:r>
          </w:p>
        </w:tc>
        <w:tc>
          <w:tcPr>
            <w:tcW w:w="701" w:type="pct"/>
            <w:shd w:val="clear" w:color="auto" w:fill="4472C4" w:themeFill="accent1"/>
          </w:tcPr>
          <w:p w14:paraId="6F68F763" w14:textId="77777777" w:rsidR="00D25702" w:rsidRPr="00671B81" w:rsidRDefault="00D25702" w:rsidP="00D25702">
            <w:pPr>
              <w:ind w:right="16"/>
              <w:rPr>
                <w:rFonts w:eastAsia="Tahoma"/>
                <w:b/>
                <w:sz w:val="18"/>
                <w:szCs w:val="18"/>
              </w:rPr>
            </w:pPr>
            <w:r w:rsidRPr="00671B81">
              <w:rPr>
                <w:rFonts w:eastAsia="Tahoma"/>
                <w:b/>
                <w:sz w:val="18"/>
                <w:szCs w:val="18"/>
              </w:rPr>
              <w:t>Output Indicators</w:t>
            </w:r>
          </w:p>
        </w:tc>
        <w:tc>
          <w:tcPr>
            <w:tcW w:w="375" w:type="pct"/>
            <w:shd w:val="clear" w:color="auto" w:fill="4472C4" w:themeFill="accent1"/>
          </w:tcPr>
          <w:p w14:paraId="28E7742C" w14:textId="77777777" w:rsidR="00D25702" w:rsidRPr="00671B81" w:rsidRDefault="00D25702" w:rsidP="00D25702">
            <w:pPr>
              <w:rPr>
                <w:rFonts w:eastAsia="Tahoma"/>
                <w:b/>
                <w:sz w:val="18"/>
                <w:szCs w:val="18"/>
              </w:rPr>
            </w:pPr>
            <w:r w:rsidRPr="00671B81">
              <w:rPr>
                <w:rFonts w:eastAsia="Tahoma"/>
                <w:b/>
                <w:sz w:val="18"/>
                <w:szCs w:val="18"/>
              </w:rPr>
              <w:t>Budgets (USD)</w:t>
            </w:r>
          </w:p>
        </w:tc>
      </w:tr>
      <w:tr w:rsidR="00D25702" w:rsidRPr="00671B81" w14:paraId="1685AA90" w14:textId="77777777" w:rsidTr="00FE4133">
        <w:trPr>
          <w:trHeight w:val="132"/>
        </w:trPr>
        <w:tc>
          <w:tcPr>
            <w:tcW w:w="1115" w:type="pct"/>
            <w:shd w:val="clear" w:color="auto" w:fill="auto"/>
          </w:tcPr>
          <w:p w14:paraId="5B7532F3" w14:textId="77777777" w:rsidR="00D25702" w:rsidRPr="00671B81" w:rsidRDefault="00D25702" w:rsidP="00D25702">
            <w:pPr>
              <w:ind w:right="280"/>
              <w:rPr>
                <w:rFonts w:eastAsia="Tahoma"/>
                <w:b/>
                <w:sz w:val="18"/>
                <w:szCs w:val="18"/>
              </w:rPr>
            </w:pPr>
            <w:r>
              <w:rPr>
                <w:sz w:val="18"/>
                <w:szCs w:val="18"/>
              </w:rPr>
              <w:t xml:space="preserve">Designate </w:t>
            </w:r>
            <w:r w:rsidRPr="00671B81">
              <w:rPr>
                <w:sz w:val="18"/>
                <w:szCs w:val="18"/>
              </w:rPr>
              <w:t xml:space="preserve">a GBV/SEA </w:t>
            </w:r>
            <w:r>
              <w:rPr>
                <w:sz w:val="18"/>
                <w:szCs w:val="18"/>
              </w:rPr>
              <w:t xml:space="preserve">focal point </w:t>
            </w:r>
            <w:r w:rsidRPr="00671B81">
              <w:rPr>
                <w:sz w:val="18"/>
                <w:szCs w:val="18"/>
              </w:rPr>
              <w:t>to supervise and provide</w:t>
            </w:r>
            <w:r w:rsidRPr="00671B81">
              <w:rPr>
                <w:spacing w:val="-60"/>
                <w:sz w:val="18"/>
                <w:szCs w:val="18"/>
              </w:rPr>
              <w:t xml:space="preserve"> </w:t>
            </w:r>
            <w:r w:rsidRPr="00671B81">
              <w:rPr>
                <w:sz w:val="18"/>
                <w:szCs w:val="18"/>
              </w:rPr>
              <w:t>technical support for the</w:t>
            </w:r>
            <w:r w:rsidRPr="00671B81">
              <w:rPr>
                <w:spacing w:val="1"/>
                <w:sz w:val="18"/>
                <w:szCs w:val="18"/>
              </w:rPr>
              <w:t xml:space="preserve"> </w:t>
            </w:r>
            <w:r w:rsidRPr="00671B81">
              <w:rPr>
                <w:sz w:val="18"/>
                <w:szCs w:val="18"/>
              </w:rPr>
              <w:t>implementation</w:t>
            </w:r>
            <w:r w:rsidRPr="00671B81">
              <w:rPr>
                <w:spacing w:val="-7"/>
                <w:sz w:val="18"/>
                <w:szCs w:val="18"/>
              </w:rPr>
              <w:t xml:space="preserve"> </w:t>
            </w:r>
            <w:r w:rsidRPr="00671B81">
              <w:rPr>
                <w:sz w:val="18"/>
                <w:szCs w:val="18"/>
              </w:rPr>
              <w:t>of</w:t>
            </w:r>
            <w:r w:rsidRPr="00671B81">
              <w:rPr>
                <w:spacing w:val="-5"/>
                <w:sz w:val="18"/>
                <w:szCs w:val="18"/>
              </w:rPr>
              <w:t xml:space="preserve"> </w:t>
            </w:r>
            <w:r>
              <w:rPr>
                <w:spacing w:val="-5"/>
                <w:sz w:val="18"/>
                <w:szCs w:val="18"/>
              </w:rPr>
              <w:t xml:space="preserve">GBV and </w:t>
            </w:r>
            <w:r w:rsidRPr="00671B81">
              <w:rPr>
                <w:sz w:val="18"/>
                <w:szCs w:val="18"/>
              </w:rPr>
              <w:t>SEA</w:t>
            </w:r>
            <w:r>
              <w:rPr>
                <w:sz w:val="18"/>
                <w:szCs w:val="18"/>
              </w:rPr>
              <w:t>-</w:t>
            </w:r>
            <w:r w:rsidRPr="00671B81">
              <w:rPr>
                <w:sz w:val="18"/>
                <w:szCs w:val="18"/>
              </w:rPr>
              <w:t>H Action</w:t>
            </w:r>
            <w:r w:rsidRPr="00671B81">
              <w:rPr>
                <w:spacing w:val="2"/>
                <w:sz w:val="18"/>
                <w:szCs w:val="18"/>
              </w:rPr>
              <w:t xml:space="preserve"> </w:t>
            </w:r>
            <w:r w:rsidRPr="00671B81">
              <w:rPr>
                <w:sz w:val="18"/>
                <w:szCs w:val="18"/>
              </w:rPr>
              <w:t>Plan</w:t>
            </w:r>
          </w:p>
        </w:tc>
        <w:tc>
          <w:tcPr>
            <w:tcW w:w="988" w:type="pct"/>
            <w:shd w:val="clear" w:color="auto" w:fill="auto"/>
          </w:tcPr>
          <w:p w14:paraId="3A306AF8" w14:textId="77777777" w:rsidR="00D25702" w:rsidRPr="00671B81" w:rsidRDefault="00D25702" w:rsidP="00D25702">
            <w:pPr>
              <w:pStyle w:val="TableParagraph"/>
              <w:rPr>
                <w:rFonts w:ascii="Times New Roman" w:hAnsi="Times New Roman" w:cs="Times New Roman"/>
                <w:sz w:val="18"/>
                <w:szCs w:val="18"/>
              </w:rPr>
            </w:pPr>
            <w:r w:rsidRPr="00671B81">
              <w:rPr>
                <w:rFonts w:ascii="Times New Roman" w:hAnsi="Times New Roman" w:cs="Times New Roman"/>
                <w:sz w:val="18"/>
                <w:szCs w:val="18"/>
              </w:rPr>
              <w:t xml:space="preserve">Develop ToR </w:t>
            </w:r>
            <w:r>
              <w:rPr>
                <w:rFonts w:ascii="Times New Roman" w:hAnsi="Times New Roman" w:cs="Times New Roman"/>
                <w:sz w:val="18"/>
                <w:szCs w:val="18"/>
              </w:rPr>
              <w:t>for Gender focal person</w:t>
            </w:r>
          </w:p>
          <w:p w14:paraId="6E848C00" w14:textId="77777777" w:rsidR="00D25702" w:rsidRPr="00671B81" w:rsidRDefault="00D25702" w:rsidP="00D25702">
            <w:pPr>
              <w:ind w:right="52"/>
              <w:rPr>
                <w:rFonts w:eastAsia="Tahoma"/>
                <w:b/>
                <w:sz w:val="18"/>
                <w:szCs w:val="18"/>
              </w:rPr>
            </w:pPr>
          </w:p>
        </w:tc>
        <w:tc>
          <w:tcPr>
            <w:tcW w:w="653" w:type="pct"/>
            <w:shd w:val="clear" w:color="auto" w:fill="auto"/>
          </w:tcPr>
          <w:p w14:paraId="6DFBC905" w14:textId="77777777" w:rsidR="00D25702" w:rsidRPr="00671B81" w:rsidRDefault="00D25702" w:rsidP="00D25702">
            <w:pPr>
              <w:rPr>
                <w:rFonts w:eastAsia="Tahoma"/>
                <w:b/>
                <w:sz w:val="18"/>
                <w:szCs w:val="18"/>
              </w:rPr>
            </w:pPr>
            <w:r>
              <w:rPr>
                <w:sz w:val="18"/>
                <w:szCs w:val="18"/>
              </w:rPr>
              <w:t>Immediate</w:t>
            </w:r>
          </w:p>
        </w:tc>
        <w:tc>
          <w:tcPr>
            <w:tcW w:w="603" w:type="pct"/>
            <w:shd w:val="clear" w:color="auto" w:fill="auto"/>
          </w:tcPr>
          <w:p w14:paraId="6F5BA9BE" w14:textId="77777777" w:rsidR="00D25702" w:rsidRPr="002C6333" w:rsidRDefault="00D25702" w:rsidP="00D25702">
            <w:pPr>
              <w:rPr>
                <w:rFonts w:eastAsia="Tahoma"/>
                <w:bCs/>
                <w:sz w:val="18"/>
                <w:szCs w:val="18"/>
              </w:rPr>
            </w:pPr>
            <w:r>
              <w:rPr>
                <w:rFonts w:eastAsia="Tahoma"/>
                <w:bCs/>
                <w:sz w:val="18"/>
                <w:szCs w:val="18"/>
              </w:rPr>
              <w:t xml:space="preserve">Assistant </w:t>
            </w:r>
            <w:r w:rsidRPr="002C6333">
              <w:rPr>
                <w:rFonts w:eastAsia="Tahoma"/>
                <w:bCs/>
                <w:sz w:val="18"/>
                <w:szCs w:val="18"/>
              </w:rPr>
              <w:t>Pro</w:t>
            </w:r>
            <w:r>
              <w:rPr>
                <w:rFonts w:eastAsia="Tahoma"/>
                <w:bCs/>
                <w:sz w:val="18"/>
                <w:szCs w:val="18"/>
              </w:rPr>
              <w:t xml:space="preserve">ject </w:t>
            </w:r>
            <w:r w:rsidRPr="002C6333">
              <w:rPr>
                <w:rFonts w:eastAsia="Tahoma"/>
                <w:bCs/>
                <w:sz w:val="18"/>
                <w:szCs w:val="18"/>
              </w:rPr>
              <w:t>Manager</w:t>
            </w:r>
          </w:p>
        </w:tc>
        <w:tc>
          <w:tcPr>
            <w:tcW w:w="565" w:type="pct"/>
            <w:shd w:val="clear" w:color="auto" w:fill="auto"/>
          </w:tcPr>
          <w:p w14:paraId="2A8BD1A4" w14:textId="77777777" w:rsidR="00D25702" w:rsidRPr="003D5AAD" w:rsidRDefault="00D25702" w:rsidP="00D25702">
            <w:pPr>
              <w:ind w:right="-106"/>
              <w:rPr>
                <w:rFonts w:eastAsia="Tahoma"/>
                <w:bCs/>
                <w:sz w:val="18"/>
                <w:szCs w:val="18"/>
              </w:rPr>
            </w:pPr>
            <w:r>
              <w:rPr>
                <w:rFonts w:eastAsia="Tahoma"/>
                <w:bCs/>
                <w:sz w:val="18"/>
                <w:szCs w:val="18"/>
              </w:rPr>
              <w:t xml:space="preserve">Assistant </w:t>
            </w:r>
            <w:r w:rsidRPr="003D5AAD">
              <w:rPr>
                <w:rFonts w:eastAsia="Tahoma"/>
                <w:bCs/>
                <w:sz w:val="18"/>
                <w:szCs w:val="18"/>
              </w:rPr>
              <w:t>Pro</w:t>
            </w:r>
            <w:r>
              <w:rPr>
                <w:rFonts w:eastAsia="Tahoma"/>
                <w:bCs/>
                <w:sz w:val="18"/>
                <w:szCs w:val="18"/>
              </w:rPr>
              <w:t xml:space="preserve">ject </w:t>
            </w:r>
            <w:r w:rsidRPr="003D5AAD">
              <w:rPr>
                <w:rFonts w:eastAsia="Tahoma"/>
                <w:bCs/>
                <w:sz w:val="18"/>
                <w:szCs w:val="18"/>
              </w:rPr>
              <w:t>Manager</w:t>
            </w:r>
          </w:p>
        </w:tc>
        <w:tc>
          <w:tcPr>
            <w:tcW w:w="701" w:type="pct"/>
            <w:shd w:val="clear" w:color="auto" w:fill="auto"/>
          </w:tcPr>
          <w:p w14:paraId="50F63E8B" w14:textId="77777777" w:rsidR="00D25702" w:rsidRPr="002C6333" w:rsidRDefault="00D25702" w:rsidP="00D25702">
            <w:pPr>
              <w:ind w:right="16"/>
              <w:rPr>
                <w:rFonts w:eastAsia="Tahoma"/>
                <w:bCs/>
                <w:sz w:val="18"/>
                <w:szCs w:val="18"/>
              </w:rPr>
            </w:pPr>
            <w:r w:rsidRPr="002C6333">
              <w:rPr>
                <w:rFonts w:eastAsia="Tahoma"/>
                <w:bCs/>
                <w:sz w:val="18"/>
                <w:szCs w:val="18"/>
              </w:rPr>
              <w:t>Project Reports</w:t>
            </w:r>
          </w:p>
        </w:tc>
        <w:tc>
          <w:tcPr>
            <w:tcW w:w="375" w:type="pct"/>
            <w:shd w:val="clear" w:color="auto" w:fill="auto"/>
          </w:tcPr>
          <w:p w14:paraId="11CA3CA8" w14:textId="77777777" w:rsidR="00D25702" w:rsidRPr="00671B81" w:rsidRDefault="00D25702" w:rsidP="00D25702">
            <w:pPr>
              <w:rPr>
                <w:rFonts w:eastAsia="Tahoma"/>
                <w:b/>
                <w:sz w:val="18"/>
                <w:szCs w:val="18"/>
              </w:rPr>
            </w:pPr>
            <w:r>
              <w:rPr>
                <w:rFonts w:eastAsia="Tahoma"/>
                <w:b/>
                <w:sz w:val="18"/>
                <w:szCs w:val="18"/>
              </w:rPr>
              <w:t xml:space="preserve">Level of Effort from Start for Girls </w:t>
            </w:r>
          </w:p>
        </w:tc>
      </w:tr>
      <w:tr w:rsidR="00D25702" w:rsidRPr="00671B81" w14:paraId="5FC12397" w14:textId="77777777" w:rsidTr="00FE4133">
        <w:trPr>
          <w:trHeight w:val="132"/>
        </w:trPr>
        <w:tc>
          <w:tcPr>
            <w:tcW w:w="1115" w:type="pct"/>
            <w:shd w:val="clear" w:color="auto" w:fill="auto"/>
          </w:tcPr>
          <w:p w14:paraId="20ED0C43" w14:textId="77777777" w:rsidR="00D25702" w:rsidRDefault="00D25702" w:rsidP="00D25702">
            <w:pPr>
              <w:pStyle w:val="TableParagraph"/>
              <w:ind w:right="35"/>
              <w:rPr>
                <w:rFonts w:ascii="Times New Roman" w:hAnsi="Times New Roman" w:cs="Times New Roman"/>
                <w:sz w:val="18"/>
                <w:szCs w:val="18"/>
              </w:rPr>
            </w:pPr>
            <w:r w:rsidRPr="00671B81">
              <w:rPr>
                <w:rFonts w:ascii="Times New Roman" w:hAnsi="Times New Roman" w:cs="Times New Roman"/>
                <w:sz w:val="18"/>
                <w:szCs w:val="18"/>
              </w:rPr>
              <w:t>Support capacity of local systems to prevent and respond to GBV</w:t>
            </w:r>
            <w:r>
              <w:rPr>
                <w:rFonts w:ascii="Times New Roman" w:hAnsi="Times New Roman" w:cs="Times New Roman"/>
                <w:sz w:val="18"/>
                <w:szCs w:val="18"/>
              </w:rPr>
              <w:t xml:space="preserve">, </w:t>
            </w:r>
            <w:r w:rsidRPr="00671B81">
              <w:rPr>
                <w:rFonts w:ascii="Times New Roman" w:hAnsi="Times New Roman" w:cs="Times New Roman"/>
                <w:sz w:val="18"/>
                <w:szCs w:val="18"/>
              </w:rPr>
              <w:t>SEA</w:t>
            </w:r>
            <w:r>
              <w:rPr>
                <w:rFonts w:ascii="Times New Roman" w:hAnsi="Times New Roman" w:cs="Times New Roman"/>
                <w:sz w:val="18"/>
                <w:szCs w:val="18"/>
              </w:rPr>
              <w:t>-H</w:t>
            </w:r>
            <w:r w:rsidRPr="00671B81">
              <w:rPr>
                <w:rFonts w:ascii="Times New Roman" w:hAnsi="Times New Roman" w:cs="Times New Roman"/>
                <w:sz w:val="18"/>
                <w:szCs w:val="18"/>
              </w:rPr>
              <w:t xml:space="preserve"> (</w:t>
            </w:r>
            <w:r>
              <w:rPr>
                <w:rFonts w:ascii="Times New Roman" w:hAnsi="Times New Roman" w:cs="Times New Roman"/>
                <w:sz w:val="18"/>
                <w:szCs w:val="18"/>
              </w:rPr>
              <w:t xml:space="preserve">Village committees; </w:t>
            </w:r>
            <w:r w:rsidRPr="00671B81">
              <w:rPr>
                <w:rFonts w:ascii="Times New Roman" w:hAnsi="Times New Roman" w:cs="Times New Roman"/>
                <w:sz w:val="18"/>
                <w:szCs w:val="18"/>
              </w:rPr>
              <w:t>CBO’s)</w:t>
            </w:r>
            <w:r>
              <w:rPr>
                <w:rFonts w:ascii="Times New Roman" w:hAnsi="Times New Roman" w:cs="Times New Roman"/>
                <w:sz w:val="18"/>
                <w:szCs w:val="18"/>
              </w:rPr>
              <w:t>.</w:t>
            </w:r>
          </w:p>
          <w:p w14:paraId="40FC37CA" w14:textId="77777777" w:rsidR="00D25702" w:rsidRPr="00671B81" w:rsidRDefault="00D25702" w:rsidP="00D25702">
            <w:pPr>
              <w:pStyle w:val="TableParagraph"/>
              <w:ind w:right="35"/>
              <w:rPr>
                <w:rFonts w:ascii="Times New Roman" w:hAnsi="Times New Roman" w:cs="Times New Roman"/>
                <w:sz w:val="18"/>
                <w:szCs w:val="18"/>
              </w:rPr>
            </w:pPr>
            <w:r w:rsidRPr="00671B81">
              <w:rPr>
                <w:rFonts w:ascii="Times New Roman" w:hAnsi="Times New Roman" w:cs="Times New Roman"/>
                <w:sz w:val="18"/>
                <w:szCs w:val="18"/>
              </w:rPr>
              <w:t>Strengthen the reporting mechanisms &amp; procedures of local systems</w:t>
            </w:r>
            <w:r>
              <w:rPr>
                <w:rFonts w:ascii="Times New Roman" w:hAnsi="Times New Roman" w:cs="Times New Roman"/>
                <w:sz w:val="18"/>
                <w:szCs w:val="18"/>
              </w:rPr>
              <w:t>.</w:t>
            </w:r>
          </w:p>
          <w:p w14:paraId="26F504DE" w14:textId="77777777" w:rsidR="00D25702" w:rsidRDefault="00D25702" w:rsidP="00D25702">
            <w:pPr>
              <w:ind w:right="280"/>
              <w:rPr>
                <w:sz w:val="18"/>
                <w:szCs w:val="18"/>
              </w:rPr>
            </w:pPr>
          </w:p>
        </w:tc>
        <w:tc>
          <w:tcPr>
            <w:tcW w:w="988" w:type="pct"/>
            <w:shd w:val="clear" w:color="auto" w:fill="auto"/>
          </w:tcPr>
          <w:p w14:paraId="20C8933D" w14:textId="77777777" w:rsidR="00D25702" w:rsidRPr="00671B81" w:rsidRDefault="00D25702" w:rsidP="00D25702">
            <w:pPr>
              <w:pStyle w:val="TableParagraph"/>
              <w:ind w:right="53"/>
              <w:rPr>
                <w:rFonts w:ascii="Times New Roman" w:hAnsi="Times New Roman" w:cs="Times New Roman"/>
                <w:sz w:val="18"/>
                <w:szCs w:val="18"/>
              </w:rPr>
            </w:pPr>
            <w:r w:rsidRPr="00671B81">
              <w:rPr>
                <w:rFonts w:ascii="Times New Roman" w:hAnsi="Times New Roman" w:cs="Times New Roman"/>
                <w:sz w:val="18"/>
                <w:szCs w:val="18"/>
              </w:rPr>
              <w:t>Identify key stakeholders to engage</w:t>
            </w:r>
          </w:p>
          <w:p w14:paraId="49C555CA" w14:textId="77777777" w:rsidR="00D25702" w:rsidRPr="00671B81" w:rsidRDefault="00D25702" w:rsidP="00D25702">
            <w:pPr>
              <w:pStyle w:val="TableParagraph"/>
              <w:ind w:right="53"/>
              <w:rPr>
                <w:rFonts w:ascii="Times New Roman" w:hAnsi="Times New Roman" w:cs="Times New Roman"/>
                <w:sz w:val="18"/>
                <w:szCs w:val="18"/>
              </w:rPr>
            </w:pPr>
            <w:r w:rsidRPr="00671B81">
              <w:rPr>
                <w:rFonts w:ascii="Times New Roman" w:hAnsi="Times New Roman" w:cs="Times New Roman"/>
                <w:sz w:val="18"/>
                <w:szCs w:val="18"/>
              </w:rPr>
              <w:t>Develop training plan</w:t>
            </w:r>
          </w:p>
          <w:p w14:paraId="3278FCED" w14:textId="77777777" w:rsidR="00D25702" w:rsidRDefault="00D25702" w:rsidP="00D25702">
            <w:pPr>
              <w:pStyle w:val="TableParagraph"/>
              <w:rPr>
                <w:rFonts w:ascii="Times New Roman" w:hAnsi="Times New Roman" w:cs="Times New Roman"/>
                <w:sz w:val="18"/>
                <w:szCs w:val="18"/>
              </w:rPr>
            </w:pPr>
            <w:r w:rsidRPr="00671B81">
              <w:rPr>
                <w:rFonts w:ascii="Times New Roman" w:hAnsi="Times New Roman" w:cs="Times New Roman"/>
                <w:sz w:val="18"/>
                <w:szCs w:val="18"/>
              </w:rPr>
              <w:t>Develop training material/ content</w:t>
            </w:r>
          </w:p>
          <w:p w14:paraId="668BE211" w14:textId="77777777" w:rsidR="00D25702" w:rsidRPr="00671B81" w:rsidRDefault="00D25702" w:rsidP="00D25702">
            <w:pPr>
              <w:pStyle w:val="TableParagraph"/>
              <w:rPr>
                <w:rFonts w:ascii="Times New Roman" w:hAnsi="Times New Roman" w:cs="Times New Roman"/>
                <w:sz w:val="18"/>
                <w:szCs w:val="18"/>
              </w:rPr>
            </w:pPr>
            <w:r>
              <w:rPr>
                <w:rFonts w:ascii="Times New Roman" w:hAnsi="Times New Roman" w:cs="Times New Roman"/>
                <w:sz w:val="18"/>
                <w:szCs w:val="18"/>
              </w:rPr>
              <w:t>Develop coordination and reporting mechanism</w:t>
            </w:r>
          </w:p>
        </w:tc>
        <w:tc>
          <w:tcPr>
            <w:tcW w:w="653" w:type="pct"/>
            <w:shd w:val="clear" w:color="auto" w:fill="auto"/>
          </w:tcPr>
          <w:p w14:paraId="1F6C9B71" w14:textId="77777777" w:rsidR="00D25702" w:rsidRPr="00671B81" w:rsidRDefault="00D25702" w:rsidP="00D25702">
            <w:pPr>
              <w:rPr>
                <w:sz w:val="18"/>
                <w:szCs w:val="18"/>
              </w:rPr>
            </w:pPr>
            <w:r w:rsidRPr="00671B81">
              <w:rPr>
                <w:sz w:val="18"/>
                <w:szCs w:val="18"/>
              </w:rPr>
              <w:t>Continuous</w:t>
            </w:r>
          </w:p>
        </w:tc>
        <w:tc>
          <w:tcPr>
            <w:tcW w:w="603" w:type="pct"/>
            <w:shd w:val="clear" w:color="auto" w:fill="auto"/>
          </w:tcPr>
          <w:p w14:paraId="2493FBCB" w14:textId="77777777" w:rsidR="00D25702" w:rsidRPr="002C6333" w:rsidRDefault="00D25702" w:rsidP="00D25702">
            <w:pPr>
              <w:rPr>
                <w:rFonts w:eastAsia="Tahoma"/>
                <w:bCs/>
                <w:sz w:val="18"/>
                <w:szCs w:val="18"/>
              </w:rPr>
            </w:pPr>
            <w:r>
              <w:rPr>
                <w:rFonts w:eastAsia="Tahoma"/>
                <w:bCs/>
                <w:sz w:val="18"/>
                <w:szCs w:val="18"/>
              </w:rPr>
              <w:t>Gender Focal Point</w:t>
            </w:r>
          </w:p>
        </w:tc>
        <w:tc>
          <w:tcPr>
            <w:tcW w:w="565" w:type="pct"/>
            <w:shd w:val="clear" w:color="auto" w:fill="auto"/>
          </w:tcPr>
          <w:p w14:paraId="5C2F67FF" w14:textId="77777777" w:rsidR="00D25702" w:rsidRPr="003D5AAD" w:rsidRDefault="00D25702" w:rsidP="00D25702">
            <w:pPr>
              <w:ind w:right="-106"/>
              <w:rPr>
                <w:rFonts w:eastAsia="Tahoma"/>
                <w:bCs/>
                <w:sz w:val="18"/>
                <w:szCs w:val="18"/>
              </w:rPr>
            </w:pPr>
            <w:r>
              <w:rPr>
                <w:rFonts w:eastAsia="Tahoma"/>
                <w:bCs/>
                <w:sz w:val="18"/>
                <w:szCs w:val="18"/>
              </w:rPr>
              <w:t xml:space="preserve">Assistant </w:t>
            </w:r>
            <w:r w:rsidRPr="003D5AAD">
              <w:rPr>
                <w:rFonts w:eastAsia="Tahoma"/>
                <w:bCs/>
                <w:sz w:val="18"/>
                <w:szCs w:val="18"/>
              </w:rPr>
              <w:t>Pro</w:t>
            </w:r>
            <w:r>
              <w:rPr>
                <w:rFonts w:eastAsia="Tahoma"/>
                <w:bCs/>
                <w:sz w:val="18"/>
                <w:szCs w:val="18"/>
              </w:rPr>
              <w:t xml:space="preserve">ject </w:t>
            </w:r>
            <w:r w:rsidRPr="003D5AAD">
              <w:rPr>
                <w:rFonts w:eastAsia="Tahoma"/>
                <w:bCs/>
                <w:sz w:val="18"/>
                <w:szCs w:val="18"/>
              </w:rPr>
              <w:t>Manager</w:t>
            </w:r>
          </w:p>
        </w:tc>
        <w:tc>
          <w:tcPr>
            <w:tcW w:w="701" w:type="pct"/>
            <w:shd w:val="clear" w:color="auto" w:fill="auto"/>
          </w:tcPr>
          <w:p w14:paraId="21B585E5" w14:textId="77777777" w:rsidR="00D25702" w:rsidRPr="00671B81" w:rsidRDefault="00D25702" w:rsidP="00D25702">
            <w:pPr>
              <w:pStyle w:val="TableParagraph"/>
              <w:ind w:right="71"/>
              <w:rPr>
                <w:rFonts w:ascii="Times New Roman" w:hAnsi="Times New Roman" w:cs="Times New Roman"/>
                <w:sz w:val="18"/>
                <w:szCs w:val="18"/>
              </w:rPr>
            </w:pPr>
            <w:r w:rsidRPr="00671B81">
              <w:rPr>
                <w:rFonts w:ascii="Times New Roman" w:hAnsi="Times New Roman" w:cs="Times New Roman"/>
                <w:spacing w:val="-1"/>
                <w:sz w:val="18"/>
                <w:szCs w:val="18"/>
              </w:rPr>
              <w:t>List</w:t>
            </w:r>
            <w:r w:rsidRPr="00671B81">
              <w:rPr>
                <w:rFonts w:ascii="Times New Roman" w:hAnsi="Times New Roman" w:cs="Times New Roman"/>
                <w:spacing w:val="-14"/>
                <w:sz w:val="18"/>
                <w:szCs w:val="18"/>
              </w:rPr>
              <w:t xml:space="preserve"> </w:t>
            </w:r>
            <w:r w:rsidRPr="00671B81">
              <w:rPr>
                <w:rFonts w:ascii="Times New Roman" w:hAnsi="Times New Roman" w:cs="Times New Roman"/>
                <w:spacing w:val="-1"/>
                <w:sz w:val="18"/>
                <w:szCs w:val="18"/>
              </w:rPr>
              <w:t>of</w:t>
            </w:r>
            <w:r w:rsidRPr="00671B81">
              <w:rPr>
                <w:rFonts w:ascii="Times New Roman" w:hAnsi="Times New Roman" w:cs="Times New Roman"/>
                <w:spacing w:val="-14"/>
                <w:sz w:val="18"/>
                <w:szCs w:val="18"/>
              </w:rPr>
              <w:t xml:space="preserve"> </w:t>
            </w:r>
            <w:r w:rsidRPr="00671B81">
              <w:rPr>
                <w:rFonts w:ascii="Times New Roman" w:hAnsi="Times New Roman" w:cs="Times New Roman"/>
                <w:spacing w:val="-1"/>
                <w:sz w:val="18"/>
                <w:szCs w:val="18"/>
              </w:rPr>
              <w:t>trained</w:t>
            </w:r>
            <w:r w:rsidRPr="00671B81">
              <w:rPr>
                <w:rFonts w:ascii="Times New Roman" w:hAnsi="Times New Roman" w:cs="Times New Roman"/>
                <w:spacing w:val="-59"/>
                <w:sz w:val="18"/>
                <w:szCs w:val="18"/>
              </w:rPr>
              <w:t xml:space="preserve"> </w:t>
            </w:r>
            <w:r w:rsidRPr="00671B81">
              <w:rPr>
                <w:rFonts w:ascii="Times New Roman" w:hAnsi="Times New Roman" w:cs="Times New Roman"/>
                <w:sz w:val="18"/>
                <w:szCs w:val="18"/>
              </w:rPr>
              <w:t>stakeholders</w:t>
            </w:r>
          </w:p>
          <w:p w14:paraId="4BDE5704" w14:textId="77777777" w:rsidR="00D25702" w:rsidRPr="00671B81" w:rsidRDefault="00D25702" w:rsidP="00D25702">
            <w:pPr>
              <w:pStyle w:val="TableParagraph"/>
              <w:ind w:right="71"/>
              <w:rPr>
                <w:rFonts w:ascii="Times New Roman" w:hAnsi="Times New Roman" w:cs="Times New Roman"/>
                <w:sz w:val="18"/>
                <w:szCs w:val="18"/>
              </w:rPr>
            </w:pPr>
          </w:p>
          <w:p w14:paraId="2BBD1077" w14:textId="77777777" w:rsidR="00D25702" w:rsidRPr="002C6333" w:rsidRDefault="00D25702" w:rsidP="00D25702">
            <w:pPr>
              <w:ind w:right="16"/>
              <w:rPr>
                <w:rFonts w:eastAsia="Tahoma"/>
                <w:bCs/>
                <w:sz w:val="18"/>
                <w:szCs w:val="18"/>
              </w:rPr>
            </w:pPr>
            <w:r w:rsidRPr="00671B81">
              <w:rPr>
                <w:sz w:val="18"/>
                <w:szCs w:val="18"/>
              </w:rPr>
              <w:t>Number</w:t>
            </w:r>
            <w:r w:rsidRPr="00671B81">
              <w:rPr>
                <w:spacing w:val="-8"/>
                <w:sz w:val="18"/>
                <w:szCs w:val="18"/>
              </w:rPr>
              <w:t xml:space="preserve"> </w:t>
            </w:r>
            <w:r w:rsidRPr="00671B81">
              <w:rPr>
                <w:sz w:val="18"/>
                <w:szCs w:val="18"/>
              </w:rPr>
              <w:t>of</w:t>
            </w:r>
            <w:r w:rsidRPr="00671B81">
              <w:rPr>
                <w:spacing w:val="-5"/>
                <w:sz w:val="18"/>
                <w:szCs w:val="18"/>
              </w:rPr>
              <w:t xml:space="preserve"> </w:t>
            </w:r>
            <w:r w:rsidRPr="00671B81">
              <w:rPr>
                <w:sz w:val="18"/>
                <w:szCs w:val="18"/>
              </w:rPr>
              <w:t>trainings</w:t>
            </w:r>
            <w:r w:rsidRPr="00671B81">
              <w:rPr>
                <w:spacing w:val="-60"/>
                <w:sz w:val="18"/>
                <w:szCs w:val="18"/>
              </w:rPr>
              <w:t xml:space="preserve">      </w:t>
            </w:r>
            <w:r w:rsidRPr="00671B81">
              <w:rPr>
                <w:sz w:val="18"/>
                <w:szCs w:val="18"/>
              </w:rPr>
              <w:t>conducte</w:t>
            </w:r>
            <w:r>
              <w:rPr>
                <w:sz w:val="18"/>
                <w:szCs w:val="18"/>
              </w:rPr>
              <w:t>d</w:t>
            </w:r>
          </w:p>
        </w:tc>
        <w:tc>
          <w:tcPr>
            <w:tcW w:w="375" w:type="pct"/>
            <w:shd w:val="clear" w:color="auto" w:fill="auto"/>
          </w:tcPr>
          <w:p w14:paraId="0F2D812C" w14:textId="77777777" w:rsidR="00D25702" w:rsidRPr="00671B81" w:rsidRDefault="00D25702" w:rsidP="00D25702">
            <w:pPr>
              <w:rPr>
                <w:rFonts w:eastAsia="Tahoma"/>
                <w:b/>
                <w:sz w:val="18"/>
                <w:szCs w:val="18"/>
              </w:rPr>
            </w:pPr>
            <w:r>
              <w:rPr>
                <w:rFonts w:eastAsia="Tahoma"/>
                <w:b/>
                <w:sz w:val="18"/>
                <w:szCs w:val="18"/>
              </w:rPr>
              <w:t>5000</w:t>
            </w:r>
          </w:p>
        </w:tc>
      </w:tr>
      <w:tr w:rsidR="00D25702" w:rsidRPr="00671B81" w14:paraId="1F66F3A5" w14:textId="77777777" w:rsidTr="00FE4133">
        <w:trPr>
          <w:trHeight w:val="132"/>
        </w:trPr>
        <w:tc>
          <w:tcPr>
            <w:tcW w:w="1115" w:type="pct"/>
            <w:shd w:val="clear" w:color="auto" w:fill="auto"/>
          </w:tcPr>
          <w:p w14:paraId="0F7F30F3" w14:textId="77777777" w:rsidR="00D25702" w:rsidRPr="00671B81" w:rsidRDefault="00D25702" w:rsidP="00D25702">
            <w:pPr>
              <w:pStyle w:val="TableParagraph"/>
              <w:tabs>
                <w:tab w:val="left" w:pos="264"/>
              </w:tabs>
              <w:ind w:right="9"/>
              <w:rPr>
                <w:rFonts w:ascii="Times New Roman" w:hAnsi="Times New Roman" w:cs="Times New Roman"/>
                <w:sz w:val="18"/>
                <w:szCs w:val="18"/>
              </w:rPr>
            </w:pPr>
            <w:r w:rsidRPr="00671B81">
              <w:rPr>
                <w:rFonts w:ascii="Times New Roman" w:hAnsi="Times New Roman" w:cs="Times New Roman"/>
                <w:sz w:val="18"/>
                <w:szCs w:val="18"/>
              </w:rPr>
              <w:t>Strengthen a survivor centered referral and response.</w:t>
            </w:r>
          </w:p>
          <w:p w14:paraId="1D858CA2" w14:textId="77777777" w:rsidR="00D25702" w:rsidRPr="00671B81" w:rsidRDefault="00D25702" w:rsidP="00D25702">
            <w:pPr>
              <w:pStyle w:val="TableParagraph"/>
              <w:ind w:right="9"/>
              <w:rPr>
                <w:rFonts w:ascii="Times New Roman" w:hAnsi="Times New Roman" w:cs="Times New Roman"/>
                <w:sz w:val="18"/>
                <w:szCs w:val="18"/>
              </w:rPr>
            </w:pPr>
          </w:p>
          <w:p w14:paraId="2770D8BA" w14:textId="77777777" w:rsidR="00D25702" w:rsidRPr="00671B81" w:rsidRDefault="00D25702" w:rsidP="00D25702">
            <w:pPr>
              <w:pStyle w:val="TableParagraph"/>
              <w:ind w:right="35"/>
              <w:rPr>
                <w:rFonts w:ascii="Times New Roman" w:hAnsi="Times New Roman" w:cs="Times New Roman"/>
                <w:sz w:val="18"/>
                <w:szCs w:val="18"/>
              </w:rPr>
            </w:pPr>
            <w:r w:rsidRPr="00671B81">
              <w:rPr>
                <w:rFonts w:ascii="Times New Roman" w:hAnsi="Times New Roman" w:cs="Times New Roman"/>
                <w:sz w:val="18"/>
                <w:szCs w:val="18"/>
              </w:rPr>
              <w:t>Strengthen coordination for better services with local GBV</w:t>
            </w:r>
            <w:r>
              <w:rPr>
                <w:rFonts w:ascii="Times New Roman" w:hAnsi="Times New Roman" w:cs="Times New Roman"/>
                <w:sz w:val="18"/>
                <w:szCs w:val="18"/>
              </w:rPr>
              <w:t xml:space="preserve">, </w:t>
            </w:r>
            <w:r w:rsidRPr="00671B81">
              <w:rPr>
                <w:rFonts w:ascii="Times New Roman" w:hAnsi="Times New Roman" w:cs="Times New Roman"/>
                <w:sz w:val="18"/>
                <w:szCs w:val="18"/>
              </w:rPr>
              <w:t>SEA</w:t>
            </w:r>
            <w:r>
              <w:rPr>
                <w:rFonts w:ascii="Times New Roman" w:hAnsi="Times New Roman" w:cs="Times New Roman"/>
                <w:sz w:val="18"/>
                <w:szCs w:val="18"/>
              </w:rPr>
              <w:t>-H</w:t>
            </w:r>
            <w:r w:rsidRPr="00671B81">
              <w:rPr>
                <w:rFonts w:ascii="Times New Roman" w:hAnsi="Times New Roman" w:cs="Times New Roman"/>
                <w:sz w:val="18"/>
                <w:szCs w:val="18"/>
              </w:rPr>
              <w:t xml:space="preserve"> service provider</w:t>
            </w:r>
            <w:r>
              <w:rPr>
                <w:rFonts w:ascii="Times New Roman" w:hAnsi="Times New Roman" w:cs="Times New Roman"/>
                <w:sz w:val="18"/>
                <w:szCs w:val="18"/>
              </w:rPr>
              <w:t>s</w:t>
            </w:r>
          </w:p>
        </w:tc>
        <w:tc>
          <w:tcPr>
            <w:tcW w:w="988" w:type="pct"/>
            <w:shd w:val="clear" w:color="auto" w:fill="auto"/>
          </w:tcPr>
          <w:p w14:paraId="2F37220D" w14:textId="77777777" w:rsidR="00D25702" w:rsidRPr="00671B81" w:rsidRDefault="00D25702" w:rsidP="00D25702">
            <w:pPr>
              <w:pStyle w:val="TableParagraph"/>
              <w:ind w:right="53"/>
              <w:rPr>
                <w:rFonts w:ascii="Times New Roman" w:hAnsi="Times New Roman" w:cs="Times New Roman"/>
                <w:sz w:val="18"/>
                <w:szCs w:val="18"/>
              </w:rPr>
            </w:pPr>
            <w:r>
              <w:rPr>
                <w:rFonts w:ascii="Times New Roman" w:hAnsi="Times New Roman" w:cs="Times New Roman"/>
                <w:sz w:val="18"/>
                <w:szCs w:val="18"/>
              </w:rPr>
              <w:t xml:space="preserve">Incorporate </w:t>
            </w:r>
            <w:r w:rsidRPr="00671B81">
              <w:rPr>
                <w:rFonts w:ascii="Times New Roman" w:hAnsi="Times New Roman" w:cs="Times New Roman"/>
                <w:sz w:val="18"/>
                <w:szCs w:val="18"/>
              </w:rPr>
              <w:t>survivor centered approaches</w:t>
            </w:r>
          </w:p>
          <w:p w14:paraId="71221553" w14:textId="77777777" w:rsidR="00D25702" w:rsidRPr="00671B81" w:rsidRDefault="00D25702" w:rsidP="00D25702">
            <w:pPr>
              <w:pStyle w:val="TableParagraph"/>
              <w:ind w:right="53"/>
              <w:rPr>
                <w:rFonts w:ascii="Times New Roman" w:hAnsi="Times New Roman" w:cs="Times New Roman"/>
                <w:sz w:val="18"/>
                <w:szCs w:val="18"/>
              </w:rPr>
            </w:pPr>
            <w:r w:rsidRPr="00671B81">
              <w:rPr>
                <w:rFonts w:ascii="Times New Roman" w:hAnsi="Times New Roman" w:cs="Times New Roman"/>
                <w:sz w:val="18"/>
                <w:szCs w:val="18"/>
              </w:rPr>
              <w:t>Conduct training and mentoring</w:t>
            </w:r>
          </w:p>
          <w:p w14:paraId="439911BB" w14:textId="77777777" w:rsidR="00D25702" w:rsidRPr="00671B81" w:rsidRDefault="00D25702" w:rsidP="00D25702">
            <w:pPr>
              <w:pStyle w:val="TableParagraph"/>
              <w:ind w:right="53"/>
              <w:rPr>
                <w:rFonts w:ascii="Times New Roman" w:hAnsi="Times New Roman" w:cs="Times New Roman"/>
                <w:sz w:val="18"/>
                <w:szCs w:val="18"/>
              </w:rPr>
            </w:pPr>
            <w:r w:rsidRPr="00671B81">
              <w:rPr>
                <w:rFonts w:ascii="Times New Roman" w:hAnsi="Times New Roman" w:cs="Times New Roman"/>
                <w:sz w:val="18"/>
                <w:szCs w:val="18"/>
              </w:rPr>
              <w:t>Conduct regular coordination meetings with service providers for effective referrals</w:t>
            </w:r>
          </w:p>
        </w:tc>
        <w:tc>
          <w:tcPr>
            <w:tcW w:w="653" w:type="pct"/>
            <w:shd w:val="clear" w:color="auto" w:fill="auto"/>
          </w:tcPr>
          <w:p w14:paraId="624A0115" w14:textId="77777777" w:rsidR="00D25702" w:rsidRPr="00671B81" w:rsidRDefault="00D25702" w:rsidP="00D25702">
            <w:pPr>
              <w:rPr>
                <w:sz w:val="18"/>
                <w:szCs w:val="18"/>
              </w:rPr>
            </w:pPr>
            <w:r>
              <w:rPr>
                <w:sz w:val="18"/>
                <w:szCs w:val="18"/>
              </w:rPr>
              <w:t>Continuous</w:t>
            </w:r>
          </w:p>
        </w:tc>
        <w:tc>
          <w:tcPr>
            <w:tcW w:w="603" w:type="pct"/>
            <w:shd w:val="clear" w:color="auto" w:fill="auto"/>
          </w:tcPr>
          <w:p w14:paraId="4C186DC7" w14:textId="77777777" w:rsidR="00D25702" w:rsidRDefault="00D25702" w:rsidP="00D25702">
            <w:pPr>
              <w:rPr>
                <w:rFonts w:eastAsia="Tahoma"/>
                <w:bCs/>
                <w:sz w:val="18"/>
                <w:szCs w:val="18"/>
              </w:rPr>
            </w:pPr>
            <w:r>
              <w:rPr>
                <w:rFonts w:eastAsia="Tahoma"/>
                <w:bCs/>
                <w:sz w:val="18"/>
                <w:szCs w:val="18"/>
              </w:rPr>
              <w:t>Gender Focal Person</w:t>
            </w:r>
          </w:p>
        </w:tc>
        <w:tc>
          <w:tcPr>
            <w:tcW w:w="565" w:type="pct"/>
            <w:shd w:val="clear" w:color="auto" w:fill="auto"/>
          </w:tcPr>
          <w:p w14:paraId="60383B64" w14:textId="77777777" w:rsidR="00D25702" w:rsidRPr="003D5AAD" w:rsidRDefault="00D25702" w:rsidP="00D25702">
            <w:pPr>
              <w:ind w:right="-106"/>
              <w:rPr>
                <w:rFonts w:eastAsia="Tahoma"/>
                <w:bCs/>
                <w:sz w:val="18"/>
                <w:szCs w:val="18"/>
              </w:rPr>
            </w:pPr>
            <w:r>
              <w:rPr>
                <w:rFonts w:eastAsia="Tahoma"/>
                <w:bCs/>
                <w:sz w:val="18"/>
                <w:szCs w:val="18"/>
              </w:rPr>
              <w:t xml:space="preserve">Assistant </w:t>
            </w:r>
            <w:r w:rsidRPr="003D5AAD">
              <w:rPr>
                <w:rFonts w:eastAsia="Tahoma"/>
                <w:bCs/>
                <w:sz w:val="18"/>
                <w:szCs w:val="18"/>
              </w:rPr>
              <w:t>Pro</w:t>
            </w:r>
            <w:r>
              <w:rPr>
                <w:rFonts w:eastAsia="Tahoma"/>
                <w:bCs/>
                <w:sz w:val="18"/>
                <w:szCs w:val="18"/>
              </w:rPr>
              <w:t>ject</w:t>
            </w:r>
            <w:r w:rsidRPr="003D5AAD">
              <w:rPr>
                <w:rFonts w:eastAsia="Tahoma"/>
                <w:bCs/>
                <w:sz w:val="18"/>
                <w:szCs w:val="18"/>
              </w:rPr>
              <w:t xml:space="preserve"> Manager</w:t>
            </w:r>
          </w:p>
        </w:tc>
        <w:tc>
          <w:tcPr>
            <w:tcW w:w="701" w:type="pct"/>
            <w:shd w:val="clear" w:color="auto" w:fill="auto"/>
          </w:tcPr>
          <w:p w14:paraId="684B4BD5" w14:textId="77777777" w:rsidR="00D25702" w:rsidRDefault="00D25702" w:rsidP="00D25702">
            <w:pPr>
              <w:pStyle w:val="TableParagraph"/>
              <w:rPr>
                <w:rFonts w:ascii="Times New Roman" w:hAnsi="Times New Roman" w:cs="Times New Roman"/>
                <w:spacing w:val="-1"/>
                <w:sz w:val="18"/>
                <w:szCs w:val="18"/>
              </w:rPr>
            </w:pPr>
            <w:r w:rsidRPr="00671B81">
              <w:rPr>
                <w:rFonts w:ascii="Times New Roman" w:hAnsi="Times New Roman" w:cs="Times New Roman"/>
                <w:spacing w:val="-1"/>
                <w:sz w:val="18"/>
                <w:szCs w:val="18"/>
              </w:rPr>
              <w:t>Number of coordination meetings conducted</w:t>
            </w:r>
          </w:p>
          <w:p w14:paraId="2BA928C9" w14:textId="77777777" w:rsidR="00D25702" w:rsidRDefault="00D25702" w:rsidP="00D25702">
            <w:pPr>
              <w:pStyle w:val="TableParagraph"/>
              <w:rPr>
                <w:rFonts w:ascii="Times New Roman" w:hAnsi="Times New Roman" w:cs="Times New Roman"/>
                <w:spacing w:val="-1"/>
                <w:sz w:val="18"/>
                <w:szCs w:val="18"/>
              </w:rPr>
            </w:pPr>
          </w:p>
          <w:p w14:paraId="138E6AE8" w14:textId="77777777" w:rsidR="00D25702" w:rsidRPr="00671B81" w:rsidRDefault="00D25702" w:rsidP="00D25702">
            <w:pPr>
              <w:pStyle w:val="TableParagraph"/>
              <w:ind w:right="71"/>
              <w:rPr>
                <w:rFonts w:ascii="Times New Roman" w:hAnsi="Times New Roman" w:cs="Times New Roman"/>
                <w:spacing w:val="-1"/>
                <w:sz w:val="18"/>
                <w:szCs w:val="18"/>
              </w:rPr>
            </w:pPr>
            <w:r w:rsidRPr="00671B81">
              <w:rPr>
                <w:rFonts w:ascii="Times New Roman" w:hAnsi="Times New Roman" w:cs="Times New Roman"/>
                <w:spacing w:val="-1"/>
                <w:sz w:val="18"/>
                <w:szCs w:val="18"/>
              </w:rPr>
              <w:t>Readily available materials for reference</w:t>
            </w:r>
          </w:p>
        </w:tc>
        <w:tc>
          <w:tcPr>
            <w:tcW w:w="375" w:type="pct"/>
            <w:shd w:val="clear" w:color="auto" w:fill="auto"/>
          </w:tcPr>
          <w:p w14:paraId="59A80F7C" w14:textId="77777777" w:rsidR="00D25702" w:rsidRPr="00671B81" w:rsidRDefault="00D25702" w:rsidP="00D25702">
            <w:pPr>
              <w:rPr>
                <w:rFonts w:eastAsia="Tahoma"/>
                <w:b/>
                <w:sz w:val="18"/>
                <w:szCs w:val="18"/>
              </w:rPr>
            </w:pPr>
            <w:r>
              <w:rPr>
                <w:rFonts w:eastAsia="Tahoma"/>
                <w:b/>
                <w:sz w:val="18"/>
                <w:szCs w:val="18"/>
              </w:rPr>
              <w:t>9000</w:t>
            </w:r>
          </w:p>
        </w:tc>
      </w:tr>
      <w:tr w:rsidR="00D25702" w:rsidRPr="00671B81" w14:paraId="5DEFCC1A" w14:textId="77777777" w:rsidTr="00FE4133">
        <w:trPr>
          <w:trHeight w:val="132"/>
        </w:trPr>
        <w:tc>
          <w:tcPr>
            <w:tcW w:w="1115" w:type="pct"/>
            <w:shd w:val="clear" w:color="auto" w:fill="auto"/>
          </w:tcPr>
          <w:p w14:paraId="4B9DD47C" w14:textId="77777777" w:rsidR="00D25702" w:rsidRPr="00671B81" w:rsidRDefault="00D25702" w:rsidP="00D25702">
            <w:pPr>
              <w:pStyle w:val="TableParagraph"/>
              <w:ind w:right="179"/>
              <w:rPr>
                <w:rFonts w:ascii="Times New Roman" w:hAnsi="Times New Roman" w:cs="Times New Roman"/>
                <w:spacing w:val="-1"/>
                <w:sz w:val="18"/>
                <w:szCs w:val="18"/>
              </w:rPr>
            </w:pPr>
            <w:r w:rsidRPr="00671B81">
              <w:rPr>
                <w:rFonts w:ascii="Times New Roman" w:hAnsi="Times New Roman" w:cs="Times New Roman"/>
                <w:spacing w:val="-1"/>
                <w:sz w:val="18"/>
                <w:szCs w:val="18"/>
              </w:rPr>
              <w:t>Conduct GBV training for project staff/team to include:</w:t>
            </w:r>
          </w:p>
          <w:p w14:paraId="00ED8732" w14:textId="77777777" w:rsidR="00D25702" w:rsidRPr="00671B81" w:rsidRDefault="00D25702" w:rsidP="00D25702">
            <w:pPr>
              <w:pStyle w:val="TableParagraph"/>
              <w:numPr>
                <w:ilvl w:val="0"/>
                <w:numId w:val="32"/>
              </w:numPr>
              <w:ind w:left="409" w:right="35"/>
              <w:rPr>
                <w:rFonts w:ascii="Times New Roman" w:hAnsi="Times New Roman" w:cs="Times New Roman"/>
                <w:spacing w:val="-1"/>
                <w:sz w:val="18"/>
                <w:szCs w:val="18"/>
              </w:rPr>
            </w:pPr>
            <w:r w:rsidRPr="00671B81">
              <w:rPr>
                <w:rFonts w:ascii="Times New Roman" w:hAnsi="Times New Roman" w:cs="Times New Roman"/>
                <w:spacing w:val="-1"/>
                <w:sz w:val="18"/>
                <w:szCs w:val="18"/>
              </w:rPr>
              <w:t>HR policies on SEA/SH</w:t>
            </w:r>
          </w:p>
          <w:p w14:paraId="33683D17" w14:textId="77777777" w:rsidR="00D25702" w:rsidRDefault="00D25702" w:rsidP="00D25702">
            <w:pPr>
              <w:pStyle w:val="TableParagraph"/>
              <w:numPr>
                <w:ilvl w:val="0"/>
                <w:numId w:val="32"/>
              </w:numPr>
              <w:ind w:left="409" w:right="35"/>
              <w:rPr>
                <w:rFonts w:ascii="Times New Roman" w:hAnsi="Times New Roman" w:cs="Times New Roman"/>
                <w:spacing w:val="-1"/>
                <w:sz w:val="18"/>
                <w:szCs w:val="18"/>
              </w:rPr>
            </w:pPr>
            <w:r w:rsidRPr="00671B81">
              <w:rPr>
                <w:rFonts w:ascii="Times New Roman" w:hAnsi="Times New Roman" w:cs="Times New Roman"/>
                <w:spacing w:val="-1"/>
                <w:sz w:val="18"/>
                <w:szCs w:val="18"/>
              </w:rPr>
              <w:t>C</w:t>
            </w:r>
            <w:r>
              <w:rPr>
                <w:rFonts w:ascii="Times New Roman" w:hAnsi="Times New Roman" w:cs="Times New Roman"/>
                <w:spacing w:val="-1"/>
                <w:sz w:val="18"/>
                <w:szCs w:val="18"/>
              </w:rPr>
              <w:t xml:space="preserve">ode </w:t>
            </w:r>
            <w:r w:rsidRPr="00671B81">
              <w:rPr>
                <w:rFonts w:ascii="Times New Roman" w:hAnsi="Times New Roman" w:cs="Times New Roman"/>
                <w:spacing w:val="-1"/>
                <w:sz w:val="18"/>
                <w:szCs w:val="18"/>
              </w:rPr>
              <w:t>o</w:t>
            </w:r>
            <w:r>
              <w:rPr>
                <w:rFonts w:ascii="Times New Roman" w:hAnsi="Times New Roman" w:cs="Times New Roman"/>
                <w:spacing w:val="-1"/>
                <w:sz w:val="18"/>
                <w:szCs w:val="18"/>
              </w:rPr>
              <w:t>f Conduct</w:t>
            </w:r>
            <w:r w:rsidRPr="00671B81">
              <w:rPr>
                <w:rFonts w:ascii="Times New Roman" w:hAnsi="Times New Roman" w:cs="Times New Roman"/>
                <w:spacing w:val="-1"/>
                <w:sz w:val="18"/>
                <w:szCs w:val="18"/>
              </w:rPr>
              <w:t xml:space="preserve"> on </w:t>
            </w:r>
            <w:r>
              <w:rPr>
                <w:rFonts w:ascii="Times New Roman" w:hAnsi="Times New Roman" w:cs="Times New Roman"/>
                <w:spacing w:val="-1"/>
                <w:sz w:val="18"/>
                <w:szCs w:val="18"/>
              </w:rPr>
              <w:t xml:space="preserve">GBV, </w:t>
            </w:r>
            <w:r w:rsidRPr="00671B81">
              <w:rPr>
                <w:rFonts w:ascii="Times New Roman" w:hAnsi="Times New Roman" w:cs="Times New Roman"/>
                <w:spacing w:val="-1"/>
                <w:sz w:val="18"/>
                <w:szCs w:val="18"/>
              </w:rPr>
              <w:t>SEA</w:t>
            </w:r>
            <w:r>
              <w:rPr>
                <w:rFonts w:ascii="Times New Roman" w:hAnsi="Times New Roman" w:cs="Times New Roman"/>
                <w:spacing w:val="-1"/>
                <w:sz w:val="18"/>
                <w:szCs w:val="18"/>
              </w:rPr>
              <w:t>-</w:t>
            </w:r>
            <w:r w:rsidRPr="00671B81">
              <w:rPr>
                <w:rFonts w:ascii="Times New Roman" w:hAnsi="Times New Roman" w:cs="Times New Roman"/>
                <w:spacing w:val="-1"/>
                <w:sz w:val="18"/>
                <w:szCs w:val="18"/>
              </w:rPr>
              <w:t>H</w:t>
            </w:r>
          </w:p>
          <w:p w14:paraId="40FC707A" w14:textId="77777777" w:rsidR="00D25702" w:rsidRPr="00396848" w:rsidRDefault="00D25702" w:rsidP="00D25702">
            <w:pPr>
              <w:pStyle w:val="TableParagraph"/>
              <w:numPr>
                <w:ilvl w:val="0"/>
                <w:numId w:val="32"/>
              </w:numPr>
              <w:ind w:left="409" w:right="35"/>
              <w:rPr>
                <w:rFonts w:ascii="Times New Roman" w:hAnsi="Times New Roman" w:cs="Times New Roman"/>
                <w:spacing w:val="-1"/>
                <w:sz w:val="18"/>
                <w:szCs w:val="18"/>
              </w:rPr>
            </w:pPr>
            <w:r w:rsidRPr="00396848">
              <w:rPr>
                <w:rFonts w:ascii="Times New Roman" w:hAnsi="Times New Roman" w:cs="Times New Roman"/>
                <w:spacing w:val="-1"/>
                <w:sz w:val="18"/>
                <w:szCs w:val="18"/>
              </w:rPr>
              <w:t>SEA</w:t>
            </w:r>
            <w:r>
              <w:rPr>
                <w:rFonts w:ascii="Times New Roman" w:hAnsi="Times New Roman" w:cs="Times New Roman"/>
                <w:spacing w:val="-1"/>
                <w:sz w:val="18"/>
                <w:szCs w:val="18"/>
              </w:rPr>
              <w:t>-H</w:t>
            </w:r>
            <w:r w:rsidRPr="00396848">
              <w:rPr>
                <w:rFonts w:ascii="Times New Roman" w:hAnsi="Times New Roman" w:cs="Times New Roman"/>
                <w:spacing w:val="-1"/>
                <w:sz w:val="18"/>
                <w:szCs w:val="18"/>
              </w:rPr>
              <w:t>H reporting and allegation procedures</w:t>
            </w:r>
          </w:p>
        </w:tc>
        <w:tc>
          <w:tcPr>
            <w:tcW w:w="988" w:type="pct"/>
            <w:shd w:val="clear" w:color="auto" w:fill="auto"/>
          </w:tcPr>
          <w:p w14:paraId="2F73C47C" w14:textId="77777777" w:rsidR="00D25702" w:rsidRPr="00671B81" w:rsidRDefault="00D25702" w:rsidP="00D25702">
            <w:pPr>
              <w:pStyle w:val="TableParagraph"/>
              <w:ind w:right="52"/>
              <w:rPr>
                <w:rFonts w:ascii="Times New Roman" w:hAnsi="Times New Roman" w:cs="Times New Roman"/>
                <w:spacing w:val="-1"/>
                <w:sz w:val="18"/>
                <w:szCs w:val="18"/>
              </w:rPr>
            </w:pPr>
            <w:r w:rsidRPr="00671B81">
              <w:rPr>
                <w:rFonts w:ascii="Times New Roman" w:hAnsi="Times New Roman" w:cs="Times New Roman"/>
                <w:spacing w:val="-1"/>
                <w:sz w:val="18"/>
                <w:szCs w:val="18"/>
              </w:rPr>
              <w:t>Develop a training plan</w:t>
            </w:r>
          </w:p>
          <w:p w14:paraId="0745A836" w14:textId="77777777" w:rsidR="00D25702" w:rsidRPr="00671B81" w:rsidRDefault="00D25702" w:rsidP="00D25702">
            <w:pPr>
              <w:pStyle w:val="TableParagraph"/>
              <w:ind w:right="52"/>
              <w:rPr>
                <w:rFonts w:ascii="Times New Roman" w:hAnsi="Times New Roman" w:cs="Times New Roman"/>
                <w:spacing w:val="-1"/>
                <w:sz w:val="18"/>
                <w:szCs w:val="18"/>
              </w:rPr>
            </w:pPr>
            <w:r w:rsidRPr="00671B81">
              <w:rPr>
                <w:rFonts w:ascii="Times New Roman" w:hAnsi="Times New Roman" w:cs="Times New Roman"/>
                <w:spacing w:val="-1"/>
                <w:sz w:val="18"/>
                <w:szCs w:val="18"/>
              </w:rPr>
              <w:t>Develop training materials</w:t>
            </w:r>
          </w:p>
          <w:p w14:paraId="1652C6F5" w14:textId="77777777" w:rsidR="00D25702" w:rsidRPr="00671B81" w:rsidRDefault="00D25702" w:rsidP="00D25702">
            <w:pPr>
              <w:pStyle w:val="TableParagraph"/>
              <w:ind w:right="53"/>
              <w:rPr>
                <w:rFonts w:ascii="Times New Roman" w:hAnsi="Times New Roman" w:cs="Times New Roman"/>
                <w:sz w:val="18"/>
                <w:szCs w:val="18"/>
              </w:rPr>
            </w:pPr>
            <w:r w:rsidRPr="00671B81">
              <w:rPr>
                <w:rFonts w:ascii="Times New Roman" w:hAnsi="Times New Roman" w:cs="Times New Roman"/>
                <w:spacing w:val="-1"/>
                <w:sz w:val="18"/>
                <w:szCs w:val="18"/>
              </w:rPr>
              <w:t>Conduct training for project staff</w:t>
            </w:r>
          </w:p>
        </w:tc>
        <w:tc>
          <w:tcPr>
            <w:tcW w:w="653" w:type="pct"/>
            <w:shd w:val="clear" w:color="auto" w:fill="auto"/>
          </w:tcPr>
          <w:p w14:paraId="00A76658" w14:textId="77777777" w:rsidR="00D25702" w:rsidRPr="00671B81" w:rsidRDefault="00D25702" w:rsidP="00D25702">
            <w:pPr>
              <w:rPr>
                <w:sz w:val="18"/>
                <w:szCs w:val="18"/>
              </w:rPr>
            </w:pPr>
            <w:r>
              <w:rPr>
                <w:sz w:val="18"/>
                <w:szCs w:val="18"/>
              </w:rPr>
              <w:t>Immediate</w:t>
            </w:r>
          </w:p>
        </w:tc>
        <w:tc>
          <w:tcPr>
            <w:tcW w:w="603" w:type="pct"/>
            <w:shd w:val="clear" w:color="auto" w:fill="auto"/>
          </w:tcPr>
          <w:p w14:paraId="310E006E" w14:textId="77777777" w:rsidR="00D25702" w:rsidRDefault="00D25702" w:rsidP="00D25702">
            <w:pPr>
              <w:rPr>
                <w:rFonts w:eastAsia="Tahoma"/>
                <w:bCs/>
                <w:sz w:val="18"/>
                <w:szCs w:val="18"/>
              </w:rPr>
            </w:pPr>
            <w:r>
              <w:rPr>
                <w:spacing w:val="-1"/>
                <w:sz w:val="18"/>
                <w:szCs w:val="18"/>
              </w:rPr>
              <w:t>Gender focal person and ESM Focal person</w:t>
            </w:r>
          </w:p>
        </w:tc>
        <w:tc>
          <w:tcPr>
            <w:tcW w:w="565" w:type="pct"/>
            <w:shd w:val="clear" w:color="auto" w:fill="auto"/>
          </w:tcPr>
          <w:p w14:paraId="01335A3A" w14:textId="77777777" w:rsidR="00D25702" w:rsidRPr="003D5AAD" w:rsidRDefault="00D25702" w:rsidP="00D25702">
            <w:pPr>
              <w:ind w:right="-106"/>
              <w:rPr>
                <w:rFonts w:eastAsia="Tahoma"/>
                <w:bCs/>
                <w:sz w:val="18"/>
                <w:szCs w:val="18"/>
              </w:rPr>
            </w:pPr>
            <w:r>
              <w:rPr>
                <w:rFonts w:eastAsia="Tahoma"/>
                <w:bCs/>
                <w:sz w:val="18"/>
                <w:szCs w:val="18"/>
              </w:rPr>
              <w:t>Team Leader</w:t>
            </w:r>
          </w:p>
        </w:tc>
        <w:tc>
          <w:tcPr>
            <w:tcW w:w="701" w:type="pct"/>
            <w:shd w:val="clear" w:color="auto" w:fill="auto"/>
          </w:tcPr>
          <w:p w14:paraId="2A190F04" w14:textId="77777777" w:rsidR="00D25702" w:rsidRPr="00671B81" w:rsidRDefault="00D25702" w:rsidP="00D25702">
            <w:pPr>
              <w:pStyle w:val="TableParagraph"/>
              <w:ind w:right="179"/>
              <w:rPr>
                <w:rFonts w:ascii="Times New Roman" w:hAnsi="Times New Roman" w:cs="Times New Roman"/>
                <w:spacing w:val="-1"/>
                <w:sz w:val="18"/>
                <w:szCs w:val="18"/>
              </w:rPr>
            </w:pPr>
            <w:r>
              <w:rPr>
                <w:rFonts w:ascii="Times New Roman" w:hAnsi="Times New Roman" w:cs="Times New Roman"/>
                <w:spacing w:val="-1"/>
                <w:sz w:val="18"/>
                <w:szCs w:val="18"/>
              </w:rPr>
              <w:t xml:space="preserve">GBV trainings </w:t>
            </w:r>
            <w:r w:rsidRPr="00671B81">
              <w:rPr>
                <w:rFonts w:ascii="Times New Roman" w:hAnsi="Times New Roman" w:cs="Times New Roman"/>
                <w:spacing w:val="-1"/>
                <w:sz w:val="18"/>
                <w:szCs w:val="18"/>
              </w:rPr>
              <w:t>conducted for project staff</w:t>
            </w:r>
          </w:p>
          <w:p w14:paraId="1E61E788" w14:textId="77777777" w:rsidR="00D25702" w:rsidRPr="00671B81" w:rsidRDefault="00D25702" w:rsidP="00D25702">
            <w:pPr>
              <w:pStyle w:val="TableParagraph"/>
              <w:rPr>
                <w:rFonts w:ascii="Times New Roman" w:hAnsi="Times New Roman" w:cs="Times New Roman"/>
                <w:sz w:val="18"/>
                <w:szCs w:val="18"/>
              </w:rPr>
            </w:pPr>
            <w:r>
              <w:rPr>
                <w:rFonts w:ascii="Times New Roman" w:hAnsi="Times New Roman" w:cs="Times New Roman"/>
                <w:sz w:val="18"/>
                <w:szCs w:val="18"/>
              </w:rPr>
              <w:t>Activity Reports</w:t>
            </w:r>
          </w:p>
        </w:tc>
        <w:tc>
          <w:tcPr>
            <w:tcW w:w="375" w:type="pct"/>
            <w:shd w:val="clear" w:color="auto" w:fill="auto"/>
          </w:tcPr>
          <w:p w14:paraId="2CFC1649" w14:textId="77777777" w:rsidR="00D25702" w:rsidRPr="00671B81" w:rsidRDefault="00D25702" w:rsidP="00D25702">
            <w:pPr>
              <w:rPr>
                <w:rFonts w:eastAsia="Tahoma"/>
                <w:b/>
                <w:sz w:val="18"/>
                <w:szCs w:val="18"/>
              </w:rPr>
            </w:pPr>
            <w:r>
              <w:rPr>
                <w:rFonts w:eastAsia="Tahoma"/>
                <w:b/>
                <w:sz w:val="18"/>
                <w:szCs w:val="18"/>
              </w:rPr>
              <w:t>1300</w:t>
            </w:r>
          </w:p>
        </w:tc>
      </w:tr>
      <w:tr w:rsidR="00D25702" w:rsidRPr="00671B81" w14:paraId="50E378BC" w14:textId="77777777" w:rsidTr="00FE4133">
        <w:trPr>
          <w:trHeight w:val="132"/>
        </w:trPr>
        <w:tc>
          <w:tcPr>
            <w:tcW w:w="1115" w:type="pct"/>
            <w:shd w:val="clear" w:color="auto" w:fill="auto"/>
          </w:tcPr>
          <w:p w14:paraId="5375FCA0" w14:textId="77777777" w:rsidR="00D25702" w:rsidRPr="00671B81" w:rsidRDefault="00D25702" w:rsidP="00D25702">
            <w:pPr>
              <w:pStyle w:val="TableParagraph"/>
              <w:ind w:right="179"/>
              <w:rPr>
                <w:rFonts w:ascii="Times New Roman" w:hAnsi="Times New Roman" w:cs="Times New Roman"/>
                <w:spacing w:val="-1"/>
                <w:sz w:val="18"/>
                <w:szCs w:val="18"/>
              </w:rPr>
            </w:pPr>
            <w:r w:rsidRPr="00671B81">
              <w:rPr>
                <w:rFonts w:ascii="Times New Roman" w:hAnsi="Times New Roman" w:cs="Times New Roman"/>
                <w:spacing w:val="-1"/>
                <w:sz w:val="18"/>
                <w:szCs w:val="18"/>
              </w:rPr>
              <w:t>Develop M&amp;E programme</w:t>
            </w:r>
          </w:p>
        </w:tc>
        <w:tc>
          <w:tcPr>
            <w:tcW w:w="988" w:type="pct"/>
            <w:shd w:val="clear" w:color="auto" w:fill="auto"/>
          </w:tcPr>
          <w:p w14:paraId="706977A4" w14:textId="77777777" w:rsidR="00D25702" w:rsidRPr="00671B81" w:rsidRDefault="00D25702" w:rsidP="00D25702">
            <w:pPr>
              <w:pStyle w:val="TableParagraph"/>
              <w:ind w:right="179"/>
              <w:rPr>
                <w:rFonts w:ascii="Times New Roman" w:hAnsi="Times New Roman" w:cs="Times New Roman"/>
                <w:spacing w:val="-1"/>
                <w:sz w:val="18"/>
                <w:szCs w:val="18"/>
              </w:rPr>
            </w:pPr>
            <w:r w:rsidRPr="00671B81">
              <w:rPr>
                <w:rFonts w:ascii="Times New Roman" w:hAnsi="Times New Roman" w:cs="Times New Roman"/>
                <w:spacing w:val="-1"/>
                <w:sz w:val="18"/>
                <w:szCs w:val="18"/>
              </w:rPr>
              <w:t>Develop an M&amp;E plan to monitor work plan implementation</w:t>
            </w:r>
          </w:p>
          <w:p w14:paraId="191FAF8A" w14:textId="77777777" w:rsidR="00D25702" w:rsidRPr="00671B81" w:rsidRDefault="00D25702" w:rsidP="00D25702">
            <w:pPr>
              <w:pStyle w:val="TableParagraph"/>
              <w:ind w:left="106" w:right="179"/>
              <w:rPr>
                <w:rFonts w:ascii="Times New Roman" w:hAnsi="Times New Roman" w:cs="Times New Roman"/>
                <w:spacing w:val="-1"/>
                <w:sz w:val="18"/>
                <w:szCs w:val="18"/>
              </w:rPr>
            </w:pPr>
          </w:p>
          <w:p w14:paraId="6F9DF667" w14:textId="77777777" w:rsidR="00D25702" w:rsidRPr="00671B81" w:rsidRDefault="00D25702" w:rsidP="00D25702">
            <w:pPr>
              <w:pStyle w:val="TableParagraph"/>
              <w:ind w:right="52"/>
              <w:rPr>
                <w:rFonts w:ascii="Times New Roman" w:hAnsi="Times New Roman" w:cs="Times New Roman"/>
                <w:spacing w:val="-1"/>
                <w:sz w:val="18"/>
                <w:szCs w:val="18"/>
              </w:rPr>
            </w:pPr>
            <w:r w:rsidRPr="00671B81">
              <w:rPr>
                <w:rFonts w:ascii="Times New Roman" w:hAnsi="Times New Roman" w:cs="Times New Roman"/>
                <w:spacing w:val="-1"/>
                <w:sz w:val="18"/>
                <w:szCs w:val="18"/>
              </w:rPr>
              <w:t xml:space="preserve">Monitor </w:t>
            </w:r>
            <w:r>
              <w:rPr>
                <w:rFonts w:ascii="Times New Roman" w:hAnsi="Times New Roman" w:cs="Times New Roman"/>
                <w:spacing w:val="-1"/>
                <w:sz w:val="18"/>
                <w:szCs w:val="18"/>
              </w:rPr>
              <w:t xml:space="preserve">GBV, </w:t>
            </w:r>
            <w:r w:rsidRPr="00671B81">
              <w:rPr>
                <w:rFonts w:ascii="Times New Roman" w:hAnsi="Times New Roman" w:cs="Times New Roman"/>
                <w:spacing w:val="-1"/>
                <w:sz w:val="18"/>
                <w:szCs w:val="18"/>
              </w:rPr>
              <w:t>SEA</w:t>
            </w:r>
            <w:r>
              <w:rPr>
                <w:rFonts w:ascii="Times New Roman" w:hAnsi="Times New Roman" w:cs="Times New Roman"/>
                <w:spacing w:val="-1"/>
                <w:sz w:val="18"/>
                <w:szCs w:val="18"/>
              </w:rPr>
              <w:t>-</w:t>
            </w:r>
            <w:r w:rsidRPr="00671B81">
              <w:rPr>
                <w:rFonts w:ascii="Times New Roman" w:hAnsi="Times New Roman" w:cs="Times New Roman"/>
                <w:spacing w:val="-1"/>
                <w:sz w:val="18"/>
                <w:szCs w:val="18"/>
              </w:rPr>
              <w:t>SH Implementation Plan</w:t>
            </w:r>
          </w:p>
        </w:tc>
        <w:tc>
          <w:tcPr>
            <w:tcW w:w="653" w:type="pct"/>
            <w:shd w:val="clear" w:color="auto" w:fill="auto"/>
          </w:tcPr>
          <w:p w14:paraId="1A02D33E" w14:textId="77777777" w:rsidR="00D25702" w:rsidRDefault="00D25702" w:rsidP="00D25702">
            <w:pPr>
              <w:rPr>
                <w:sz w:val="18"/>
                <w:szCs w:val="18"/>
              </w:rPr>
            </w:pPr>
            <w:r w:rsidRPr="00671B81">
              <w:rPr>
                <w:spacing w:val="-1"/>
                <w:sz w:val="18"/>
                <w:szCs w:val="18"/>
              </w:rPr>
              <w:t>Immediate</w:t>
            </w:r>
          </w:p>
        </w:tc>
        <w:tc>
          <w:tcPr>
            <w:tcW w:w="603" w:type="pct"/>
            <w:shd w:val="clear" w:color="auto" w:fill="auto"/>
          </w:tcPr>
          <w:p w14:paraId="796EB4E1" w14:textId="77777777" w:rsidR="00D25702" w:rsidRDefault="00D25702" w:rsidP="00D25702">
            <w:pPr>
              <w:rPr>
                <w:spacing w:val="-1"/>
                <w:sz w:val="18"/>
                <w:szCs w:val="18"/>
              </w:rPr>
            </w:pPr>
            <w:r w:rsidRPr="00671B81">
              <w:rPr>
                <w:spacing w:val="-1"/>
                <w:sz w:val="18"/>
                <w:szCs w:val="18"/>
              </w:rPr>
              <w:t>Monitoring Specialist</w:t>
            </w:r>
            <w:r>
              <w:rPr>
                <w:spacing w:val="-1"/>
                <w:sz w:val="18"/>
                <w:szCs w:val="18"/>
              </w:rPr>
              <w:t>/</w:t>
            </w:r>
          </w:p>
          <w:p w14:paraId="271E2742" w14:textId="77777777" w:rsidR="00D25702" w:rsidRDefault="00D25702" w:rsidP="00D25702">
            <w:pPr>
              <w:rPr>
                <w:spacing w:val="-1"/>
                <w:sz w:val="18"/>
                <w:szCs w:val="18"/>
              </w:rPr>
            </w:pPr>
            <w:r>
              <w:rPr>
                <w:spacing w:val="-1"/>
                <w:sz w:val="18"/>
                <w:szCs w:val="18"/>
              </w:rPr>
              <w:t>Gender Focal Person</w:t>
            </w:r>
          </w:p>
        </w:tc>
        <w:tc>
          <w:tcPr>
            <w:tcW w:w="565" w:type="pct"/>
            <w:shd w:val="clear" w:color="auto" w:fill="auto"/>
          </w:tcPr>
          <w:p w14:paraId="4AD4CAD8" w14:textId="77777777" w:rsidR="00D25702" w:rsidRPr="008C7988" w:rsidRDefault="00D25702" w:rsidP="00D25702">
            <w:pPr>
              <w:ind w:right="-106"/>
              <w:rPr>
                <w:rFonts w:eastAsia="Tahoma"/>
                <w:bCs/>
                <w:sz w:val="18"/>
                <w:szCs w:val="18"/>
              </w:rPr>
            </w:pPr>
            <w:r w:rsidRPr="008C7988">
              <w:rPr>
                <w:rFonts w:eastAsia="Tahoma"/>
                <w:bCs/>
                <w:sz w:val="18"/>
                <w:szCs w:val="18"/>
              </w:rPr>
              <w:t>MEAL Specialist</w:t>
            </w:r>
          </w:p>
        </w:tc>
        <w:tc>
          <w:tcPr>
            <w:tcW w:w="701" w:type="pct"/>
            <w:shd w:val="clear" w:color="auto" w:fill="auto"/>
          </w:tcPr>
          <w:p w14:paraId="60769F54" w14:textId="77777777" w:rsidR="00D25702" w:rsidRPr="00671B81" w:rsidRDefault="00D25702" w:rsidP="00D25702">
            <w:pPr>
              <w:pStyle w:val="TableParagraph"/>
              <w:ind w:right="179"/>
              <w:rPr>
                <w:rFonts w:ascii="Times New Roman" w:hAnsi="Times New Roman" w:cs="Times New Roman"/>
                <w:spacing w:val="-1"/>
                <w:sz w:val="18"/>
                <w:szCs w:val="18"/>
              </w:rPr>
            </w:pPr>
            <w:r w:rsidRPr="00671B81">
              <w:rPr>
                <w:rFonts w:ascii="Times New Roman" w:hAnsi="Times New Roman" w:cs="Times New Roman"/>
                <w:spacing w:val="-1"/>
                <w:sz w:val="18"/>
                <w:szCs w:val="18"/>
              </w:rPr>
              <w:t>M&amp;E framework in place</w:t>
            </w:r>
          </w:p>
          <w:p w14:paraId="41CB31B5" w14:textId="77777777" w:rsidR="00D25702" w:rsidRPr="00671B81" w:rsidRDefault="00D25702" w:rsidP="00D25702">
            <w:pPr>
              <w:pStyle w:val="TableParagraph"/>
              <w:ind w:right="179"/>
              <w:rPr>
                <w:rFonts w:ascii="Times New Roman" w:hAnsi="Times New Roman" w:cs="Times New Roman"/>
                <w:spacing w:val="-1"/>
                <w:sz w:val="18"/>
                <w:szCs w:val="18"/>
              </w:rPr>
            </w:pPr>
          </w:p>
          <w:p w14:paraId="2B3EBE94" w14:textId="77777777" w:rsidR="00D25702" w:rsidRPr="00671B81" w:rsidRDefault="00D25702" w:rsidP="00D25702">
            <w:pPr>
              <w:pStyle w:val="TableParagraph"/>
              <w:ind w:right="179"/>
              <w:rPr>
                <w:rFonts w:ascii="Times New Roman" w:hAnsi="Times New Roman" w:cs="Times New Roman"/>
                <w:spacing w:val="-1"/>
                <w:sz w:val="18"/>
                <w:szCs w:val="18"/>
              </w:rPr>
            </w:pPr>
            <w:r w:rsidRPr="00671B81">
              <w:rPr>
                <w:rFonts w:ascii="Times New Roman" w:hAnsi="Times New Roman" w:cs="Times New Roman"/>
                <w:spacing w:val="-1"/>
                <w:sz w:val="18"/>
                <w:szCs w:val="18"/>
              </w:rPr>
              <w:t>Number of monitoring activities done and reports produced on quarterly basis</w:t>
            </w:r>
          </w:p>
        </w:tc>
        <w:tc>
          <w:tcPr>
            <w:tcW w:w="375" w:type="pct"/>
            <w:shd w:val="clear" w:color="auto" w:fill="auto"/>
          </w:tcPr>
          <w:p w14:paraId="2121F4BB" w14:textId="77777777" w:rsidR="00D25702" w:rsidRDefault="00D25702" w:rsidP="00D25702">
            <w:pPr>
              <w:rPr>
                <w:rFonts w:eastAsia="Tahoma"/>
                <w:b/>
                <w:sz w:val="18"/>
                <w:szCs w:val="18"/>
              </w:rPr>
            </w:pPr>
            <w:r>
              <w:rPr>
                <w:rFonts w:eastAsia="Tahoma"/>
                <w:b/>
                <w:sz w:val="18"/>
                <w:szCs w:val="18"/>
              </w:rPr>
              <w:t>LOE</w:t>
            </w:r>
          </w:p>
          <w:p w14:paraId="2EB66FEB" w14:textId="77777777" w:rsidR="00D25702" w:rsidRDefault="00D25702" w:rsidP="00D25702">
            <w:pPr>
              <w:rPr>
                <w:rFonts w:eastAsia="Tahoma"/>
                <w:b/>
                <w:sz w:val="18"/>
                <w:szCs w:val="18"/>
              </w:rPr>
            </w:pPr>
          </w:p>
          <w:p w14:paraId="27F056E0" w14:textId="77777777" w:rsidR="00D25702" w:rsidRDefault="00D25702" w:rsidP="00D25702">
            <w:pPr>
              <w:rPr>
                <w:rFonts w:eastAsia="Tahoma"/>
                <w:b/>
                <w:sz w:val="18"/>
                <w:szCs w:val="18"/>
              </w:rPr>
            </w:pPr>
          </w:p>
          <w:p w14:paraId="4A41944F" w14:textId="77777777" w:rsidR="00D25702" w:rsidRPr="00671B81" w:rsidRDefault="00D25702" w:rsidP="00D25702">
            <w:pPr>
              <w:rPr>
                <w:rFonts w:eastAsia="Tahoma"/>
                <w:b/>
                <w:sz w:val="18"/>
                <w:szCs w:val="18"/>
              </w:rPr>
            </w:pPr>
            <w:r>
              <w:rPr>
                <w:rFonts w:eastAsia="Tahoma"/>
                <w:b/>
                <w:sz w:val="18"/>
                <w:szCs w:val="18"/>
              </w:rPr>
              <w:t>500</w:t>
            </w:r>
          </w:p>
        </w:tc>
      </w:tr>
      <w:tr w:rsidR="00D25702" w:rsidRPr="00671B81" w14:paraId="0CC7F4EB" w14:textId="77777777" w:rsidTr="00FE4133">
        <w:trPr>
          <w:trHeight w:val="132"/>
        </w:trPr>
        <w:tc>
          <w:tcPr>
            <w:tcW w:w="1115" w:type="pct"/>
            <w:shd w:val="clear" w:color="auto" w:fill="auto"/>
          </w:tcPr>
          <w:p w14:paraId="419B9C90" w14:textId="77777777" w:rsidR="00D25702" w:rsidRPr="00671B81" w:rsidRDefault="00D25702" w:rsidP="00D25702">
            <w:pPr>
              <w:pStyle w:val="TableParagraph"/>
              <w:ind w:right="179"/>
              <w:rPr>
                <w:rFonts w:ascii="Times New Roman" w:hAnsi="Times New Roman" w:cs="Times New Roman"/>
                <w:spacing w:val="-1"/>
                <w:sz w:val="18"/>
                <w:szCs w:val="18"/>
              </w:rPr>
            </w:pPr>
            <w:r w:rsidRPr="00671B81">
              <w:rPr>
                <w:rFonts w:ascii="Times New Roman" w:hAnsi="Times New Roman" w:cs="Times New Roman"/>
                <w:sz w:val="18"/>
                <w:szCs w:val="18"/>
              </w:rPr>
              <w:t>Develop information dissemination strategy</w:t>
            </w:r>
            <w:r>
              <w:rPr>
                <w:rFonts w:ascii="Times New Roman" w:hAnsi="Times New Roman" w:cs="Times New Roman"/>
                <w:sz w:val="18"/>
                <w:szCs w:val="18"/>
              </w:rPr>
              <w:t xml:space="preserve"> for GBV, SEA-H</w:t>
            </w:r>
          </w:p>
        </w:tc>
        <w:tc>
          <w:tcPr>
            <w:tcW w:w="988" w:type="pct"/>
            <w:shd w:val="clear" w:color="auto" w:fill="auto"/>
          </w:tcPr>
          <w:p w14:paraId="09D2191B" w14:textId="77777777" w:rsidR="00D25702" w:rsidRPr="00671B81" w:rsidRDefault="00D25702" w:rsidP="00D25702">
            <w:pPr>
              <w:pStyle w:val="TableParagraph"/>
              <w:rPr>
                <w:rFonts w:ascii="Times New Roman" w:hAnsi="Times New Roman" w:cs="Times New Roman"/>
                <w:sz w:val="18"/>
                <w:szCs w:val="18"/>
              </w:rPr>
            </w:pPr>
            <w:r w:rsidRPr="00671B81">
              <w:rPr>
                <w:rFonts w:ascii="Times New Roman" w:hAnsi="Times New Roman" w:cs="Times New Roman"/>
                <w:sz w:val="18"/>
                <w:szCs w:val="18"/>
              </w:rPr>
              <w:t>Develop a strategy</w:t>
            </w:r>
          </w:p>
          <w:p w14:paraId="5C19DDA6" w14:textId="77777777" w:rsidR="00D25702" w:rsidRPr="00671B81" w:rsidRDefault="00D25702" w:rsidP="00D25702">
            <w:pPr>
              <w:pStyle w:val="TableParagraph"/>
              <w:ind w:right="52"/>
              <w:rPr>
                <w:rFonts w:ascii="Times New Roman" w:hAnsi="Times New Roman" w:cs="Times New Roman"/>
                <w:sz w:val="18"/>
                <w:szCs w:val="18"/>
              </w:rPr>
            </w:pPr>
            <w:r w:rsidRPr="00671B81">
              <w:rPr>
                <w:rFonts w:ascii="Times New Roman" w:hAnsi="Times New Roman" w:cs="Times New Roman"/>
                <w:sz w:val="18"/>
                <w:szCs w:val="18"/>
              </w:rPr>
              <w:t>Identity the methods to disseminate the information</w:t>
            </w:r>
          </w:p>
          <w:p w14:paraId="67591606" w14:textId="77777777" w:rsidR="00D25702" w:rsidRPr="00671B81" w:rsidRDefault="00D25702" w:rsidP="00D25702">
            <w:pPr>
              <w:pStyle w:val="TableParagraph"/>
              <w:ind w:right="179"/>
              <w:rPr>
                <w:rFonts w:ascii="Times New Roman" w:hAnsi="Times New Roman" w:cs="Times New Roman"/>
                <w:spacing w:val="-1"/>
                <w:sz w:val="18"/>
                <w:szCs w:val="18"/>
              </w:rPr>
            </w:pPr>
            <w:r w:rsidRPr="00671B81">
              <w:rPr>
                <w:rFonts w:ascii="Times New Roman" w:hAnsi="Times New Roman" w:cs="Times New Roman"/>
                <w:sz w:val="18"/>
                <w:szCs w:val="18"/>
              </w:rPr>
              <w:t>Dissemination of information publicly to stakeholders</w:t>
            </w:r>
          </w:p>
        </w:tc>
        <w:tc>
          <w:tcPr>
            <w:tcW w:w="653" w:type="pct"/>
            <w:shd w:val="clear" w:color="auto" w:fill="auto"/>
          </w:tcPr>
          <w:p w14:paraId="5FAED386" w14:textId="77777777" w:rsidR="00D25702" w:rsidRPr="00671B81" w:rsidRDefault="00D25702" w:rsidP="00D25702">
            <w:pPr>
              <w:rPr>
                <w:spacing w:val="-1"/>
                <w:sz w:val="18"/>
                <w:szCs w:val="18"/>
              </w:rPr>
            </w:pPr>
            <w:r w:rsidRPr="00671B81">
              <w:rPr>
                <w:sz w:val="18"/>
                <w:szCs w:val="18"/>
              </w:rPr>
              <w:t>Immediate</w:t>
            </w:r>
          </w:p>
        </w:tc>
        <w:tc>
          <w:tcPr>
            <w:tcW w:w="603" w:type="pct"/>
            <w:shd w:val="clear" w:color="auto" w:fill="auto"/>
          </w:tcPr>
          <w:p w14:paraId="50F5925F" w14:textId="77777777" w:rsidR="00D25702" w:rsidRPr="00671B81" w:rsidRDefault="00D25702" w:rsidP="00D25702">
            <w:pPr>
              <w:rPr>
                <w:spacing w:val="-1"/>
                <w:sz w:val="18"/>
                <w:szCs w:val="18"/>
              </w:rPr>
            </w:pPr>
            <w:r>
              <w:rPr>
                <w:spacing w:val="-1"/>
                <w:sz w:val="18"/>
                <w:szCs w:val="18"/>
              </w:rPr>
              <w:t>Gender Focal Person</w:t>
            </w:r>
          </w:p>
        </w:tc>
        <w:tc>
          <w:tcPr>
            <w:tcW w:w="565" w:type="pct"/>
            <w:shd w:val="clear" w:color="auto" w:fill="auto"/>
          </w:tcPr>
          <w:p w14:paraId="77FD266B" w14:textId="77777777" w:rsidR="00D25702" w:rsidRPr="00BE70C6" w:rsidRDefault="00D25702" w:rsidP="00D25702">
            <w:pPr>
              <w:ind w:right="-106"/>
              <w:rPr>
                <w:rFonts w:eastAsia="Tahoma"/>
                <w:bCs/>
                <w:sz w:val="18"/>
                <w:szCs w:val="18"/>
              </w:rPr>
            </w:pPr>
            <w:r>
              <w:rPr>
                <w:rFonts w:eastAsia="Tahoma"/>
                <w:bCs/>
                <w:sz w:val="18"/>
                <w:szCs w:val="18"/>
              </w:rPr>
              <w:t>Assistant Project Manager</w:t>
            </w:r>
          </w:p>
        </w:tc>
        <w:tc>
          <w:tcPr>
            <w:tcW w:w="701" w:type="pct"/>
            <w:shd w:val="clear" w:color="auto" w:fill="auto"/>
          </w:tcPr>
          <w:p w14:paraId="45B7C3E4" w14:textId="77777777" w:rsidR="00D25702" w:rsidRPr="00671B81" w:rsidRDefault="00D25702" w:rsidP="00D25702">
            <w:pPr>
              <w:pStyle w:val="TableParagraph"/>
              <w:rPr>
                <w:rFonts w:ascii="Times New Roman" w:hAnsi="Times New Roman" w:cs="Times New Roman"/>
                <w:sz w:val="18"/>
                <w:szCs w:val="18"/>
              </w:rPr>
            </w:pPr>
            <w:r w:rsidRPr="00671B81">
              <w:rPr>
                <w:rFonts w:ascii="Times New Roman" w:hAnsi="Times New Roman" w:cs="Times New Roman"/>
                <w:sz w:val="18"/>
                <w:szCs w:val="18"/>
              </w:rPr>
              <w:t>A SEA/SH</w:t>
            </w:r>
          </w:p>
          <w:p w14:paraId="35E2E6C2" w14:textId="77777777" w:rsidR="00D25702" w:rsidRPr="00671B81" w:rsidRDefault="00D25702" w:rsidP="00D25702">
            <w:pPr>
              <w:pStyle w:val="TableParagraph"/>
              <w:ind w:right="280"/>
              <w:rPr>
                <w:rFonts w:ascii="Times New Roman" w:hAnsi="Times New Roman" w:cs="Times New Roman"/>
                <w:sz w:val="18"/>
                <w:szCs w:val="18"/>
              </w:rPr>
            </w:pPr>
            <w:r w:rsidRPr="00671B81">
              <w:rPr>
                <w:rFonts w:ascii="Times New Roman" w:hAnsi="Times New Roman" w:cs="Times New Roman"/>
                <w:sz w:val="18"/>
                <w:szCs w:val="18"/>
              </w:rPr>
              <w:t>communication strategy in place</w:t>
            </w:r>
          </w:p>
          <w:p w14:paraId="5CBB6DA7" w14:textId="77777777" w:rsidR="00D25702" w:rsidRPr="00671B81" w:rsidRDefault="00D25702" w:rsidP="00D25702">
            <w:pPr>
              <w:pStyle w:val="TableParagraph"/>
              <w:ind w:right="280"/>
              <w:rPr>
                <w:rFonts w:ascii="Times New Roman" w:hAnsi="Times New Roman" w:cs="Times New Roman"/>
                <w:sz w:val="18"/>
                <w:szCs w:val="18"/>
              </w:rPr>
            </w:pPr>
          </w:p>
          <w:p w14:paraId="1D6A7CF5" w14:textId="77777777" w:rsidR="00D25702" w:rsidRPr="00671B81" w:rsidRDefault="00D25702" w:rsidP="00D25702">
            <w:pPr>
              <w:pStyle w:val="TableParagraph"/>
              <w:ind w:right="179"/>
              <w:rPr>
                <w:rFonts w:ascii="Times New Roman" w:hAnsi="Times New Roman" w:cs="Times New Roman"/>
                <w:spacing w:val="-1"/>
                <w:sz w:val="18"/>
                <w:szCs w:val="18"/>
              </w:rPr>
            </w:pPr>
            <w:r w:rsidRPr="00671B81">
              <w:rPr>
                <w:rFonts w:ascii="Times New Roman" w:hAnsi="Times New Roman" w:cs="Times New Roman"/>
                <w:sz w:val="18"/>
                <w:szCs w:val="18"/>
              </w:rPr>
              <w:t>No of IEC materials disseminated</w:t>
            </w:r>
          </w:p>
        </w:tc>
        <w:tc>
          <w:tcPr>
            <w:tcW w:w="375" w:type="pct"/>
            <w:shd w:val="clear" w:color="auto" w:fill="auto"/>
          </w:tcPr>
          <w:p w14:paraId="19487BF4" w14:textId="77777777" w:rsidR="00D25702" w:rsidRPr="00671B81" w:rsidRDefault="00D25702" w:rsidP="00D25702">
            <w:pPr>
              <w:rPr>
                <w:rFonts w:eastAsia="Tahoma"/>
                <w:b/>
                <w:sz w:val="18"/>
                <w:szCs w:val="18"/>
              </w:rPr>
            </w:pPr>
            <w:r>
              <w:rPr>
                <w:rFonts w:eastAsia="Tahoma"/>
                <w:b/>
                <w:sz w:val="18"/>
                <w:szCs w:val="18"/>
              </w:rPr>
              <w:t>4000</w:t>
            </w:r>
          </w:p>
        </w:tc>
      </w:tr>
      <w:tr w:rsidR="00D25702" w:rsidRPr="00671B81" w14:paraId="6575C858" w14:textId="77777777" w:rsidTr="00FE4133">
        <w:trPr>
          <w:trHeight w:val="132"/>
        </w:trPr>
        <w:tc>
          <w:tcPr>
            <w:tcW w:w="1115" w:type="pct"/>
            <w:shd w:val="clear" w:color="auto" w:fill="auto"/>
          </w:tcPr>
          <w:p w14:paraId="6E0B9477" w14:textId="77777777" w:rsidR="00D25702" w:rsidRPr="00671B81" w:rsidRDefault="00D25702" w:rsidP="00D25702">
            <w:pPr>
              <w:pStyle w:val="TableParagraph"/>
              <w:ind w:right="179"/>
              <w:rPr>
                <w:rFonts w:ascii="Times New Roman" w:hAnsi="Times New Roman" w:cs="Times New Roman"/>
                <w:spacing w:val="-1"/>
                <w:sz w:val="18"/>
                <w:szCs w:val="18"/>
              </w:rPr>
            </w:pPr>
            <w:r w:rsidRPr="00671B81">
              <w:rPr>
                <w:rFonts w:ascii="Times New Roman" w:hAnsi="Times New Roman" w:cs="Times New Roman"/>
                <w:sz w:val="18"/>
                <w:szCs w:val="18"/>
              </w:rPr>
              <w:t>Develop/adapt relevant IEC materials for community engagements</w:t>
            </w:r>
          </w:p>
        </w:tc>
        <w:tc>
          <w:tcPr>
            <w:tcW w:w="988" w:type="pct"/>
            <w:shd w:val="clear" w:color="auto" w:fill="auto"/>
          </w:tcPr>
          <w:p w14:paraId="4D4B82CE" w14:textId="77777777" w:rsidR="00D25702" w:rsidRPr="00671B81" w:rsidRDefault="00D25702" w:rsidP="00D25702">
            <w:pPr>
              <w:pStyle w:val="TableParagraph"/>
              <w:ind w:right="179"/>
              <w:rPr>
                <w:rFonts w:ascii="Times New Roman" w:hAnsi="Times New Roman" w:cs="Times New Roman"/>
                <w:spacing w:val="-1"/>
                <w:sz w:val="18"/>
                <w:szCs w:val="18"/>
              </w:rPr>
            </w:pPr>
            <w:r w:rsidRPr="00671B81">
              <w:rPr>
                <w:rFonts w:ascii="Times New Roman" w:hAnsi="Times New Roman" w:cs="Times New Roman"/>
                <w:sz w:val="18"/>
                <w:szCs w:val="18"/>
              </w:rPr>
              <w:t xml:space="preserve">Develop relevant IEC materials translated in local language </w:t>
            </w:r>
          </w:p>
        </w:tc>
        <w:tc>
          <w:tcPr>
            <w:tcW w:w="653" w:type="pct"/>
            <w:shd w:val="clear" w:color="auto" w:fill="auto"/>
          </w:tcPr>
          <w:p w14:paraId="64E5F020" w14:textId="77777777" w:rsidR="00D25702" w:rsidRPr="00671B81" w:rsidRDefault="00D25702" w:rsidP="00D25702">
            <w:pPr>
              <w:rPr>
                <w:spacing w:val="-1"/>
                <w:sz w:val="18"/>
                <w:szCs w:val="18"/>
              </w:rPr>
            </w:pPr>
            <w:r w:rsidRPr="00671B81">
              <w:rPr>
                <w:sz w:val="18"/>
                <w:szCs w:val="18"/>
              </w:rPr>
              <w:t>Immediate</w:t>
            </w:r>
          </w:p>
        </w:tc>
        <w:tc>
          <w:tcPr>
            <w:tcW w:w="603" w:type="pct"/>
            <w:shd w:val="clear" w:color="auto" w:fill="auto"/>
          </w:tcPr>
          <w:p w14:paraId="6439ECEA" w14:textId="77777777" w:rsidR="00D25702" w:rsidRPr="00671B81" w:rsidRDefault="00D25702" w:rsidP="00D25702">
            <w:pPr>
              <w:rPr>
                <w:spacing w:val="-1"/>
                <w:sz w:val="18"/>
                <w:szCs w:val="18"/>
              </w:rPr>
            </w:pPr>
            <w:r>
              <w:rPr>
                <w:spacing w:val="-1"/>
                <w:sz w:val="18"/>
                <w:szCs w:val="18"/>
              </w:rPr>
              <w:t>Gender Focal Person</w:t>
            </w:r>
          </w:p>
        </w:tc>
        <w:tc>
          <w:tcPr>
            <w:tcW w:w="565" w:type="pct"/>
            <w:shd w:val="clear" w:color="auto" w:fill="auto"/>
          </w:tcPr>
          <w:p w14:paraId="1D42BF6D" w14:textId="77777777" w:rsidR="00D25702" w:rsidRPr="00BE70C6" w:rsidRDefault="00D25702" w:rsidP="00D25702">
            <w:pPr>
              <w:ind w:right="-106"/>
              <w:rPr>
                <w:rFonts w:eastAsia="Tahoma"/>
                <w:bCs/>
                <w:sz w:val="18"/>
                <w:szCs w:val="18"/>
              </w:rPr>
            </w:pPr>
            <w:r>
              <w:rPr>
                <w:rFonts w:eastAsia="Tahoma"/>
                <w:bCs/>
                <w:sz w:val="18"/>
                <w:szCs w:val="18"/>
              </w:rPr>
              <w:t xml:space="preserve">Assistant </w:t>
            </w:r>
            <w:r w:rsidRPr="00BE70C6">
              <w:rPr>
                <w:rFonts w:eastAsia="Tahoma"/>
                <w:bCs/>
                <w:sz w:val="18"/>
                <w:szCs w:val="18"/>
              </w:rPr>
              <w:t>Pro</w:t>
            </w:r>
            <w:r>
              <w:rPr>
                <w:rFonts w:eastAsia="Tahoma"/>
                <w:bCs/>
                <w:sz w:val="18"/>
                <w:szCs w:val="18"/>
              </w:rPr>
              <w:t>ject</w:t>
            </w:r>
            <w:r w:rsidRPr="00BE70C6">
              <w:rPr>
                <w:rFonts w:eastAsia="Tahoma"/>
                <w:bCs/>
                <w:sz w:val="18"/>
                <w:szCs w:val="18"/>
              </w:rPr>
              <w:t xml:space="preserve"> Manager</w:t>
            </w:r>
          </w:p>
        </w:tc>
        <w:tc>
          <w:tcPr>
            <w:tcW w:w="701" w:type="pct"/>
            <w:shd w:val="clear" w:color="auto" w:fill="auto"/>
          </w:tcPr>
          <w:p w14:paraId="24B67A16" w14:textId="77777777" w:rsidR="00D25702" w:rsidRPr="00671B81" w:rsidRDefault="00D25702" w:rsidP="00D25702">
            <w:pPr>
              <w:pStyle w:val="TableParagraph"/>
              <w:ind w:right="179"/>
              <w:rPr>
                <w:rFonts w:ascii="Times New Roman" w:hAnsi="Times New Roman" w:cs="Times New Roman"/>
                <w:spacing w:val="-1"/>
                <w:sz w:val="18"/>
                <w:szCs w:val="18"/>
              </w:rPr>
            </w:pPr>
            <w:r w:rsidRPr="00671B81">
              <w:rPr>
                <w:rFonts w:ascii="Times New Roman" w:hAnsi="Times New Roman" w:cs="Times New Roman"/>
                <w:sz w:val="18"/>
                <w:szCs w:val="18"/>
              </w:rPr>
              <w:t>N</w:t>
            </w:r>
            <w:r>
              <w:rPr>
                <w:rFonts w:ascii="Times New Roman" w:hAnsi="Times New Roman" w:cs="Times New Roman"/>
                <w:sz w:val="18"/>
                <w:szCs w:val="18"/>
              </w:rPr>
              <w:t>umber</w:t>
            </w:r>
            <w:r w:rsidRPr="00671B81">
              <w:rPr>
                <w:rFonts w:ascii="Times New Roman" w:hAnsi="Times New Roman" w:cs="Times New Roman"/>
                <w:sz w:val="18"/>
                <w:szCs w:val="18"/>
              </w:rPr>
              <w:t xml:space="preserve"> and type of </w:t>
            </w:r>
            <w:r>
              <w:rPr>
                <w:rFonts w:ascii="Times New Roman" w:hAnsi="Times New Roman" w:cs="Times New Roman"/>
                <w:sz w:val="18"/>
                <w:szCs w:val="18"/>
              </w:rPr>
              <w:t xml:space="preserve">GBV; </w:t>
            </w:r>
            <w:r w:rsidRPr="00671B81">
              <w:rPr>
                <w:rFonts w:ascii="Times New Roman" w:hAnsi="Times New Roman" w:cs="Times New Roman"/>
                <w:sz w:val="18"/>
                <w:szCs w:val="18"/>
              </w:rPr>
              <w:t>SEA</w:t>
            </w:r>
            <w:r>
              <w:rPr>
                <w:rFonts w:ascii="Times New Roman" w:hAnsi="Times New Roman" w:cs="Times New Roman"/>
                <w:sz w:val="18"/>
                <w:szCs w:val="18"/>
              </w:rPr>
              <w:t>-</w:t>
            </w:r>
            <w:r w:rsidRPr="00671B81">
              <w:rPr>
                <w:rFonts w:ascii="Times New Roman" w:hAnsi="Times New Roman" w:cs="Times New Roman"/>
                <w:sz w:val="18"/>
                <w:szCs w:val="18"/>
              </w:rPr>
              <w:t>H IEC material developed</w:t>
            </w:r>
          </w:p>
        </w:tc>
        <w:tc>
          <w:tcPr>
            <w:tcW w:w="375" w:type="pct"/>
            <w:shd w:val="clear" w:color="auto" w:fill="auto"/>
          </w:tcPr>
          <w:p w14:paraId="07766E65" w14:textId="77777777" w:rsidR="00D25702" w:rsidRPr="00671B81" w:rsidRDefault="00D25702" w:rsidP="00D25702">
            <w:pPr>
              <w:rPr>
                <w:rFonts w:eastAsia="Tahoma"/>
                <w:b/>
                <w:sz w:val="18"/>
                <w:szCs w:val="18"/>
              </w:rPr>
            </w:pPr>
            <w:r>
              <w:rPr>
                <w:rFonts w:eastAsia="Tahoma"/>
                <w:b/>
                <w:sz w:val="18"/>
                <w:szCs w:val="18"/>
              </w:rPr>
              <w:t>4000</w:t>
            </w:r>
          </w:p>
        </w:tc>
      </w:tr>
      <w:tr w:rsidR="00D25702" w:rsidRPr="00671B81" w14:paraId="3359B1CF" w14:textId="77777777" w:rsidTr="00FE4133">
        <w:trPr>
          <w:trHeight w:val="132"/>
        </w:trPr>
        <w:tc>
          <w:tcPr>
            <w:tcW w:w="1115" w:type="pct"/>
            <w:shd w:val="clear" w:color="auto" w:fill="auto"/>
          </w:tcPr>
          <w:p w14:paraId="7293C5E3" w14:textId="77777777" w:rsidR="00D25702" w:rsidRPr="00671B81" w:rsidRDefault="00D25702" w:rsidP="00D25702">
            <w:pPr>
              <w:pStyle w:val="TableParagraph"/>
              <w:ind w:right="179"/>
              <w:rPr>
                <w:rFonts w:ascii="Times New Roman" w:hAnsi="Times New Roman" w:cs="Times New Roman"/>
                <w:spacing w:val="-1"/>
                <w:sz w:val="18"/>
                <w:szCs w:val="18"/>
              </w:rPr>
            </w:pPr>
            <w:r w:rsidRPr="00671B81">
              <w:rPr>
                <w:rFonts w:ascii="Times New Roman" w:hAnsi="Times New Roman" w:cs="Times New Roman"/>
                <w:sz w:val="18"/>
                <w:szCs w:val="18"/>
              </w:rPr>
              <w:t>Conduct community sensitization</w:t>
            </w:r>
            <w:r>
              <w:rPr>
                <w:rFonts w:ascii="Times New Roman" w:hAnsi="Times New Roman" w:cs="Times New Roman"/>
                <w:sz w:val="18"/>
                <w:szCs w:val="18"/>
              </w:rPr>
              <w:t xml:space="preserve"> and capacity building</w:t>
            </w:r>
            <w:r w:rsidRPr="00671B81">
              <w:rPr>
                <w:rFonts w:ascii="Times New Roman" w:hAnsi="Times New Roman" w:cs="Times New Roman"/>
                <w:sz w:val="18"/>
                <w:szCs w:val="18"/>
              </w:rPr>
              <w:t xml:space="preserve"> on </w:t>
            </w:r>
            <w:r>
              <w:rPr>
                <w:rFonts w:ascii="Times New Roman" w:hAnsi="Times New Roman" w:cs="Times New Roman"/>
                <w:sz w:val="18"/>
                <w:szCs w:val="18"/>
              </w:rPr>
              <w:t xml:space="preserve">GBV; </w:t>
            </w:r>
            <w:r w:rsidRPr="00671B81">
              <w:rPr>
                <w:rFonts w:ascii="Times New Roman" w:hAnsi="Times New Roman" w:cs="Times New Roman"/>
                <w:sz w:val="18"/>
                <w:szCs w:val="18"/>
              </w:rPr>
              <w:t>SE</w:t>
            </w:r>
            <w:r>
              <w:rPr>
                <w:rFonts w:ascii="Times New Roman" w:hAnsi="Times New Roman" w:cs="Times New Roman"/>
                <w:sz w:val="18"/>
                <w:szCs w:val="18"/>
              </w:rPr>
              <w:t xml:space="preserve">- </w:t>
            </w:r>
            <w:r w:rsidRPr="00671B81">
              <w:rPr>
                <w:rFonts w:ascii="Times New Roman" w:hAnsi="Times New Roman" w:cs="Times New Roman"/>
                <w:sz w:val="18"/>
                <w:szCs w:val="18"/>
              </w:rPr>
              <w:t>H risks</w:t>
            </w:r>
            <w:r>
              <w:rPr>
                <w:rFonts w:ascii="Times New Roman" w:hAnsi="Times New Roman" w:cs="Times New Roman"/>
                <w:sz w:val="18"/>
                <w:szCs w:val="18"/>
              </w:rPr>
              <w:t>,</w:t>
            </w:r>
            <w:r>
              <w:rPr>
                <w:rFonts w:ascii="Times New Roman" w:hAnsi="Times New Roman" w:cs="Times New Roman"/>
              </w:rPr>
              <w:t xml:space="preserve"> </w:t>
            </w:r>
            <w:r w:rsidRPr="001C7BBA">
              <w:rPr>
                <w:rFonts w:ascii="Times New Roman" w:hAnsi="Times New Roman" w:cs="Times New Roman"/>
                <w:sz w:val="18"/>
                <w:szCs w:val="18"/>
              </w:rPr>
              <w:t>sexual and reproductive health (SRH</w:t>
            </w:r>
            <w:r>
              <w:rPr>
                <w:rFonts w:ascii="Times New Roman" w:hAnsi="Times New Roman" w:cs="Times New Roman"/>
                <w:sz w:val="18"/>
                <w:szCs w:val="18"/>
              </w:rPr>
              <w:t xml:space="preserve">), </w:t>
            </w:r>
            <w:r w:rsidRPr="001C7BBA">
              <w:rPr>
                <w:rFonts w:ascii="Times New Roman" w:hAnsi="Times New Roman" w:cs="Times New Roman"/>
                <w:sz w:val="18"/>
                <w:szCs w:val="18"/>
              </w:rPr>
              <w:t>positive parenting and saving</w:t>
            </w:r>
            <w:r>
              <w:rPr>
                <w:rFonts w:ascii="Times New Roman" w:hAnsi="Times New Roman" w:cs="Times New Roman"/>
                <w:sz w:val="18"/>
                <w:szCs w:val="18"/>
              </w:rPr>
              <w:t xml:space="preserve"> to support the girl child</w:t>
            </w:r>
          </w:p>
        </w:tc>
        <w:tc>
          <w:tcPr>
            <w:tcW w:w="988" w:type="pct"/>
            <w:shd w:val="clear" w:color="auto" w:fill="auto"/>
          </w:tcPr>
          <w:p w14:paraId="2A1B8137" w14:textId="77777777" w:rsidR="00D25702" w:rsidRDefault="00D25702" w:rsidP="00D25702">
            <w:pPr>
              <w:pStyle w:val="TableParagraph"/>
              <w:rPr>
                <w:rFonts w:ascii="Times New Roman" w:hAnsi="Times New Roman" w:cs="Times New Roman"/>
                <w:sz w:val="18"/>
                <w:szCs w:val="18"/>
              </w:rPr>
            </w:pPr>
            <w:r w:rsidRPr="00671B81">
              <w:rPr>
                <w:rFonts w:ascii="Times New Roman" w:hAnsi="Times New Roman" w:cs="Times New Roman"/>
                <w:sz w:val="18"/>
                <w:szCs w:val="18"/>
              </w:rPr>
              <w:t xml:space="preserve">Develop a community sensitization </w:t>
            </w:r>
            <w:r>
              <w:rPr>
                <w:rFonts w:ascii="Times New Roman" w:hAnsi="Times New Roman" w:cs="Times New Roman"/>
                <w:sz w:val="18"/>
                <w:szCs w:val="18"/>
              </w:rPr>
              <w:t xml:space="preserve">and capacity building </w:t>
            </w:r>
            <w:r w:rsidRPr="00671B81">
              <w:rPr>
                <w:rFonts w:ascii="Times New Roman" w:hAnsi="Times New Roman" w:cs="Times New Roman"/>
                <w:sz w:val="18"/>
                <w:szCs w:val="18"/>
              </w:rPr>
              <w:t>plan, material and messages</w:t>
            </w:r>
            <w:r>
              <w:rPr>
                <w:rFonts w:ascii="Times New Roman" w:hAnsi="Times New Roman" w:cs="Times New Roman"/>
                <w:sz w:val="18"/>
                <w:szCs w:val="18"/>
              </w:rPr>
              <w:t>.</w:t>
            </w:r>
          </w:p>
          <w:p w14:paraId="7C38D63F" w14:textId="77777777" w:rsidR="00D25702" w:rsidRPr="00671B81" w:rsidRDefault="00D25702" w:rsidP="00D25702">
            <w:pPr>
              <w:pStyle w:val="TableParagraph"/>
              <w:ind w:right="179"/>
              <w:rPr>
                <w:rFonts w:ascii="Times New Roman" w:hAnsi="Times New Roman" w:cs="Times New Roman"/>
                <w:spacing w:val="-1"/>
                <w:sz w:val="18"/>
                <w:szCs w:val="18"/>
              </w:rPr>
            </w:pPr>
          </w:p>
        </w:tc>
        <w:tc>
          <w:tcPr>
            <w:tcW w:w="653" w:type="pct"/>
            <w:shd w:val="clear" w:color="auto" w:fill="auto"/>
          </w:tcPr>
          <w:p w14:paraId="2B8022BA" w14:textId="77777777" w:rsidR="00D25702" w:rsidRPr="00671B81" w:rsidRDefault="00D25702" w:rsidP="00D25702">
            <w:pPr>
              <w:rPr>
                <w:spacing w:val="-1"/>
                <w:sz w:val="18"/>
                <w:szCs w:val="18"/>
              </w:rPr>
            </w:pPr>
            <w:r w:rsidRPr="00671B81">
              <w:rPr>
                <w:sz w:val="18"/>
                <w:szCs w:val="18"/>
              </w:rPr>
              <w:t>Immediate</w:t>
            </w:r>
          </w:p>
        </w:tc>
        <w:tc>
          <w:tcPr>
            <w:tcW w:w="603" w:type="pct"/>
            <w:shd w:val="clear" w:color="auto" w:fill="auto"/>
          </w:tcPr>
          <w:p w14:paraId="6DC10C83" w14:textId="77777777" w:rsidR="00D25702" w:rsidRPr="00671B81" w:rsidRDefault="00D25702" w:rsidP="00D25702">
            <w:pPr>
              <w:rPr>
                <w:spacing w:val="-1"/>
                <w:sz w:val="18"/>
                <w:szCs w:val="18"/>
              </w:rPr>
            </w:pPr>
            <w:r>
              <w:rPr>
                <w:spacing w:val="-1"/>
                <w:sz w:val="18"/>
                <w:szCs w:val="18"/>
              </w:rPr>
              <w:t>Gender Focal Person</w:t>
            </w:r>
          </w:p>
        </w:tc>
        <w:tc>
          <w:tcPr>
            <w:tcW w:w="565" w:type="pct"/>
            <w:shd w:val="clear" w:color="auto" w:fill="auto"/>
          </w:tcPr>
          <w:p w14:paraId="220A00B7" w14:textId="77777777" w:rsidR="00D25702" w:rsidRPr="00BE70C6" w:rsidRDefault="00D25702" w:rsidP="00D25702">
            <w:pPr>
              <w:ind w:right="-106"/>
              <w:rPr>
                <w:rFonts w:eastAsia="Tahoma"/>
                <w:bCs/>
                <w:sz w:val="18"/>
                <w:szCs w:val="18"/>
              </w:rPr>
            </w:pPr>
            <w:r>
              <w:rPr>
                <w:rFonts w:eastAsia="Tahoma"/>
                <w:bCs/>
                <w:sz w:val="18"/>
                <w:szCs w:val="18"/>
              </w:rPr>
              <w:t>Assistant Project Manager</w:t>
            </w:r>
          </w:p>
        </w:tc>
        <w:tc>
          <w:tcPr>
            <w:tcW w:w="701" w:type="pct"/>
            <w:shd w:val="clear" w:color="auto" w:fill="auto"/>
          </w:tcPr>
          <w:p w14:paraId="74CA4185" w14:textId="77777777" w:rsidR="00D25702" w:rsidRPr="00671B81" w:rsidRDefault="00D25702" w:rsidP="00D25702">
            <w:pPr>
              <w:pStyle w:val="TableParagraph"/>
              <w:rPr>
                <w:rFonts w:ascii="Times New Roman" w:hAnsi="Times New Roman" w:cs="Times New Roman"/>
                <w:sz w:val="18"/>
                <w:szCs w:val="18"/>
              </w:rPr>
            </w:pPr>
            <w:r w:rsidRPr="00671B81">
              <w:rPr>
                <w:rFonts w:ascii="Times New Roman" w:hAnsi="Times New Roman" w:cs="Times New Roman"/>
                <w:sz w:val="18"/>
                <w:szCs w:val="18"/>
              </w:rPr>
              <w:t>Number of community sensitization</w:t>
            </w:r>
            <w:r>
              <w:rPr>
                <w:rFonts w:ascii="Times New Roman" w:hAnsi="Times New Roman" w:cs="Times New Roman"/>
                <w:sz w:val="18"/>
                <w:szCs w:val="18"/>
              </w:rPr>
              <w:t>s</w:t>
            </w:r>
            <w:r w:rsidRPr="00671B81">
              <w:rPr>
                <w:rFonts w:ascii="Times New Roman" w:hAnsi="Times New Roman" w:cs="Times New Roman"/>
                <w:sz w:val="18"/>
                <w:szCs w:val="18"/>
              </w:rPr>
              <w:t xml:space="preserve"> conducted</w:t>
            </w:r>
          </w:p>
          <w:p w14:paraId="0E4091BE" w14:textId="77777777" w:rsidR="00D25702" w:rsidRPr="00671B81" w:rsidRDefault="00D25702" w:rsidP="00D25702">
            <w:pPr>
              <w:pStyle w:val="TableParagraph"/>
              <w:ind w:left="107"/>
              <w:rPr>
                <w:rFonts w:ascii="Times New Roman" w:hAnsi="Times New Roman" w:cs="Times New Roman"/>
                <w:sz w:val="18"/>
                <w:szCs w:val="18"/>
              </w:rPr>
            </w:pPr>
          </w:p>
          <w:p w14:paraId="5E23D467" w14:textId="77777777" w:rsidR="00D25702" w:rsidRPr="00671B81" w:rsidRDefault="00D25702" w:rsidP="00D25702">
            <w:pPr>
              <w:pStyle w:val="TableParagraph"/>
              <w:ind w:right="179"/>
              <w:rPr>
                <w:rFonts w:ascii="Times New Roman" w:hAnsi="Times New Roman" w:cs="Times New Roman"/>
                <w:spacing w:val="-1"/>
                <w:sz w:val="18"/>
                <w:szCs w:val="18"/>
              </w:rPr>
            </w:pPr>
            <w:r w:rsidRPr="00671B81">
              <w:rPr>
                <w:rFonts w:ascii="Times New Roman" w:hAnsi="Times New Roman" w:cs="Times New Roman"/>
                <w:sz w:val="18"/>
                <w:szCs w:val="18"/>
              </w:rPr>
              <w:t>Report of the activity with</w:t>
            </w:r>
            <w:r>
              <w:rPr>
                <w:rFonts w:ascii="Times New Roman" w:hAnsi="Times New Roman" w:cs="Times New Roman"/>
                <w:sz w:val="18"/>
                <w:szCs w:val="18"/>
              </w:rPr>
              <w:t xml:space="preserve"> </w:t>
            </w:r>
            <w:r w:rsidRPr="00671B81">
              <w:rPr>
                <w:rFonts w:ascii="Times New Roman" w:hAnsi="Times New Roman" w:cs="Times New Roman"/>
                <w:sz w:val="18"/>
                <w:szCs w:val="18"/>
              </w:rPr>
              <w:t>clear action points</w:t>
            </w:r>
          </w:p>
        </w:tc>
        <w:tc>
          <w:tcPr>
            <w:tcW w:w="375" w:type="pct"/>
            <w:shd w:val="clear" w:color="auto" w:fill="auto"/>
          </w:tcPr>
          <w:p w14:paraId="1F985DF8" w14:textId="77777777" w:rsidR="00D25702" w:rsidRPr="00671B81" w:rsidRDefault="00D25702" w:rsidP="00D25702">
            <w:pPr>
              <w:rPr>
                <w:rFonts w:eastAsia="Tahoma"/>
                <w:b/>
                <w:sz w:val="18"/>
                <w:szCs w:val="18"/>
              </w:rPr>
            </w:pPr>
            <w:r>
              <w:rPr>
                <w:rFonts w:eastAsia="Tahoma"/>
                <w:b/>
                <w:sz w:val="18"/>
                <w:szCs w:val="18"/>
              </w:rPr>
              <w:t>5800</w:t>
            </w:r>
          </w:p>
        </w:tc>
      </w:tr>
      <w:tr w:rsidR="00D25702" w:rsidRPr="00671B81" w14:paraId="5ACF8232" w14:textId="77777777" w:rsidTr="00FE4133">
        <w:trPr>
          <w:trHeight w:val="132"/>
        </w:trPr>
        <w:tc>
          <w:tcPr>
            <w:tcW w:w="1115" w:type="pct"/>
            <w:shd w:val="clear" w:color="auto" w:fill="auto"/>
          </w:tcPr>
          <w:p w14:paraId="13072D51" w14:textId="77777777" w:rsidR="00D25702" w:rsidRPr="00671B81" w:rsidRDefault="00D25702" w:rsidP="00D25702">
            <w:pPr>
              <w:pStyle w:val="TableParagraph"/>
              <w:ind w:right="179"/>
              <w:rPr>
                <w:rFonts w:ascii="Times New Roman" w:hAnsi="Times New Roman" w:cs="Times New Roman"/>
                <w:sz w:val="18"/>
                <w:szCs w:val="18"/>
              </w:rPr>
            </w:pPr>
            <w:r w:rsidRPr="00671B81">
              <w:rPr>
                <w:rFonts w:ascii="Times New Roman" w:hAnsi="Times New Roman" w:cs="Times New Roman"/>
                <w:sz w:val="18"/>
                <w:szCs w:val="18"/>
              </w:rPr>
              <w:t>Establish partnerships with key stakeholders (CSO’s</w:t>
            </w:r>
            <w:r>
              <w:rPr>
                <w:rFonts w:ascii="Times New Roman" w:hAnsi="Times New Roman" w:cs="Times New Roman"/>
                <w:sz w:val="18"/>
                <w:szCs w:val="18"/>
              </w:rPr>
              <w:t>) on prevention and response of GBV</w:t>
            </w:r>
          </w:p>
        </w:tc>
        <w:tc>
          <w:tcPr>
            <w:tcW w:w="988" w:type="pct"/>
            <w:shd w:val="clear" w:color="auto" w:fill="auto"/>
          </w:tcPr>
          <w:p w14:paraId="15622B1C" w14:textId="77777777" w:rsidR="00D25702" w:rsidRPr="00671B81" w:rsidRDefault="00D25702" w:rsidP="00D25702">
            <w:pPr>
              <w:pStyle w:val="TableParagraph"/>
              <w:rPr>
                <w:rFonts w:ascii="Times New Roman" w:hAnsi="Times New Roman" w:cs="Times New Roman"/>
                <w:sz w:val="18"/>
                <w:szCs w:val="18"/>
              </w:rPr>
            </w:pPr>
            <w:r w:rsidRPr="00671B81">
              <w:rPr>
                <w:rFonts w:ascii="Times New Roman" w:hAnsi="Times New Roman" w:cs="Times New Roman"/>
                <w:sz w:val="18"/>
                <w:szCs w:val="18"/>
              </w:rPr>
              <w:t>Identify and select partners</w:t>
            </w:r>
          </w:p>
          <w:p w14:paraId="721C8ADD" w14:textId="77777777" w:rsidR="00D25702" w:rsidRPr="00671B81" w:rsidRDefault="00D25702" w:rsidP="00D25702">
            <w:pPr>
              <w:pStyle w:val="TableParagraph"/>
              <w:rPr>
                <w:rFonts w:ascii="Times New Roman" w:hAnsi="Times New Roman" w:cs="Times New Roman"/>
                <w:sz w:val="18"/>
                <w:szCs w:val="18"/>
              </w:rPr>
            </w:pPr>
          </w:p>
          <w:p w14:paraId="4C083B3E" w14:textId="77777777" w:rsidR="00D25702" w:rsidRPr="00671B81" w:rsidRDefault="00D25702" w:rsidP="00D25702">
            <w:pPr>
              <w:pStyle w:val="TableParagraph"/>
              <w:rPr>
                <w:rFonts w:ascii="Times New Roman" w:hAnsi="Times New Roman" w:cs="Times New Roman"/>
                <w:sz w:val="18"/>
                <w:szCs w:val="18"/>
              </w:rPr>
            </w:pPr>
            <w:r w:rsidRPr="00671B81">
              <w:rPr>
                <w:rFonts w:ascii="Times New Roman" w:hAnsi="Times New Roman" w:cs="Times New Roman"/>
                <w:sz w:val="18"/>
                <w:szCs w:val="18"/>
              </w:rPr>
              <w:t>Engage partners, conducting joint</w:t>
            </w:r>
          </w:p>
          <w:p w14:paraId="72D59635" w14:textId="77777777" w:rsidR="00D25702" w:rsidRPr="00671B81" w:rsidRDefault="00D25702" w:rsidP="00D25702">
            <w:pPr>
              <w:pStyle w:val="TableParagraph"/>
              <w:rPr>
                <w:rFonts w:ascii="Times New Roman" w:hAnsi="Times New Roman" w:cs="Times New Roman"/>
                <w:sz w:val="18"/>
                <w:szCs w:val="18"/>
              </w:rPr>
            </w:pPr>
            <w:r w:rsidRPr="00671B81">
              <w:rPr>
                <w:rFonts w:ascii="Times New Roman" w:hAnsi="Times New Roman" w:cs="Times New Roman"/>
                <w:sz w:val="18"/>
                <w:szCs w:val="18"/>
              </w:rPr>
              <w:t>Community meetings and awareness raising</w:t>
            </w:r>
          </w:p>
        </w:tc>
        <w:tc>
          <w:tcPr>
            <w:tcW w:w="653" w:type="pct"/>
            <w:shd w:val="clear" w:color="auto" w:fill="auto"/>
          </w:tcPr>
          <w:p w14:paraId="06F0638C" w14:textId="77777777" w:rsidR="00D25702" w:rsidRPr="00671B81" w:rsidRDefault="00D25702" w:rsidP="00D25702">
            <w:pPr>
              <w:rPr>
                <w:sz w:val="18"/>
                <w:szCs w:val="18"/>
              </w:rPr>
            </w:pPr>
            <w:r>
              <w:rPr>
                <w:sz w:val="18"/>
                <w:szCs w:val="18"/>
              </w:rPr>
              <w:t>Immediate</w:t>
            </w:r>
          </w:p>
        </w:tc>
        <w:tc>
          <w:tcPr>
            <w:tcW w:w="603" w:type="pct"/>
            <w:shd w:val="clear" w:color="auto" w:fill="auto"/>
          </w:tcPr>
          <w:p w14:paraId="4F27A1BD" w14:textId="77777777" w:rsidR="00D25702" w:rsidRPr="00671B81" w:rsidRDefault="00D25702" w:rsidP="00D25702">
            <w:pPr>
              <w:rPr>
                <w:spacing w:val="-1"/>
                <w:sz w:val="18"/>
                <w:szCs w:val="18"/>
              </w:rPr>
            </w:pPr>
            <w:r>
              <w:rPr>
                <w:spacing w:val="-1"/>
                <w:sz w:val="18"/>
                <w:szCs w:val="18"/>
              </w:rPr>
              <w:t>Gender focal person</w:t>
            </w:r>
          </w:p>
        </w:tc>
        <w:tc>
          <w:tcPr>
            <w:tcW w:w="565" w:type="pct"/>
            <w:shd w:val="clear" w:color="auto" w:fill="auto"/>
          </w:tcPr>
          <w:p w14:paraId="3E74AC1F" w14:textId="77777777" w:rsidR="00D25702" w:rsidRPr="00BE70C6" w:rsidRDefault="00D25702" w:rsidP="00D25702">
            <w:pPr>
              <w:ind w:right="-106"/>
              <w:rPr>
                <w:rFonts w:eastAsia="Tahoma"/>
                <w:bCs/>
                <w:sz w:val="18"/>
                <w:szCs w:val="18"/>
              </w:rPr>
            </w:pPr>
            <w:r>
              <w:rPr>
                <w:rFonts w:eastAsia="Tahoma"/>
                <w:bCs/>
                <w:sz w:val="18"/>
                <w:szCs w:val="18"/>
              </w:rPr>
              <w:t xml:space="preserve">Assistant </w:t>
            </w:r>
            <w:r w:rsidRPr="00BE70C6">
              <w:rPr>
                <w:rFonts w:eastAsia="Tahoma"/>
                <w:bCs/>
                <w:sz w:val="18"/>
                <w:szCs w:val="18"/>
              </w:rPr>
              <w:t>Pro</w:t>
            </w:r>
            <w:r>
              <w:rPr>
                <w:rFonts w:eastAsia="Tahoma"/>
                <w:bCs/>
                <w:sz w:val="18"/>
                <w:szCs w:val="18"/>
              </w:rPr>
              <w:t xml:space="preserve">ject </w:t>
            </w:r>
            <w:r w:rsidRPr="00BE70C6">
              <w:rPr>
                <w:rFonts w:eastAsia="Tahoma"/>
                <w:bCs/>
                <w:sz w:val="18"/>
                <w:szCs w:val="18"/>
              </w:rPr>
              <w:t>Manager</w:t>
            </w:r>
          </w:p>
        </w:tc>
        <w:tc>
          <w:tcPr>
            <w:tcW w:w="701" w:type="pct"/>
            <w:shd w:val="clear" w:color="auto" w:fill="auto"/>
          </w:tcPr>
          <w:p w14:paraId="1CFC00A6" w14:textId="77777777" w:rsidR="00D25702" w:rsidRPr="00671B81" w:rsidRDefault="00D25702" w:rsidP="00D25702">
            <w:pPr>
              <w:pStyle w:val="TableParagraph"/>
              <w:rPr>
                <w:rFonts w:ascii="Times New Roman" w:hAnsi="Times New Roman" w:cs="Times New Roman"/>
                <w:sz w:val="18"/>
                <w:szCs w:val="18"/>
              </w:rPr>
            </w:pPr>
            <w:r w:rsidRPr="00671B81">
              <w:rPr>
                <w:rFonts w:ascii="Times New Roman" w:hAnsi="Times New Roman" w:cs="Times New Roman"/>
                <w:sz w:val="18"/>
                <w:szCs w:val="18"/>
              </w:rPr>
              <w:t>Partnership map/report</w:t>
            </w:r>
          </w:p>
        </w:tc>
        <w:tc>
          <w:tcPr>
            <w:tcW w:w="375" w:type="pct"/>
            <w:shd w:val="clear" w:color="auto" w:fill="auto"/>
          </w:tcPr>
          <w:p w14:paraId="0AB19C8D" w14:textId="77777777" w:rsidR="00D25702" w:rsidRPr="00671B81" w:rsidRDefault="00D25702" w:rsidP="00D25702">
            <w:pPr>
              <w:rPr>
                <w:rFonts w:eastAsia="Tahoma"/>
                <w:b/>
                <w:sz w:val="18"/>
                <w:szCs w:val="18"/>
              </w:rPr>
            </w:pPr>
            <w:r>
              <w:rPr>
                <w:rFonts w:eastAsia="Tahoma"/>
                <w:b/>
                <w:sz w:val="18"/>
                <w:szCs w:val="18"/>
              </w:rPr>
              <w:t>5800</w:t>
            </w:r>
          </w:p>
        </w:tc>
      </w:tr>
      <w:tr w:rsidR="00D25702" w:rsidRPr="00671B81" w14:paraId="63316B0C" w14:textId="77777777" w:rsidTr="00FE4133">
        <w:trPr>
          <w:trHeight w:val="132"/>
        </w:trPr>
        <w:tc>
          <w:tcPr>
            <w:tcW w:w="1115" w:type="pct"/>
            <w:shd w:val="clear" w:color="auto" w:fill="auto"/>
          </w:tcPr>
          <w:p w14:paraId="65C2A21C" w14:textId="77777777" w:rsidR="00D25702" w:rsidRPr="00671B81" w:rsidRDefault="00D25702" w:rsidP="00D25702">
            <w:pPr>
              <w:pStyle w:val="TableParagraph"/>
              <w:ind w:right="179"/>
              <w:rPr>
                <w:rFonts w:ascii="Times New Roman" w:hAnsi="Times New Roman" w:cs="Times New Roman"/>
                <w:sz w:val="18"/>
                <w:szCs w:val="18"/>
              </w:rPr>
            </w:pPr>
            <w:r w:rsidRPr="00671B81">
              <w:rPr>
                <w:rFonts w:ascii="Times New Roman" w:hAnsi="Times New Roman" w:cs="Times New Roman"/>
                <w:sz w:val="18"/>
                <w:szCs w:val="18"/>
              </w:rPr>
              <w:t>Incorporate GBV//SEA</w:t>
            </w:r>
            <w:r>
              <w:rPr>
                <w:rFonts w:ascii="Times New Roman" w:hAnsi="Times New Roman" w:cs="Times New Roman"/>
                <w:sz w:val="18"/>
                <w:szCs w:val="18"/>
              </w:rPr>
              <w:t>-</w:t>
            </w:r>
            <w:r w:rsidRPr="00671B81">
              <w:rPr>
                <w:rFonts w:ascii="Times New Roman" w:hAnsi="Times New Roman" w:cs="Times New Roman"/>
                <w:sz w:val="18"/>
                <w:szCs w:val="18"/>
              </w:rPr>
              <w:t>H Requirements and expectations in the</w:t>
            </w:r>
            <w:r>
              <w:rPr>
                <w:rFonts w:ascii="Times New Roman" w:hAnsi="Times New Roman" w:cs="Times New Roman"/>
                <w:sz w:val="18"/>
                <w:szCs w:val="18"/>
              </w:rPr>
              <w:t xml:space="preserve"> </w:t>
            </w:r>
            <w:r w:rsidRPr="00671B81">
              <w:rPr>
                <w:rFonts w:ascii="Times New Roman" w:hAnsi="Times New Roman" w:cs="Times New Roman"/>
                <w:sz w:val="18"/>
                <w:szCs w:val="18"/>
              </w:rPr>
              <w:t>contractor/suppliers/consultants’ contracts</w:t>
            </w:r>
          </w:p>
        </w:tc>
        <w:tc>
          <w:tcPr>
            <w:tcW w:w="988" w:type="pct"/>
            <w:shd w:val="clear" w:color="auto" w:fill="auto"/>
          </w:tcPr>
          <w:p w14:paraId="76D2063A" w14:textId="77777777" w:rsidR="00D25702" w:rsidRPr="00671B81" w:rsidRDefault="00D25702" w:rsidP="00D25702">
            <w:pPr>
              <w:pStyle w:val="TableParagraph"/>
              <w:rPr>
                <w:rFonts w:ascii="Times New Roman" w:hAnsi="Times New Roman" w:cs="Times New Roman"/>
                <w:sz w:val="18"/>
                <w:szCs w:val="18"/>
              </w:rPr>
            </w:pPr>
            <w:r w:rsidRPr="00671B81">
              <w:rPr>
                <w:rFonts w:ascii="Times New Roman" w:hAnsi="Times New Roman" w:cs="Times New Roman"/>
                <w:sz w:val="18"/>
                <w:szCs w:val="18"/>
              </w:rPr>
              <w:t>Ensure that SEA/SH issues are incorporated in all contracts signed</w:t>
            </w:r>
            <w:r>
              <w:rPr>
                <w:rFonts w:ascii="Times New Roman" w:hAnsi="Times New Roman" w:cs="Times New Roman"/>
                <w:sz w:val="18"/>
                <w:szCs w:val="18"/>
              </w:rPr>
              <w:t xml:space="preserve"> </w:t>
            </w:r>
            <w:r w:rsidRPr="00671B81">
              <w:rPr>
                <w:rFonts w:ascii="Times New Roman" w:hAnsi="Times New Roman" w:cs="Times New Roman"/>
                <w:sz w:val="18"/>
                <w:szCs w:val="18"/>
              </w:rPr>
              <w:t>by</w:t>
            </w:r>
            <w:r>
              <w:rPr>
                <w:rFonts w:ascii="Times New Roman" w:hAnsi="Times New Roman" w:cs="Times New Roman"/>
                <w:sz w:val="18"/>
                <w:szCs w:val="18"/>
              </w:rPr>
              <w:t xml:space="preserve"> </w:t>
            </w:r>
            <w:r w:rsidRPr="00671B81">
              <w:rPr>
                <w:rFonts w:ascii="Times New Roman" w:hAnsi="Times New Roman" w:cs="Times New Roman"/>
                <w:sz w:val="18"/>
                <w:szCs w:val="18"/>
              </w:rPr>
              <w:t>contractors/consultants/</w:t>
            </w:r>
            <w:r>
              <w:rPr>
                <w:rFonts w:ascii="Times New Roman" w:hAnsi="Times New Roman" w:cs="Times New Roman"/>
                <w:sz w:val="18"/>
                <w:szCs w:val="18"/>
              </w:rPr>
              <w:t xml:space="preserve"> </w:t>
            </w:r>
            <w:r w:rsidRPr="00671B81">
              <w:rPr>
                <w:rFonts w:ascii="Times New Roman" w:hAnsi="Times New Roman" w:cs="Times New Roman"/>
                <w:sz w:val="18"/>
                <w:szCs w:val="18"/>
              </w:rPr>
              <w:t>suppliers</w:t>
            </w:r>
          </w:p>
        </w:tc>
        <w:tc>
          <w:tcPr>
            <w:tcW w:w="653" w:type="pct"/>
            <w:shd w:val="clear" w:color="auto" w:fill="auto"/>
          </w:tcPr>
          <w:p w14:paraId="7245DB26" w14:textId="77777777" w:rsidR="00D25702" w:rsidRPr="00671B81" w:rsidRDefault="00D25702" w:rsidP="00D25702">
            <w:pPr>
              <w:rPr>
                <w:sz w:val="18"/>
                <w:szCs w:val="18"/>
              </w:rPr>
            </w:pPr>
            <w:r w:rsidRPr="00671B81">
              <w:rPr>
                <w:sz w:val="18"/>
                <w:szCs w:val="18"/>
              </w:rPr>
              <w:t>Immediate</w:t>
            </w:r>
          </w:p>
        </w:tc>
        <w:tc>
          <w:tcPr>
            <w:tcW w:w="603" w:type="pct"/>
            <w:shd w:val="clear" w:color="auto" w:fill="auto"/>
          </w:tcPr>
          <w:p w14:paraId="7CF53936" w14:textId="77777777" w:rsidR="00D25702" w:rsidRPr="00671B81" w:rsidRDefault="00D25702" w:rsidP="00D25702">
            <w:pPr>
              <w:rPr>
                <w:spacing w:val="-1"/>
                <w:sz w:val="18"/>
                <w:szCs w:val="18"/>
              </w:rPr>
            </w:pPr>
            <w:r>
              <w:rPr>
                <w:spacing w:val="-1"/>
                <w:sz w:val="18"/>
                <w:szCs w:val="18"/>
              </w:rPr>
              <w:t>Human Resources</w:t>
            </w:r>
          </w:p>
        </w:tc>
        <w:tc>
          <w:tcPr>
            <w:tcW w:w="565" w:type="pct"/>
            <w:shd w:val="clear" w:color="auto" w:fill="auto"/>
          </w:tcPr>
          <w:p w14:paraId="66A0C8EC" w14:textId="77777777" w:rsidR="00D25702" w:rsidRPr="00F05D80" w:rsidRDefault="00D25702" w:rsidP="00D25702">
            <w:pPr>
              <w:ind w:right="-106"/>
              <w:rPr>
                <w:rFonts w:eastAsia="Tahoma"/>
                <w:bCs/>
                <w:sz w:val="18"/>
                <w:szCs w:val="18"/>
              </w:rPr>
            </w:pPr>
            <w:r>
              <w:rPr>
                <w:rFonts w:eastAsia="Tahoma"/>
                <w:bCs/>
                <w:sz w:val="18"/>
                <w:szCs w:val="18"/>
              </w:rPr>
              <w:t>Team Leader</w:t>
            </w:r>
          </w:p>
        </w:tc>
        <w:tc>
          <w:tcPr>
            <w:tcW w:w="701" w:type="pct"/>
            <w:shd w:val="clear" w:color="auto" w:fill="auto"/>
          </w:tcPr>
          <w:p w14:paraId="4148ECC3" w14:textId="77777777" w:rsidR="00D25702" w:rsidRPr="00671B81" w:rsidRDefault="00D25702" w:rsidP="00D25702">
            <w:pPr>
              <w:pStyle w:val="TableParagraph"/>
              <w:rPr>
                <w:rFonts w:ascii="Times New Roman" w:hAnsi="Times New Roman" w:cs="Times New Roman"/>
                <w:sz w:val="18"/>
                <w:szCs w:val="18"/>
              </w:rPr>
            </w:pPr>
            <w:r w:rsidRPr="00671B81">
              <w:rPr>
                <w:rFonts w:ascii="Times New Roman" w:hAnsi="Times New Roman" w:cs="Times New Roman"/>
                <w:sz w:val="18"/>
                <w:szCs w:val="18"/>
              </w:rPr>
              <w:t>SEA/SH</w:t>
            </w:r>
            <w:r w:rsidRPr="00671B81">
              <w:rPr>
                <w:rFonts w:ascii="Times New Roman" w:hAnsi="Times New Roman" w:cs="Times New Roman"/>
                <w:spacing w:val="1"/>
                <w:sz w:val="18"/>
                <w:szCs w:val="18"/>
              </w:rPr>
              <w:t xml:space="preserve"> </w:t>
            </w:r>
            <w:r w:rsidRPr="00671B81">
              <w:rPr>
                <w:rFonts w:ascii="Times New Roman" w:hAnsi="Times New Roman" w:cs="Times New Roman"/>
                <w:sz w:val="18"/>
                <w:szCs w:val="18"/>
              </w:rPr>
              <w:t>standards</w:t>
            </w:r>
            <w:r w:rsidRPr="00671B81">
              <w:rPr>
                <w:rFonts w:ascii="Times New Roman" w:hAnsi="Times New Roman" w:cs="Times New Roman"/>
                <w:spacing w:val="1"/>
                <w:sz w:val="18"/>
                <w:szCs w:val="18"/>
              </w:rPr>
              <w:t xml:space="preserve"> </w:t>
            </w:r>
            <w:r w:rsidRPr="00671B81">
              <w:rPr>
                <w:rFonts w:ascii="Times New Roman" w:hAnsi="Times New Roman" w:cs="Times New Roman"/>
                <w:sz w:val="18"/>
                <w:szCs w:val="18"/>
              </w:rPr>
              <w:t>in</w:t>
            </w:r>
            <w:r w:rsidRPr="00671B81">
              <w:rPr>
                <w:rFonts w:ascii="Times New Roman" w:hAnsi="Times New Roman" w:cs="Times New Roman"/>
                <w:spacing w:val="-60"/>
                <w:sz w:val="18"/>
                <w:szCs w:val="18"/>
              </w:rPr>
              <w:t xml:space="preserve"> </w:t>
            </w:r>
            <w:r w:rsidRPr="00671B81">
              <w:rPr>
                <w:rFonts w:ascii="Times New Roman" w:hAnsi="Times New Roman" w:cs="Times New Roman"/>
                <w:sz w:val="18"/>
                <w:szCs w:val="18"/>
              </w:rPr>
              <w:t>procurement contract document</w:t>
            </w:r>
          </w:p>
        </w:tc>
        <w:tc>
          <w:tcPr>
            <w:tcW w:w="375" w:type="pct"/>
            <w:shd w:val="clear" w:color="auto" w:fill="auto"/>
          </w:tcPr>
          <w:p w14:paraId="25AFC551" w14:textId="77777777" w:rsidR="00D25702" w:rsidRPr="00671B81" w:rsidRDefault="00D25702" w:rsidP="00D25702">
            <w:pPr>
              <w:rPr>
                <w:rFonts w:eastAsia="Tahoma"/>
                <w:b/>
                <w:sz w:val="18"/>
                <w:szCs w:val="18"/>
              </w:rPr>
            </w:pPr>
            <w:r>
              <w:rPr>
                <w:rFonts w:eastAsia="Tahoma"/>
                <w:b/>
                <w:sz w:val="18"/>
                <w:szCs w:val="18"/>
              </w:rPr>
              <w:t>LOE</w:t>
            </w:r>
          </w:p>
        </w:tc>
      </w:tr>
      <w:tr w:rsidR="00D25702" w:rsidRPr="00671B81" w14:paraId="072B49DD" w14:textId="77777777" w:rsidTr="00FE4133">
        <w:trPr>
          <w:trHeight w:val="132"/>
        </w:trPr>
        <w:tc>
          <w:tcPr>
            <w:tcW w:w="1115" w:type="pct"/>
            <w:shd w:val="clear" w:color="auto" w:fill="auto"/>
          </w:tcPr>
          <w:p w14:paraId="79E49528" w14:textId="77777777" w:rsidR="00D25702" w:rsidRPr="00671B81" w:rsidRDefault="00D25702" w:rsidP="00D25702">
            <w:pPr>
              <w:pStyle w:val="TableParagraph"/>
              <w:ind w:right="179"/>
              <w:rPr>
                <w:rFonts w:ascii="Times New Roman" w:hAnsi="Times New Roman" w:cs="Times New Roman"/>
                <w:sz w:val="18"/>
                <w:szCs w:val="18"/>
              </w:rPr>
            </w:pPr>
            <w:r w:rsidRPr="00671B81">
              <w:rPr>
                <w:rFonts w:ascii="Times New Roman" w:hAnsi="Times New Roman" w:cs="Times New Roman"/>
                <w:sz w:val="18"/>
                <w:szCs w:val="18"/>
              </w:rPr>
              <w:t>Codes</w:t>
            </w:r>
            <w:r w:rsidRPr="00671B81">
              <w:rPr>
                <w:rFonts w:ascii="Times New Roman" w:hAnsi="Times New Roman" w:cs="Times New Roman"/>
                <w:spacing w:val="-11"/>
                <w:sz w:val="18"/>
                <w:szCs w:val="18"/>
              </w:rPr>
              <w:t xml:space="preserve"> </w:t>
            </w:r>
            <w:r w:rsidRPr="00671B81">
              <w:rPr>
                <w:rFonts w:ascii="Times New Roman" w:hAnsi="Times New Roman" w:cs="Times New Roman"/>
                <w:sz w:val="18"/>
                <w:szCs w:val="18"/>
              </w:rPr>
              <w:t>of</w:t>
            </w:r>
            <w:r w:rsidRPr="00671B81">
              <w:rPr>
                <w:rFonts w:ascii="Times New Roman" w:hAnsi="Times New Roman" w:cs="Times New Roman"/>
                <w:spacing w:val="-7"/>
                <w:sz w:val="18"/>
                <w:szCs w:val="18"/>
              </w:rPr>
              <w:t xml:space="preserve"> </w:t>
            </w:r>
            <w:r w:rsidRPr="00671B81">
              <w:rPr>
                <w:rFonts w:ascii="Times New Roman" w:hAnsi="Times New Roman" w:cs="Times New Roman"/>
                <w:sz w:val="18"/>
                <w:szCs w:val="18"/>
              </w:rPr>
              <w:t>Conduct</w:t>
            </w:r>
            <w:r>
              <w:rPr>
                <w:rFonts w:ascii="Times New Roman" w:hAnsi="Times New Roman" w:cs="Times New Roman"/>
                <w:sz w:val="18"/>
                <w:szCs w:val="18"/>
              </w:rPr>
              <w:t xml:space="preserve"> (CoC)</w:t>
            </w:r>
            <w:r w:rsidRPr="00671B81">
              <w:rPr>
                <w:rFonts w:ascii="Times New Roman" w:hAnsi="Times New Roman" w:cs="Times New Roman"/>
                <w:spacing w:val="-6"/>
                <w:sz w:val="18"/>
                <w:szCs w:val="18"/>
              </w:rPr>
              <w:t xml:space="preserve"> </w:t>
            </w:r>
            <w:r w:rsidRPr="00671B81">
              <w:rPr>
                <w:rFonts w:ascii="Times New Roman" w:hAnsi="Times New Roman" w:cs="Times New Roman"/>
                <w:sz w:val="18"/>
                <w:szCs w:val="18"/>
              </w:rPr>
              <w:t>signed</w:t>
            </w:r>
            <w:r w:rsidRPr="00671B81">
              <w:rPr>
                <w:rFonts w:ascii="Times New Roman" w:hAnsi="Times New Roman" w:cs="Times New Roman"/>
                <w:spacing w:val="-7"/>
                <w:sz w:val="18"/>
                <w:szCs w:val="18"/>
              </w:rPr>
              <w:t xml:space="preserve"> </w:t>
            </w:r>
            <w:r w:rsidRPr="00671B81">
              <w:rPr>
                <w:rFonts w:ascii="Times New Roman" w:hAnsi="Times New Roman" w:cs="Times New Roman"/>
                <w:sz w:val="18"/>
                <w:szCs w:val="18"/>
              </w:rPr>
              <w:t>and</w:t>
            </w:r>
            <w:r w:rsidRPr="00671B81">
              <w:rPr>
                <w:rFonts w:ascii="Times New Roman" w:hAnsi="Times New Roman" w:cs="Times New Roman"/>
                <w:spacing w:val="-59"/>
                <w:sz w:val="18"/>
                <w:szCs w:val="18"/>
              </w:rPr>
              <w:t xml:space="preserve"> </w:t>
            </w:r>
            <w:r w:rsidRPr="00671B81">
              <w:rPr>
                <w:rFonts w:ascii="Times New Roman" w:hAnsi="Times New Roman" w:cs="Times New Roman"/>
                <w:sz w:val="18"/>
                <w:szCs w:val="18"/>
              </w:rPr>
              <w:t>understood</w:t>
            </w:r>
          </w:p>
        </w:tc>
        <w:tc>
          <w:tcPr>
            <w:tcW w:w="988" w:type="pct"/>
            <w:shd w:val="clear" w:color="auto" w:fill="auto"/>
          </w:tcPr>
          <w:p w14:paraId="513B0BA7" w14:textId="77777777" w:rsidR="00D25702" w:rsidRPr="00671B81" w:rsidRDefault="00D25702" w:rsidP="00D25702">
            <w:pPr>
              <w:pStyle w:val="TableParagraph"/>
              <w:rPr>
                <w:rFonts w:ascii="Times New Roman" w:hAnsi="Times New Roman" w:cs="Times New Roman"/>
                <w:sz w:val="18"/>
                <w:szCs w:val="18"/>
              </w:rPr>
            </w:pPr>
            <w:r w:rsidRPr="00671B81">
              <w:rPr>
                <w:rFonts w:ascii="Times New Roman" w:hAnsi="Times New Roman" w:cs="Times New Roman"/>
                <w:sz w:val="18"/>
                <w:szCs w:val="18"/>
              </w:rPr>
              <w:t>Define the requirements to be included in the CoC which addresses SEA/SH</w:t>
            </w:r>
          </w:p>
          <w:p w14:paraId="613AE3B4" w14:textId="77777777" w:rsidR="00D25702" w:rsidRPr="00671B81" w:rsidRDefault="00D25702" w:rsidP="00D25702">
            <w:pPr>
              <w:pStyle w:val="TableParagraph"/>
              <w:rPr>
                <w:rFonts w:ascii="Times New Roman" w:hAnsi="Times New Roman" w:cs="Times New Roman"/>
                <w:sz w:val="18"/>
                <w:szCs w:val="18"/>
              </w:rPr>
            </w:pPr>
            <w:r w:rsidRPr="00671B81">
              <w:rPr>
                <w:rFonts w:ascii="Times New Roman" w:hAnsi="Times New Roman" w:cs="Times New Roman"/>
                <w:sz w:val="18"/>
                <w:szCs w:val="18"/>
              </w:rPr>
              <w:t>Review CoC for provisions/clauses that guard against SEA/SH</w:t>
            </w:r>
          </w:p>
          <w:p w14:paraId="2B3E48A8" w14:textId="77777777" w:rsidR="00D25702" w:rsidRPr="00671B81" w:rsidRDefault="00D25702" w:rsidP="00D25702">
            <w:pPr>
              <w:pStyle w:val="TableParagraph"/>
              <w:rPr>
                <w:rFonts w:ascii="Times New Roman" w:hAnsi="Times New Roman" w:cs="Times New Roman"/>
                <w:sz w:val="18"/>
                <w:szCs w:val="18"/>
              </w:rPr>
            </w:pPr>
            <w:r w:rsidRPr="00671B81">
              <w:rPr>
                <w:rFonts w:ascii="Times New Roman" w:hAnsi="Times New Roman" w:cs="Times New Roman"/>
                <w:sz w:val="18"/>
                <w:szCs w:val="18"/>
              </w:rPr>
              <w:t>Have CoCs signed by all contractors /suppliers / consultants</w:t>
            </w:r>
            <w:r>
              <w:rPr>
                <w:rFonts w:ascii="Times New Roman" w:hAnsi="Times New Roman" w:cs="Times New Roman"/>
                <w:sz w:val="18"/>
                <w:szCs w:val="18"/>
              </w:rPr>
              <w:t>.</w:t>
            </w:r>
          </w:p>
        </w:tc>
        <w:tc>
          <w:tcPr>
            <w:tcW w:w="653" w:type="pct"/>
            <w:shd w:val="clear" w:color="auto" w:fill="auto"/>
          </w:tcPr>
          <w:p w14:paraId="0F762DD3" w14:textId="77777777" w:rsidR="00D25702" w:rsidRPr="00671B81" w:rsidRDefault="00D25702" w:rsidP="00D25702">
            <w:pPr>
              <w:rPr>
                <w:sz w:val="18"/>
                <w:szCs w:val="18"/>
              </w:rPr>
            </w:pPr>
            <w:r w:rsidRPr="00671B81">
              <w:rPr>
                <w:sz w:val="18"/>
                <w:szCs w:val="18"/>
              </w:rPr>
              <w:t>Immediate</w:t>
            </w:r>
          </w:p>
        </w:tc>
        <w:tc>
          <w:tcPr>
            <w:tcW w:w="603" w:type="pct"/>
            <w:shd w:val="clear" w:color="auto" w:fill="auto"/>
          </w:tcPr>
          <w:p w14:paraId="43C8B47F" w14:textId="77777777" w:rsidR="00D25702" w:rsidRPr="00671B81" w:rsidRDefault="00D25702" w:rsidP="00D25702">
            <w:pPr>
              <w:rPr>
                <w:spacing w:val="-1"/>
                <w:sz w:val="18"/>
                <w:szCs w:val="18"/>
              </w:rPr>
            </w:pPr>
            <w:r>
              <w:rPr>
                <w:spacing w:val="-1"/>
                <w:sz w:val="18"/>
                <w:szCs w:val="18"/>
              </w:rPr>
              <w:t>Human Resources</w:t>
            </w:r>
          </w:p>
        </w:tc>
        <w:tc>
          <w:tcPr>
            <w:tcW w:w="565" w:type="pct"/>
            <w:shd w:val="clear" w:color="auto" w:fill="auto"/>
          </w:tcPr>
          <w:p w14:paraId="05C13280" w14:textId="77777777" w:rsidR="00D25702" w:rsidRPr="00F05D80" w:rsidRDefault="00D25702" w:rsidP="00D25702">
            <w:pPr>
              <w:ind w:right="-106"/>
              <w:rPr>
                <w:rFonts w:eastAsia="Tahoma"/>
                <w:bCs/>
                <w:sz w:val="18"/>
                <w:szCs w:val="18"/>
              </w:rPr>
            </w:pPr>
            <w:r>
              <w:rPr>
                <w:rFonts w:eastAsia="Tahoma"/>
                <w:bCs/>
                <w:sz w:val="18"/>
                <w:szCs w:val="18"/>
              </w:rPr>
              <w:t>Team Leader</w:t>
            </w:r>
          </w:p>
        </w:tc>
        <w:tc>
          <w:tcPr>
            <w:tcW w:w="701" w:type="pct"/>
            <w:shd w:val="clear" w:color="auto" w:fill="auto"/>
          </w:tcPr>
          <w:p w14:paraId="5FBAFB1E" w14:textId="77777777" w:rsidR="00D25702" w:rsidRPr="00671B81" w:rsidRDefault="00D25702" w:rsidP="00D25702">
            <w:pPr>
              <w:pStyle w:val="TableParagraph"/>
              <w:rPr>
                <w:rFonts w:ascii="Times New Roman" w:hAnsi="Times New Roman" w:cs="Times New Roman"/>
                <w:sz w:val="18"/>
                <w:szCs w:val="18"/>
              </w:rPr>
            </w:pPr>
            <w:r w:rsidRPr="00671B81">
              <w:rPr>
                <w:rFonts w:ascii="Times New Roman" w:hAnsi="Times New Roman" w:cs="Times New Roman"/>
                <w:sz w:val="18"/>
                <w:szCs w:val="18"/>
              </w:rPr>
              <w:t xml:space="preserve">Contract documents with clearly defined SEA/SH clauses /requirements </w:t>
            </w:r>
          </w:p>
          <w:p w14:paraId="23408498" w14:textId="77777777" w:rsidR="00D25702" w:rsidRPr="00671B81" w:rsidRDefault="00D25702" w:rsidP="00D25702">
            <w:pPr>
              <w:pStyle w:val="TableParagraph"/>
              <w:rPr>
                <w:rFonts w:ascii="Times New Roman" w:hAnsi="Times New Roman" w:cs="Times New Roman"/>
                <w:sz w:val="18"/>
                <w:szCs w:val="18"/>
              </w:rPr>
            </w:pPr>
            <w:r w:rsidRPr="00671B81">
              <w:rPr>
                <w:rFonts w:ascii="Times New Roman" w:hAnsi="Times New Roman" w:cs="Times New Roman"/>
                <w:sz w:val="18"/>
                <w:szCs w:val="18"/>
              </w:rPr>
              <w:t>Signed CoCs</w:t>
            </w:r>
          </w:p>
        </w:tc>
        <w:tc>
          <w:tcPr>
            <w:tcW w:w="375" w:type="pct"/>
            <w:shd w:val="clear" w:color="auto" w:fill="auto"/>
          </w:tcPr>
          <w:p w14:paraId="7D2B74C3" w14:textId="77777777" w:rsidR="00D25702" w:rsidRPr="00671B81" w:rsidRDefault="00D25702" w:rsidP="00D25702">
            <w:pPr>
              <w:rPr>
                <w:rFonts w:eastAsia="Tahoma"/>
                <w:b/>
                <w:sz w:val="18"/>
                <w:szCs w:val="18"/>
              </w:rPr>
            </w:pPr>
            <w:r>
              <w:rPr>
                <w:rFonts w:eastAsia="Tahoma"/>
                <w:b/>
                <w:sz w:val="18"/>
                <w:szCs w:val="18"/>
              </w:rPr>
              <w:t>LOE</w:t>
            </w:r>
          </w:p>
        </w:tc>
      </w:tr>
      <w:tr w:rsidR="00D25702" w:rsidRPr="00671B81" w14:paraId="2508E009" w14:textId="77777777" w:rsidTr="00FE4133">
        <w:trPr>
          <w:trHeight w:val="132"/>
        </w:trPr>
        <w:tc>
          <w:tcPr>
            <w:tcW w:w="1115" w:type="pct"/>
            <w:shd w:val="clear" w:color="auto" w:fill="auto"/>
          </w:tcPr>
          <w:p w14:paraId="22BD61DA" w14:textId="77777777" w:rsidR="00D25702" w:rsidRPr="00671B81" w:rsidRDefault="00D25702" w:rsidP="00D25702">
            <w:pPr>
              <w:pStyle w:val="TableParagraph"/>
              <w:ind w:right="179"/>
              <w:rPr>
                <w:rFonts w:ascii="Times New Roman" w:hAnsi="Times New Roman" w:cs="Times New Roman"/>
                <w:sz w:val="18"/>
                <w:szCs w:val="18"/>
              </w:rPr>
            </w:pPr>
            <w:r w:rsidRPr="00671B81">
              <w:rPr>
                <w:rFonts w:ascii="Times New Roman" w:hAnsi="Times New Roman" w:cs="Times New Roman"/>
                <w:sz w:val="18"/>
                <w:szCs w:val="18"/>
              </w:rPr>
              <w:t>Develop/Review GRM for specific SEA</w:t>
            </w:r>
            <w:r>
              <w:rPr>
                <w:rFonts w:ascii="Times New Roman" w:hAnsi="Times New Roman" w:cs="Times New Roman"/>
                <w:sz w:val="18"/>
                <w:szCs w:val="18"/>
              </w:rPr>
              <w:t>-</w:t>
            </w:r>
            <w:r w:rsidRPr="00671B81">
              <w:rPr>
                <w:rFonts w:ascii="Times New Roman" w:hAnsi="Times New Roman" w:cs="Times New Roman"/>
                <w:sz w:val="18"/>
                <w:szCs w:val="18"/>
              </w:rPr>
              <w:t>H procedures</w:t>
            </w:r>
          </w:p>
        </w:tc>
        <w:tc>
          <w:tcPr>
            <w:tcW w:w="988" w:type="pct"/>
            <w:shd w:val="clear" w:color="auto" w:fill="auto"/>
          </w:tcPr>
          <w:p w14:paraId="565FB55F" w14:textId="77777777" w:rsidR="00D25702" w:rsidRPr="00671B81" w:rsidRDefault="00D25702" w:rsidP="00D25702">
            <w:pPr>
              <w:pStyle w:val="TableParagraph"/>
              <w:ind w:right="649"/>
              <w:rPr>
                <w:rFonts w:ascii="Times New Roman" w:hAnsi="Times New Roman" w:cs="Times New Roman"/>
                <w:sz w:val="18"/>
                <w:szCs w:val="18"/>
              </w:rPr>
            </w:pPr>
            <w:r w:rsidRPr="00671B81">
              <w:rPr>
                <w:rFonts w:ascii="Times New Roman" w:hAnsi="Times New Roman" w:cs="Times New Roman"/>
                <w:sz w:val="18"/>
                <w:szCs w:val="18"/>
              </w:rPr>
              <w:t>Undertake internal review of GRM for SEA/SH mitigation</w:t>
            </w:r>
          </w:p>
          <w:p w14:paraId="30BDDACC" w14:textId="77777777" w:rsidR="00D25702" w:rsidRPr="00671B81" w:rsidRDefault="00D25702" w:rsidP="00D25702">
            <w:pPr>
              <w:pStyle w:val="TableParagraph"/>
              <w:rPr>
                <w:rFonts w:ascii="Times New Roman" w:hAnsi="Times New Roman" w:cs="Times New Roman"/>
                <w:sz w:val="18"/>
                <w:szCs w:val="18"/>
              </w:rPr>
            </w:pPr>
          </w:p>
          <w:p w14:paraId="7E7FA36A" w14:textId="77777777" w:rsidR="00D25702" w:rsidRPr="00671B81" w:rsidRDefault="00D25702" w:rsidP="00D25702">
            <w:pPr>
              <w:pStyle w:val="TableParagraph"/>
              <w:ind w:right="313"/>
              <w:rPr>
                <w:rFonts w:ascii="Times New Roman" w:hAnsi="Times New Roman" w:cs="Times New Roman"/>
                <w:sz w:val="18"/>
                <w:szCs w:val="18"/>
              </w:rPr>
            </w:pPr>
            <w:r w:rsidRPr="00671B81">
              <w:rPr>
                <w:rFonts w:ascii="Times New Roman" w:hAnsi="Times New Roman" w:cs="Times New Roman"/>
                <w:sz w:val="18"/>
                <w:szCs w:val="18"/>
              </w:rPr>
              <w:t>Integrate SEA/SH entry points within the GRM with clear procedures</w:t>
            </w:r>
          </w:p>
          <w:p w14:paraId="01AD1B83" w14:textId="77777777" w:rsidR="00D25702" w:rsidRPr="00671B81" w:rsidRDefault="00D25702" w:rsidP="00D25702">
            <w:pPr>
              <w:pStyle w:val="TableParagraph"/>
              <w:rPr>
                <w:rFonts w:ascii="Times New Roman" w:hAnsi="Times New Roman" w:cs="Times New Roman"/>
                <w:sz w:val="18"/>
                <w:szCs w:val="18"/>
              </w:rPr>
            </w:pPr>
            <w:r>
              <w:rPr>
                <w:rFonts w:ascii="Times New Roman" w:hAnsi="Times New Roman" w:cs="Times New Roman"/>
                <w:sz w:val="18"/>
                <w:szCs w:val="18"/>
              </w:rPr>
              <w:t>U</w:t>
            </w:r>
            <w:r w:rsidRPr="00671B81">
              <w:rPr>
                <w:rFonts w:ascii="Times New Roman" w:hAnsi="Times New Roman" w:cs="Times New Roman"/>
                <w:sz w:val="18"/>
                <w:szCs w:val="18"/>
              </w:rPr>
              <w:t>pdate SEA/SH reporting and allegation procedures</w:t>
            </w:r>
            <w:r>
              <w:rPr>
                <w:rFonts w:ascii="Times New Roman" w:hAnsi="Times New Roman" w:cs="Times New Roman"/>
                <w:sz w:val="18"/>
                <w:szCs w:val="18"/>
              </w:rPr>
              <w:t>.</w:t>
            </w:r>
          </w:p>
        </w:tc>
        <w:tc>
          <w:tcPr>
            <w:tcW w:w="653" w:type="pct"/>
            <w:shd w:val="clear" w:color="auto" w:fill="auto"/>
          </w:tcPr>
          <w:p w14:paraId="690529C2" w14:textId="77777777" w:rsidR="00D25702" w:rsidRPr="00671B81" w:rsidRDefault="00D25702" w:rsidP="00D25702">
            <w:pPr>
              <w:rPr>
                <w:sz w:val="18"/>
                <w:szCs w:val="18"/>
              </w:rPr>
            </w:pPr>
            <w:r w:rsidRPr="00671B81">
              <w:rPr>
                <w:sz w:val="18"/>
                <w:szCs w:val="18"/>
              </w:rPr>
              <w:t>Immediate</w:t>
            </w:r>
          </w:p>
        </w:tc>
        <w:tc>
          <w:tcPr>
            <w:tcW w:w="603" w:type="pct"/>
            <w:shd w:val="clear" w:color="auto" w:fill="auto"/>
          </w:tcPr>
          <w:p w14:paraId="061FE806" w14:textId="77777777" w:rsidR="00D25702" w:rsidRPr="00671B81" w:rsidRDefault="00D25702" w:rsidP="00D25702">
            <w:pPr>
              <w:rPr>
                <w:spacing w:val="-1"/>
                <w:sz w:val="18"/>
                <w:szCs w:val="18"/>
              </w:rPr>
            </w:pPr>
            <w:r>
              <w:rPr>
                <w:spacing w:val="-1"/>
                <w:sz w:val="18"/>
                <w:szCs w:val="18"/>
              </w:rPr>
              <w:t>Gender Focal Person</w:t>
            </w:r>
          </w:p>
        </w:tc>
        <w:tc>
          <w:tcPr>
            <w:tcW w:w="565" w:type="pct"/>
            <w:shd w:val="clear" w:color="auto" w:fill="auto"/>
          </w:tcPr>
          <w:p w14:paraId="1114F1EB" w14:textId="77777777" w:rsidR="00D25702" w:rsidRPr="00F05D80" w:rsidRDefault="00D25702" w:rsidP="00D25702">
            <w:pPr>
              <w:ind w:right="-106"/>
              <w:rPr>
                <w:rFonts w:eastAsia="Tahoma"/>
                <w:bCs/>
                <w:sz w:val="18"/>
                <w:szCs w:val="18"/>
              </w:rPr>
            </w:pPr>
            <w:r>
              <w:rPr>
                <w:rFonts w:eastAsia="Tahoma"/>
                <w:bCs/>
                <w:sz w:val="18"/>
                <w:szCs w:val="18"/>
              </w:rPr>
              <w:t>Team Leader</w:t>
            </w:r>
          </w:p>
        </w:tc>
        <w:tc>
          <w:tcPr>
            <w:tcW w:w="701" w:type="pct"/>
            <w:shd w:val="clear" w:color="auto" w:fill="auto"/>
          </w:tcPr>
          <w:p w14:paraId="6B917FA3" w14:textId="77777777" w:rsidR="00D25702" w:rsidRPr="00671B81" w:rsidRDefault="00D25702" w:rsidP="00D25702">
            <w:pPr>
              <w:pStyle w:val="TableParagraph"/>
              <w:rPr>
                <w:rFonts w:ascii="Times New Roman" w:hAnsi="Times New Roman" w:cs="Times New Roman"/>
                <w:sz w:val="18"/>
                <w:szCs w:val="18"/>
              </w:rPr>
            </w:pPr>
            <w:r w:rsidRPr="00796E9D">
              <w:rPr>
                <w:rFonts w:ascii="Times New Roman" w:hAnsi="Times New Roman" w:cs="Times New Roman"/>
                <w:sz w:val="18"/>
                <w:szCs w:val="18"/>
              </w:rPr>
              <w:t>GBV/SH procedure</w:t>
            </w:r>
            <w:r w:rsidRPr="00796E9D">
              <w:rPr>
                <w:rFonts w:ascii="Times New Roman" w:hAnsi="Times New Roman" w:cs="Times New Roman"/>
                <w:spacing w:val="1"/>
                <w:sz w:val="18"/>
                <w:szCs w:val="18"/>
              </w:rPr>
              <w:t xml:space="preserve"> </w:t>
            </w:r>
            <w:r w:rsidRPr="00796E9D">
              <w:rPr>
                <w:rFonts w:ascii="Times New Roman" w:hAnsi="Times New Roman" w:cs="Times New Roman"/>
                <w:sz w:val="18"/>
                <w:szCs w:val="18"/>
              </w:rPr>
              <w:t xml:space="preserve">integrated </w:t>
            </w:r>
            <w:r>
              <w:rPr>
                <w:rFonts w:ascii="Times New Roman" w:hAnsi="Times New Roman" w:cs="Times New Roman"/>
                <w:sz w:val="18"/>
                <w:szCs w:val="18"/>
              </w:rPr>
              <w:t xml:space="preserve">CIZ- </w:t>
            </w:r>
            <w:r w:rsidRPr="00796E9D">
              <w:rPr>
                <w:rFonts w:ascii="Times New Roman" w:hAnsi="Times New Roman" w:cs="Times New Roman"/>
                <w:sz w:val="18"/>
                <w:szCs w:val="18"/>
              </w:rPr>
              <w:t>GRM</w:t>
            </w:r>
            <w:r w:rsidRPr="00796E9D">
              <w:rPr>
                <w:rFonts w:ascii="Times New Roman" w:hAnsi="Times New Roman" w:cs="Times New Roman"/>
                <w:spacing w:val="-59"/>
                <w:sz w:val="18"/>
                <w:szCs w:val="18"/>
              </w:rPr>
              <w:t xml:space="preserve"> </w:t>
            </w:r>
            <w:r w:rsidRPr="00796E9D">
              <w:rPr>
                <w:rFonts w:ascii="Times New Roman" w:hAnsi="Times New Roman" w:cs="Times New Roman"/>
                <w:sz w:val="18"/>
                <w:szCs w:val="18"/>
              </w:rPr>
              <w:t>module</w:t>
            </w:r>
          </w:p>
        </w:tc>
        <w:tc>
          <w:tcPr>
            <w:tcW w:w="375" w:type="pct"/>
            <w:shd w:val="clear" w:color="auto" w:fill="auto"/>
          </w:tcPr>
          <w:p w14:paraId="47DA840E" w14:textId="77777777" w:rsidR="00D25702" w:rsidRPr="00671B81" w:rsidRDefault="00D25702" w:rsidP="00D25702">
            <w:pPr>
              <w:rPr>
                <w:rFonts w:eastAsia="Tahoma"/>
                <w:b/>
                <w:sz w:val="18"/>
                <w:szCs w:val="18"/>
              </w:rPr>
            </w:pPr>
            <w:r>
              <w:rPr>
                <w:rFonts w:eastAsia="Tahoma"/>
                <w:b/>
                <w:sz w:val="18"/>
                <w:szCs w:val="18"/>
              </w:rPr>
              <w:t>LOE</w:t>
            </w:r>
          </w:p>
        </w:tc>
      </w:tr>
      <w:tr w:rsidR="00D25702" w:rsidRPr="00671B81" w14:paraId="426FBF43" w14:textId="77777777" w:rsidTr="00FE4133">
        <w:trPr>
          <w:trHeight w:val="132"/>
        </w:trPr>
        <w:tc>
          <w:tcPr>
            <w:tcW w:w="1115" w:type="pct"/>
            <w:shd w:val="clear" w:color="auto" w:fill="auto"/>
          </w:tcPr>
          <w:p w14:paraId="60876FAA" w14:textId="77777777" w:rsidR="00D25702" w:rsidRPr="00671B81" w:rsidRDefault="00D25702" w:rsidP="00D25702">
            <w:pPr>
              <w:pStyle w:val="TableParagraph"/>
              <w:ind w:right="179"/>
              <w:rPr>
                <w:rFonts w:ascii="Times New Roman" w:hAnsi="Times New Roman" w:cs="Times New Roman"/>
                <w:sz w:val="18"/>
                <w:szCs w:val="18"/>
              </w:rPr>
            </w:pPr>
            <w:r w:rsidRPr="00671B81">
              <w:rPr>
                <w:rFonts w:ascii="Times New Roman" w:hAnsi="Times New Roman" w:cs="Times New Roman"/>
                <w:sz w:val="18"/>
                <w:szCs w:val="18"/>
              </w:rPr>
              <w:t xml:space="preserve">Identify and train </w:t>
            </w:r>
            <w:r>
              <w:rPr>
                <w:rFonts w:ascii="Times New Roman" w:hAnsi="Times New Roman" w:cs="Times New Roman"/>
                <w:sz w:val="18"/>
                <w:szCs w:val="18"/>
              </w:rPr>
              <w:t xml:space="preserve">community </w:t>
            </w:r>
            <w:r w:rsidRPr="00671B81">
              <w:rPr>
                <w:rFonts w:ascii="Times New Roman" w:hAnsi="Times New Roman" w:cs="Times New Roman"/>
                <w:sz w:val="18"/>
                <w:szCs w:val="18"/>
              </w:rPr>
              <w:t>SEA</w:t>
            </w:r>
            <w:r>
              <w:rPr>
                <w:rFonts w:ascii="Times New Roman" w:hAnsi="Times New Roman" w:cs="Times New Roman"/>
                <w:sz w:val="18"/>
                <w:szCs w:val="18"/>
              </w:rPr>
              <w:t>-</w:t>
            </w:r>
            <w:r w:rsidRPr="00671B81">
              <w:rPr>
                <w:rFonts w:ascii="Times New Roman" w:hAnsi="Times New Roman" w:cs="Times New Roman"/>
                <w:sz w:val="18"/>
                <w:szCs w:val="18"/>
              </w:rPr>
              <w:t>H</w:t>
            </w:r>
            <w:r w:rsidRPr="00F05D80">
              <w:rPr>
                <w:rFonts w:ascii="Times New Roman" w:hAnsi="Times New Roman" w:cs="Times New Roman"/>
                <w:sz w:val="18"/>
                <w:szCs w:val="18"/>
              </w:rPr>
              <w:t xml:space="preserve"> </w:t>
            </w:r>
            <w:r w:rsidRPr="00671B81">
              <w:rPr>
                <w:rFonts w:ascii="Times New Roman" w:hAnsi="Times New Roman" w:cs="Times New Roman"/>
                <w:sz w:val="18"/>
                <w:szCs w:val="18"/>
              </w:rPr>
              <w:t>focal</w:t>
            </w:r>
            <w:r w:rsidRPr="00F05D80">
              <w:rPr>
                <w:rFonts w:ascii="Times New Roman" w:hAnsi="Times New Roman" w:cs="Times New Roman"/>
                <w:sz w:val="18"/>
                <w:szCs w:val="18"/>
              </w:rPr>
              <w:t xml:space="preserve"> </w:t>
            </w:r>
            <w:r w:rsidRPr="00671B81">
              <w:rPr>
                <w:rFonts w:ascii="Times New Roman" w:hAnsi="Times New Roman" w:cs="Times New Roman"/>
                <w:sz w:val="18"/>
                <w:szCs w:val="18"/>
              </w:rPr>
              <w:t>points</w:t>
            </w:r>
            <w:r w:rsidRPr="00F05D80">
              <w:rPr>
                <w:rFonts w:ascii="Times New Roman" w:hAnsi="Times New Roman" w:cs="Times New Roman"/>
                <w:sz w:val="18"/>
                <w:szCs w:val="18"/>
              </w:rPr>
              <w:t xml:space="preserve"> </w:t>
            </w:r>
            <w:r w:rsidRPr="00671B81">
              <w:rPr>
                <w:rFonts w:ascii="Times New Roman" w:hAnsi="Times New Roman" w:cs="Times New Roman"/>
                <w:sz w:val="18"/>
                <w:szCs w:val="18"/>
              </w:rPr>
              <w:t>within</w:t>
            </w:r>
            <w:r w:rsidRPr="00F05D80">
              <w:rPr>
                <w:rFonts w:ascii="Times New Roman" w:hAnsi="Times New Roman" w:cs="Times New Roman"/>
                <w:sz w:val="18"/>
                <w:szCs w:val="18"/>
              </w:rPr>
              <w:t xml:space="preserve"> </w:t>
            </w:r>
            <w:r w:rsidRPr="00671B81">
              <w:rPr>
                <w:rFonts w:ascii="Times New Roman" w:hAnsi="Times New Roman" w:cs="Times New Roman"/>
                <w:sz w:val="18"/>
                <w:szCs w:val="18"/>
              </w:rPr>
              <w:t>the</w:t>
            </w:r>
            <w:r w:rsidRPr="00F05D80">
              <w:rPr>
                <w:rFonts w:ascii="Times New Roman" w:hAnsi="Times New Roman" w:cs="Times New Roman"/>
                <w:sz w:val="18"/>
                <w:szCs w:val="18"/>
              </w:rPr>
              <w:t xml:space="preserve"> </w:t>
            </w:r>
            <w:r w:rsidRPr="00671B81">
              <w:rPr>
                <w:rFonts w:ascii="Times New Roman" w:hAnsi="Times New Roman" w:cs="Times New Roman"/>
                <w:sz w:val="18"/>
                <w:szCs w:val="18"/>
              </w:rPr>
              <w:t>GRM</w:t>
            </w:r>
            <w:r w:rsidRPr="00F05D80">
              <w:rPr>
                <w:rFonts w:ascii="Times New Roman" w:hAnsi="Times New Roman" w:cs="Times New Roman"/>
                <w:sz w:val="18"/>
                <w:szCs w:val="18"/>
              </w:rPr>
              <w:t xml:space="preserve"> who</w:t>
            </w:r>
            <w:r>
              <w:rPr>
                <w:rFonts w:ascii="Times New Roman" w:hAnsi="Times New Roman" w:cs="Times New Roman"/>
                <w:sz w:val="18"/>
                <w:szCs w:val="18"/>
              </w:rPr>
              <w:t xml:space="preserve"> shall be responsible for handling SEA-H cases and make </w:t>
            </w:r>
            <w:r w:rsidRPr="00671B81">
              <w:rPr>
                <w:rFonts w:ascii="Times New Roman" w:hAnsi="Times New Roman" w:cs="Times New Roman"/>
                <w:sz w:val="18"/>
                <w:szCs w:val="18"/>
              </w:rPr>
              <w:t>referrals to relevant stakeholders.</w:t>
            </w:r>
          </w:p>
        </w:tc>
        <w:tc>
          <w:tcPr>
            <w:tcW w:w="988" w:type="pct"/>
            <w:shd w:val="clear" w:color="auto" w:fill="auto"/>
          </w:tcPr>
          <w:p w14:paraId="46D3C804" w14:textId="77777777" w:rsidR="00D25702" w:rsidRPr="00671B81" w:rsidRDefault="00D25702" w:rsidP="00D25702">
            <w:pPr>
              <w:pStyle w:val="TableParagraph"/>
              <w:rPr>
                <w:rFonts w:ascii="Times New Roman" w:hAnsi="Times New Roman" w:cs="Times New Roman"/>
                <w:sz w:val="18"/>
                <w:szCs w:val="18"/>
              </w:rPr>
            </w:pPr>
            <w:r w:rsidRPr="00671B81">
              <w:rPr>
                <w:rFonts w:ascii="Times New Roman" w:hAnsi="Times New Roman" w:cs="Times New Roman"/>
                <w:sz w:val="18"/>
                <w:szCs w:val="18"/>
              </w:rPr>
              <w:t>Identify and select GBV</w:t>
            </w:r>
            <w:r>
              <w:rPr>
                <w:rFonts w:ascii="Times New Roman" w:hAnsi="Times New Roman" w:cs="Times New Roman"/>
                <w:sz w:val="18"/>
                <w:szCs w:val="18"/>
              </w:rPr>
              <w:t>-</w:t>
            </w:r>
            <w:r w:rsidRPr="00671B81">
              <w:rPr>
                <w:rFonts w:ascii="Times New Roman" w:hAnsi="Times New Roman" w:cs="Times New Roman"/>
                <w:sz w:val="18"/>
                <w:szCs w:val="18"/>
              </w:rPr>
              <w:t>SEA focal persons within the GR</w:t>
            </w:r>
            <w:r>
              <w:rPr>
                <w:rFonts w:ascii="Times New Roman" w:hAnsi="Times New Roman" w:cs="Times New Roman"/>
                <w:sz w:val="18"/>
                <w:szCs w:val="18"/>
              </w:rPr>
              <w:t>M</w:t>
            </w:r>
          </w:p>
          <w:p w14:paraId="45AD1393" w14:textId="77777777" w:rsidR="00D25702" w:rsidRPr="00671B81" w:rsidRDefault="00D25702" w:rsidP="00D25702">
            <w:pPr>
              <w:pStyle w:val="TableParagraph"/>
              <w:ind w:right="228"/>
              <w:rPr>
                <w:rFonts w:ascii="Times New Roman" w:hAnsi="Times New Roman" w:cs="Times New Roman"/>
                <w:sz w:val="18"/>
                <w:szCs w:val="18"/>
              </w:rPr>
            </w:pPr>
            <w:r w:rsidRPr="00671B81">
              <w:rPr>
                <w:rFonts w:ascii="Times New Roman" w:hAnsi="Times New Roman" w:cs="Times New Roman"/>
                <w:sz w:val="18"/>
                <w:szCs w:val="18"/>
              </w:rPr>
              <w:t>Clarify the role of the focal points in GBV/SEA as referral points</w:t>
            </w:r>
          </w:p>
          <w:p w14:paraId="1BD4CB3E" w14:textId="77777777" w:rsidR="00D25702" w:rsidRPr="00671B81" w:rsidRDefault="00D25702" w:rsidP="00D25702">
            <w:pPr>
              <w:pStyle w:val="TableParagraph"/>
              <w:rPr>
                <w:rFonts w:ascii="Times New Roman" w:hAnsi="Times New Roman" w:cs="Times New Roman"/>
                <w:sz w:val="18"/>
                <w:szCs w:val="18"/>
              </w:rPr>
            </w:pPr>
            <w:r w:rsidRPr="00671B81">
              <w:rPr>
                <w:rFonts w:ascii="Times New Roman" w:hAnsi="Times New Roman" w:cs="Times New Roman"/>
                <w:sz w:val="18"/>
                <w:szCs w:val="18"/>
              </w:rPr>
              <w:t>Train the focal points on</w:t>
            </w:r>
            <w:r>
              <w:rPr>
                <w:rFonts w:ascii="Times New Roman" w:hAnsi="Times New Roman" w:cs="Times New Roman"/>
                <w:sz w:val="18"/>
                <w:szCs w:val="18"/>
              </w:rPr>
              <w:t xml:space="preserve"> </w:t>
            </w:r>
            <w:r w:rsidRPr="00671B81">
              <w:rPr>
                <w:rFonts w:ascii="Times New Roman" w:hAnsi="Times New Roman" w:cs="Times New Roman"/>
                <w:sz w:val="18"/>
                <w:szCs w:val="18"/>
              </w:rPr>
              <w:t>GBV/SEA basics and the referral pathway</w:t>
            </w:r>
          </w:p>
        </w:tc>
        <w:tc>
          <w:tcPr>
            <w:tcW w:w="653" w:type="pct"/>
            <w:shd w:val="clear" w:color="auto" w:fill="auto"/>
          </w:tcPr>
          <w:p w14:paraId="4D85BF06" w14:textId="77777777" w:rsidR="00D25702" w:rsidRPr="00671B81" w:rsidRDefault="00D25702" w:rsidP="00D25702">
            <w:pPr>
              <w:rPr>
                <w:sz w:val="18"/>
                <w:szCs w:val="18"/>
              </w:rPr>
            </w:pPr>
            <w:r w:rsidRPr="00671B81">
              <w:rPr>
                <w:sz w:val="18"/>
                <w:szCs w:val="18"/>
              </w:rPr>
              <w:t>Immediate</w:t>
            </w:r>
          </w:p>
        </w:tc>
        <w:tc>
          <w:tcPr>
            <w:tcW w:w="603" w:type="pct"/>
            <w:shd w:val="clear" w:color="auto" w:fill="auto"/>
          </w:tcPr>
          <w:p w14:paraId="1EFE172F" w14:textId="77777777" w:rsidR="00D25702" w:rsidRPr="00671B81" w:rsidRDefault="00D25702" w:rsidP="00D25702">
            <w:pPr>
              <w:rPr>
                <w:spacing w:val="-1"/>
                <w:sz w:val="18"/>
                <w:szCs w:val="18"/>
              </w:rPr>
            </w:pPr>
            <w:r>
              <w:rPr>
                <w:spacing w:val="-1"/>
                <w:sz w:val="18"/>
                <w:szCs w:val="18"/>
              </w:rPr>
              <w:t>Gender Focal Person</w:t>
            </w:r>
          </w:p>
        </w:tc>
        <w:tc>
          <w:tcPr>
            <w:tcW w:w="565" w:type="pct"/>
            <w:shd w:val="clear" w:color="auto" w:fill="auto"/>
          </w:tcPr>
          <w:p w14:paraId="14CC1CED" w14:textId="77777777" w:rsidR="00D25702" w:rsidRPr="00F05D80" w:rsidRDefault="00D25702" w:rsidP="00D25702">
            <w:pPr>
              <w:ind w:right="-106"/>
              <w:rPr>
                <w:rFonts w:eastAsia="Tahoma"/>
                <w:bCs/>
                <w:sz w:val="18"/>
                <w:szCs w:val="18"/>
              </w:rPr>
            </w:pPr>
            <w:r>
              <w:rPr>
                <w:rFonts w:eastAsia="Tahoma"/>
                <w:bCs/>
                <w:sz w:val="18"/>
                <w:szCs w:val="18"/>
              </w:rPr>
              <w:t xml:space="preserve">Assistant </w:t>
            </w:r>
            <w:r w:rsidRPr="00F05D80">
              <w:rPr>
                <w:rFonts w:eastAsia="Tahoma"/>
                <w:bCs/>
                <w:sz w:val="18"/>
                <w:szCs w:val="18"/>
              </w:rPr>
              <w:t>Pro</w:t>
            </w:r>
            <w:r>
              <w:rPr>
                <w:rFonts w:eastAsia="Tahoma"/>
                <w:bCs/>
                <w:sz w:val="18"/>
                <w:szCs w:val="18"/>
              </w:rPr>
              <w:t>ject</w:t>
            </w:r>
            <w:r w:rsidRPr="00F05D80">
              <w:rPr>
                <w:rFonts w:eastAsia="Tahoma"/>
                <w:bCs/>
                <w:sz w:val="18"/>
                <w:szCs w:val="18"/>
              </w:rPr>
              <w:t xml:space="preserve"> Manager</w:t>
            </w:r>
          </w:p>
        </w:tc>
        <w:tc>
          <w:tcPr>
            <w:tcW w:w="701" w:type="pct"/>
            <w:shd w:val="clear" w:color="auto" w:fill="auto"/>
          </w:tcPr>
          <w:p w14:paraId="757E6212" w14:textId="77777777" w:rsidR="00D25702" w:rsidRPr="00671B81" w:rsidRDefault="00D25702" w:rsidP="00D25702">
            <w:pPr>
              <w:pStyle w:val="TableParagraph"/>
              <w:ind w:right="113"/>
              <w:rPr>
                <w:rFonts w:ascii="Times New Roman" w:hAnsi="Times New Roman" w:cs="Times New Roman"/>
                <w:sz w:val="18"/>
                <w:szCs w:val="18"/>
              </w:rPr>
            </w:pPr>
            <w:r w:rsidRPr="00671B81">
              <w:rPr>
                <w:rFonts w:ascii="Times New Roman" w:hAnsi="Times New Roman" w:cs="Times New Roman"/>
                <w:sz w:val="18"/>
                <w:szCs w:val="18"/>
              </w:rPr>
              <w:t>Number of focal</w:t>
            </w:r>
            <w:r w:rsidRPr="00671B81">
              <w:rPr>
                <w:rFonts w:ascii="Times New Roman" w:hAnsi="Times New Roman" w:cs="Times New Roman"/>
                <w:spacing w:val="1"/>
                <w:sz w:val="18"/>
                <w:szCs w:val="18"/>
              </w:rPr>
              <w:t xml:space="preserve"> </w:t>
            </w:r>
            <w:r w:rsidRPr="00671B81">
              <w:rPr>
                <w:rFonts w:ascii="Times New Roman" w:hAnsi="Times New Roman" w:cs="Times New Roman"/>
                <w:spacing w:val="-1"/>
                <w:sz w:val="18"/>
                <w:szCs w:val="18"/>
              </w:rPr>
              <w:t>persons</w:t>
            </w:r>
            <w:r w:rsidRPr="00671B81">
              <w:rPr>
                <w:rFonts w:ascii="Times New Roman" w:hAnsi="Times New Roman" w:cs="Times New Roman"/>
                <w:spacing w:val="-12"/>
                <w:sz w:val="18"/>
                <w:szCs w:val="18"/>
              </w:rPr>
              <w:t xml:space="preserve"> </w:t>
            </w:r>
            <w:r w:rsidRPr="00671B81">
              <w:rPr>
                <w:rFonts w:ascii="Times New Roman" w:hAnsi="Times New Roman" w:cs="Times New Roman"/>
                <w:spacing w:val="-1"/>
                <w:sz w:val="18"/>
                <w:szCs w:val="18"/>
              </w:rPr>
              <w:t>identified</w:t>
            </w:r>
            <w:r w:rsidRPr="00671B81">
              <w:rPr>
                <w:rFonts w:ascii="Times New Roman" w:hAnsi="Times New Roman" w:cs="Times New Roman"/>
                <w:spacing w:val="-10"/>
                <w:sz w:val="18"/>
                <w:szCs w:val="18"/>
              </w:rPr>
              <w:t xml:space="preserve"> </w:t>
            </w:r>
            <w:r w:rsidRPr="00671B81">
              <w:rPr>
                <w:rFonts w:ascii="Times New Roman" w:hAnsi="Times New Roman" w:cs="Times New Roman"/>
                <w:sz w:val="18"/>
                <w:szCs w:val="18"/>
              </w:rPr>
              <w:t>and</w:t>
            </w:r>
            <w:r w:rsidRPr="00671B81">
              <w:rPr>
                <w:rFonts w:ascii="Times New Roman" w:hAnsi="Times New Roman" w:cs="Times New Roman"/>
                <w:spacing w:val="-59"/>
                <w:sz w:val="18"/>
                <w:szCs w:val="18"/>
              </w:rPr>
              <w:t xml:space="preserve"> </w:t>
            </w:r>
            <w:r w:rsidRPr="00671B81">
              <w:rPr>
                <w:rFonts w:ascii="Times New Roman" w:hAnsi="Times New Roman" w:cs="Times New Roman"/>
                <w:sz w:val="18"/>
                <w:szCs w:val="18"/>
              </w:rPr>
              <w:t>trained</w:t>
            </w:r>
            <w:r w:rsidRPr="00671B81">
              <w:rPr>
                <w:rFonts w:ascii="Times New Roman" w:hAnsi="Times New Roman" w:cs="Times New Roman"/>
                <w:spacing w:val="-13"/>
                <w:sz w:val="18"/>
                <w:szCs w:val="18"/>
              </w:rPr>
              <w:t xml:space="preserve"> </w:t>
            </w:r>
            <w:r w:rsidRPr="00671B81">
              <w:rPr>
                <w:rFonts w:ascii="Times New Roman" w:hAnsi="Times New Roman" w:cs="Times New Roman"/>
                <w:sz w:val="18"/>
                <w:szCs w:val="18"/>
              </w:rPr>
              <w:t>in</w:t>
            </w:r>
            <w:r w:rsidRPr="00671B81">
              <w:rPr>
                <w:rFonts w:ascii="Times New Roman" w:hAnsi="Times New Roman" w:cs="Times New Roman"/>
                <w:spacing w:val="-10"/>
                <w:sz w:val="18"/>
                <w:szCs w:val="18"/>
              </w:rPr>
              <w:t xml:space="preserve"> </w:t>
            </w:r>
            <w:r w:rsidRPr="00671B81">
              <w:rPr>
                <w:rFonts w:ascii="Times New Roman" w:hAnsi="Times New Roman" w:cs="Times New Roman"/>
                <w:sz w:val="18"/>
                <w:szCs w:val="18"/>
              </w:rPr>
              <w:t>all</w:t>
            </w:r>
            <w:r w:rsidRPr="00671B81">
              <w:rPr>
                <w:rFonts w:ascii="Times New Roman" w:hAnsi="Times New Roman" w:cs="Times New Roman"/>
                <w:spacing w:val="-11"/>
                <w:sz w:val="18"/>
                <w:szCs w:val="18"/>
              </w:rPr>
              <w:t xml:space="preserve"> </w:t>
            </w:r>
            <w:r w:rsidRPr="00671B81">
              <w:rPr>
                <w:rFonts w:ascii="Times New Roman" w:hAnsi="Times New Roman" w:cs="Times New Roman"/>
                <w:sz w:val="18"/>
                <w:szCs w:val="18"/>
              </w:rPr>
              <w:t>districts</w:t>
            </w:r>
          </w:p>
          <w:p w14:paraId="0C8552AA" w14:textId="77777777" w:rsidR="00D25702" w:rsidRPr="00671B81" w:rsidRDefault="00D25702" w:rsidP="00D25702">
            <w:pPr>
              <w:pStyle w:val="TableParagraph"/>
              <w:rPr>
                <w:rFonts w:ascii="Times New Roman" w:hAnsi="Times New Roman" w:cs="Times New Roman"/>
                <w:sz w:val="18"/>
                <w:szCs w:val="18"/>
              </w:rPr>
            </w:pPr>
          </w:p>
          <w:p w14:paraId="71C0FCA0" w14:textId="77777777" w:rsidR="00D25702" w:rsidRPr="00671B81" w:rsidRDefault="00D25702" w:rsidP="00D25702">
            <w:pPr>
              <w:pStyle w:val="TableParagraph"/>
              <w:rPr>
                <w:rFonts w:ascii="Times New Roman" w:hAnsi="Times New Roman" w:cs="Times New Roman"/>
                <w:sz w:val="18"/>
                <w:szCs w:val="18"/>
              </w:rPr>
            </w:pPr>
            <w:r w:rsidRPr="00671B81">
              <w:rPr>
                <w:rFonts w:ascii="Times New Roman" w:hAnsi="Times New Roman" w:cs="Times New Roman"/>
                <w:sz w:val="18"/>
                <w:szCs w:val="18"/>
              </w:rPr>
              <w:t>Number of GBV cases</w:t>
            </w:r>
            <w:r w:rsidRPr="00671B81">
              <w:rPr>
                <w:rFonts w:ascii="Times New Roman" w:hAnsi="Times New Roman" w:cs="Times New Roman"/>
                <w:spacing w:val="-60"/>
                <w:sz w:val="18"/>
                <w:szCs w:val="18"/>
              </w:rPr>
              <w:t xml:space="preserve"> </w:t>
            </w:r>
            <w:r w:rsidRPr="00671B81">
              <w:rPr>
                <w:rFonts w:ascii="Times New Roman" w:hAnsi="Times New Roman" w:cs="Times New Roman"/>
                <w:spacing w:val="-1"/>
                <w:sz w:val="18"/>
                <w:szCs w:val="18"/>
              </w:rPr>
              <w:t>received,</w:t>
            </w:r>
            <w:r w:rsidRPr="00671B81">
              <w:rPr>
                <w:rFonts w:ascii="Times New Roman" w:hAnsi="Times New Roman" w:cs="Times New Roman"/>
                <w:spacing w:val="-14"/>
                <w:sz w:val="18"/>
                <w:szCs w:val="18"/>
              </w:rPr>
              <w:t xml:space="preserve"> </w:t>
            </w:r>
            <w:r w:rsidRPr="00671B81">
              <w:rPr>
                <w:rFonts w:ascii="Times New Roman" w:hAnsi="Times New Roman" w:cs="Times New Roman"/>
                <w:spacing w:val="-1"/>
                <w:sz w:val="18"/>
                <w:szCs w:val="18"/>
              </w:rPr>
              <w:t>referred,</w:t>
            </w:r>
            <w:r w:rsidRPr="00671B81">
              <w:rPr>
                <w:rFonts w:ascii="Times New Roman" w:hAnsi="Times New Roman" w:cs="Times New Roman"/>
                <w:spacing w:val="-13"/>
                <w:sz w:val="18"/>
                <w:szCs w:val="18"/>
              </w:rPr>
              <w:t xml:space="preserve"> </w:t>
            </w:r>
            <w:r w:rsidRPr="00671B81">
              <w:rPr>
                <w:rFonts w:ascii="Times New Roman" w:hAnsi="Times New Roman" w:cs="Times New Roman"/>
                <w:spacing w:val="-1"/>
                <w:sz w:val="18"/>
                <w:szCs w:val="18"/>
              </w:rPr>
              <w:t>and</w:t>
            </w:r>
            <w:r w:rsidRPr="00671B81">
              <w:rPr>
                <w:rFonts w:ascii="Times New Roman" w:hAnsi="Times New Roman" w:cs="Times New Roman"/>
                <w:spacing w:val="-60"/>
                <w:sz w:val="18"/>
                <w:szCs w:val="18"/>
              </w:rPr>
              <w:t xml:space="preserve"> </w:t>
            </w:r>
            <w:r w:rsidRPr="00671B81">
              <w:rPr>
                <w:rFonts w:ascii="Times New Roman" w:hAnsi="Times New Roman" w:cs="Times New Roman"/>
                <w:sz w:val="18"/>
                <w:szCs w:val="18"/>
              </w:rPr>
              <w:t>resolved</w:t>
            </w:r>
          </w:p>
        </w:tc>
        <w:tc>
          <w:tcPr>
            <w:tcW w:w="375" w:type="pct"/>
            <w:shd w:val="clear" w:color="auto" w:fill="auto"/>
          </w:tcPr>
          <w:p w14:paraId="13A88129" w14:textId="77777777" w:rsidR="00D25702" w:rsidRPr="00671B81" w:rsidRDefault="00D25702" w:rsidP="00D25702">
            <w:pPr>
              <w:rPr>
                <w:rFonts w:eastAsia="Tahoma"/>
                <w:b/>
                <w:sz w:val="18"/>
                <w:szCs w:val="18"/>
              </w:rPr>
            </w:pPr>
            <w:r>
              <w:rPr>
                <w:rFonts w:eastAsia="Tahoma"/>
                <w:b/>
                <w:sz w:val="18"/>
                <w:szCs w:val="18"/>
              </w:rPr>
              <w:t>4800</w:t>
            </w:r>
          </w:p>
        </w:tc>
      </w:tr>
      <w:tr w:rsidR="00D25702" w:rsidRPr="00671B81" w14:paraId="07A6C68F" w14:textId="77777777" w:rsidTr="00FE4133">
        <w:trPr>
          <w:trHeight w:val="132"/>
        </w:trPr>
        <w:tc>
          <w:tcPr>
            <w:tcW w:w="1115" w:type="pct"/>
            <w:shd w:val="clear" w:color="auto" w:fill="auto"/>
          </w:tcPr>
          <w:p w14:paraId="54093E1D" w14:textId="77777777" w:rsidR="00D25702" w:rsidRPr="00671B81" w:rsidRDefault="00D25702" w:rsidP="00D25702">
            <w:pPr>
              <w:pStyle w:val="TableParagraph"/>
              <w:ind w:right="179"/>
              <w:rPr>
                <w:rFonts w:ascii="Times New Roman" w:hAnsi="Times New Roman" w:cs="Times New Roman"/>
                <w:sz w:val="18"/>
                <w:szCs w:val="18"/>
              </w:rPr>
            </w:pPr>
            <w:r w:rsidRPr="00671B81">
              <w:rPr>
                <w:rFonts w:ascii="Times New Roman" w:hAnsi="Times New Roman" w:cs="Times New Roman"/>
                <w:sz w:val="18"/>
                <w:szCs w:val="18"/>
              </w:rPr>
              <w:t>Review GRM reports/logs for GBV/SEA sensitivity</w:t>
            </w:r>
          </w:p>
        </w:tc>
        <w:tc>
          <w:tcPr>
            <w:tcW w:w="988" w:type="pct"/>
            <w:shd w:val="clear" w:color="auto" w:fill="auto"/>
          </w:tcPr>
          <w:p w14:paraId="01A0B109" w14:textId="77777777" w:rsidR="00D25702" w:rsidRPr="00671B81" w:rsidRDefault="00D25702" w:rsidP="00D25702">
            <w:pPr>
              <w:pStyle w:val="TableParagraph"/>
              <w:rPr>
                <w:rFonts w:ascii="Times New Roman" w:hAnsi="Times New Roman" w:cs="Times New Roman"/>
                <w:sz w:val="18"/>
                <w:szCs w:val="18"/>
              </w:rPr>
            </w:pPr>
            <w:r w:rsidRPr="00671B81">
              <w:rPr>
                <w:rFonts w:ascii="Times New Roman" w:hAnsi="Times New Roman" w:cs="Times New Roman"/>
                <w:sz w:val="18"/>
                <w:szCs w:val="18"/>
              </w:rPr>
              <w:t>Review logs for GBV/SEA documentation to ensure it follows standards for documenting GBV/SEA cases</w:t>
            </w:r>
            <w:r>
              <w:rPr>
                <w:rFonts w:ascii="Times New Roman" w:hAnsi="Times New Roman" w:cs="Times New Roman"/>
                <w:sz w:val="18"/>
                <w:szCs w:val="18"/>
              </w:rPr>
              <w:t>.</w:t>
            </w:r>
          </w:p>
        </w:tc>
        <w:tc>
          <w:tcPr>
            <w:tcW w:w="653" w:type="pct"/>
            <w:shd w:val="clear" w:color="auto" w:fill="auto"/>
          </w:tcPr>
          <w:p w14:paraId="0CB45939" w14:textId="77777777" w:rsidR="00D25702" w:rsidRPr="00671B81" w:rsidRDefault="00D25702" w:rsidP="00D25702">
            <w:pPr>
              <w:rPr>
                <w:sz w:val="18"/>
                <w:szCs w:val="18"/>
              </w:rPr>
            </w:pPr>
            <w:r w:rsidRPr="00671B81">
              <w:rPr>
                <w:sz w:val="18"/>
                <w:szCs w:val="18"/>
              </w:rPr>
              <w:t>First and second months</w:t>
            </w:r>
          </w:p>
        </w:tc>
        <w:tc>
          <w:tcPr>
            <w:tcW w:w="603" w:type="pct"/>
            <w:shd w:val="clear" w:color="auto" w:fill="auto"/>
          </w:tcPr>
          <w:p w14:paraId="7DCFA6F6" w14:textId="77777777" w:rsidR="00D25702" w:rsidRPr="00671B81" w:rsidRDefault="00D25702" w:rsidP="00D25702">
            <w:pPr>
              <w:rPr>
                <w:spacing w:val="-1"/>
                <w:sz w:val="18"/>
                <w:szCs w:val="18"/>
              </w:rPr>
            </w:pPr>
            <w:r>
              <w:rPr>
                <w:spacing w:val="-1"/>
                <w:sz w:val="18"/>
                <w:szCs w:val="18"/>
              </w:rPr>
              <w:t>Gender Focal Person</w:t>
            </w:r>
          </w:p>
        </w:tc>
        <w:tc>
          <w:tcPr>
            <w:tcW w:w="565" w:type="pct"/>
            <w:shd w:val="clear" w:color="auto" w:fill="auto"/>
          </w:tcPr>
          <w:p w14:paraId="22452D1C" w14:textId="77777777" w:rsidR="00D25702" w:rsidRPr="00DF3BF0" w:rsidRDefault="00D25702" w:rsidP="00D25702">
            <w:pPr>
              <w:ind w:right="-106"/>
              <w:rPr>
                <w:rFonts w:eastAsia="Tahoma"/>
                <w:bCs/>
                <w:sz w:val="18"/>
                <w:szCs w:val="18"/>
              </w:rPr>
            </w:pPr>
            <w:r>
              <w:rPr>
                <w:rFonts w:eastAsia="Tahoma"/>
                <w:bCs/>
                <w:sz w:val="18"/>
                <w:szCs w:val="18"/>
              </w:rPr>
              <w:t>Team Leader</w:t>
            </w:r>
          </w:p>
        </w:tc>
        <w:tc>
          <w:tcPr>
            <w:tcW w:w="701" w:type="pct"/>
            <w:shd w:val="clear" w:color="auto" w:fill="auto"/>
          </w:tcPr>
          <w:p w14:paraId="52E03F19" w14:textId="77777777" w:rsidR="00D25702" w:rsidRPr="00671B81" w:rsidRDefault="00D25702" w:rsidP="00D25702">
            <w:pPr>
              <w:pStyle w:val="TableParagraph"/>
              <w:rPr>
                <w:rFonts w:ascii="Times New Roman" w:hAnsi="Times New Roman" w:cs="Times New Roman"/>
                <w:sz w:val="18"/>
                <w:szCs w:val="18"/>
              </w:rPr>
            </w:pPr>
            <w:r w:rsidRPr="00671B81">
              <w:rPr>
                <w:rFonts w:ascii="Times New Roman" w:hAnsi="Times New Roman" w:cs="Times New Roman"/>
                <w:sz w:val="18"/>
                <w:szCs w:val="18"/>
              </w:rPr>
              <w:t>Number of reviews done on GRM reports</w:t>
            </w:r>
          </w:p>
        </w:tc>
        <w:tc>
          <w:tcPr>
            <w:tcW w:w="375" w:type="pct"/>
            <w:shd w:val="clear" w:color="auto" w:fill="auto"/>
          </w:tcPr>
          <w:p w14:paraId="7FE17732" w14:textId="77777777" w:rsidR="00D25702" w:rsidRPr="00671B81" w:rsidRDefault="00D25702" w:rsidP="00D25702">
            <w:pPr>
              <w:rPr>
                <w:rFonts w:eastAsia="Tahoma"/>
                <w:b/>
                <w:sz w:val="18"/>
                <w:szCs w:val="18"/>
              </w:rPr>
            </w:pPr>
            <w:r>
              <w:rPr>
                <w:rFonts w:eastAsia="Tahoma"/>
                <w:b/>
                <w:sz w:val="18"/>
                <w:szCs w:val="18"/>
              </w:rPr>
              <w:t>LOE</w:t>
            </w:r>
          </w:p>
        </w:tc>
      </w:tr>
      <w:tr w:rsidR="00D25702" w:rsidRPr="00D34B00" w14:paraId="48E851F5" w14:textId="77777777" w:rsidTr="00FE4133">
        <w:trPr>
          <w:trHeight w:val="132"/>
        </w:trPr>
        <w:tc>
          <w:tcPr>
            <w:tcW w:w="1115" w:type="pct"/>
            <w:shd w:val="clear" w:color="auto" w:fill="auto"/>
          </w:tcPr>
          <w:p w14:paraId="241C0623" w14:textId="77777777" w:rsidR="00D25702" w:rsidRPr="00D34B00" w:rsidRDefault="00D25702" w:rsidP="00D25702">
            <w:pPr>
              <w:pStyle w:val="TableParagraph"/>
              <w:ind w:right="179"/>
              <w:rPr>
                <w:rFonts w:ascii="Times New Roman" w:hAnsi="Times New Roman" w:cs="Times New Roman"/>
                <w:b/>
                <w:bCs/>
                <w:sz w:val="18"/>
                <w:szCs w:val="18"/>
              </w:rPr>
            </w:pPr>
            <w:r w:rsidRPr="00D34B00">
              <w:rPr>
                <w:rFonts w:ascii="Times New Roman" w:hAnsi="Times New Roman" w:cs="Times New Roman"/>
                <w:b/>
                <w:bCs/>
                <w:sz w:val="18"/>
                <w:szCs w:val="18"/>
              </w:rPr>
              <w:t xml:space="preserve">BUDGET TOTAL </w:t>
            </w:r>
          </w:p>
        </w:tc>
        <w:tc>
          <w:tcPr>
            <w:tcW w:w="988" w:type="pct"/>
            <w:shd w:val="clear" w:color="auto" w:fill="auto"/>
          </w:tcPr>
          <w:p w14:paraId="62242A4E" w14:textId="77777777" w:rsidR="00D25702" w:rsidRPr="00D34B00" w:rsidRDefault="00D25702" w:rsidP="00D25702">
            <w:pPr>
              <w:pStyle w:val="TableParagraph"/>
              <w:rPr>
                <w:rFonts w:ascii="Times New Roman" w:hAnsi="Times New Roman" w:cs="Times New Roman"/>
                <w:b/>
                <w:bCs/>
                <w:sz w:val="18"/>
                <w:szCs w:val="18"/>
              </w:rPr>
            </w:pPr>
          </w:p>
        </w:tc>
        <w:tc>
          <w:tcPr>
            <w:tcW w:w="653" w:type="pct"/>
            <w:shd w:val="clear" w:color="auto" w:fill="auto"/>
          </w:tcPr>
          <w:p w14:paraId="2077D804" w14:textId="77777777" w:rsidR="00D25702" w:rsidRPr="00D34B00" w:rsidRDefault="00D25702" w:rsidP="00D25702">
            <w:pPr>
              <w:rPr>
                <w:b/>
                <w:bCs/>
                <w:sz w:val="18"/>
                <w:szCs w:val="18"/>
              </w:rPr>
            </w:pPr>
          </w:p>
        </w:tc>
        <w:tc>
          <w:tcPr>
            <w:tcW w:w="603" w:type="pct"/>
            <w:shd w:val="clear" w:color="auto" w:fill="auto"/>
          </w:tcPr>
          <w:p w14:paraId="30A6D796" w14:textId="77777777" w:rsidR="00D25702" w:rsidRPr="00D34B00" w:rsidRDefault="00D25702" w:rsidP="00D25702">
            <w:pPr>
              <w:rPr>
                <w:b/>
                <w:bCs/>
                <w:spacing w:val="-1"/>
                <w:sz w:val="18"/>
                <w:szCs w:val="18"/>
              </w:rPr>
            </w:pPr>
          </w:p>
        </w:tc>
        <w:tc>
          <w:tcPr>
            <w:tcW w:w="565" w:type="pct"/>
            <w:shd w:val="clear" w:color="auto" w:fill="auto"/>
          </w:tcPr>
          <w:p w14:paraId="0BA96FEF" w14:textId="77777777" w:rsidR="00D25702" w:rsidRPr="00D34B00" w:rsidRDefault="00D25702" w:rsidP="00D25702">
            <w:pPr>
              <w:ind w:right="-106"/>
              <w:rPr>
                <w:rFonts w:eastAsia="Tahoma"/>
                <w:b/>
                <w:bCs/>
                <w:sz w:val="18"/>
                <w:szCs w:val="18"/>
              </w:rPr>
            </w:pPr>
          </w:p>
        </w:tc>
        <w:tc>
          <w:tcPr>
            <w:tcW w:w="701" w:type="pct"/>
            <w:shd w:val="clear" w:color="auto" w:fill="auto"/>
          </w:tcPr>
          <w:p w14:paraId="7E37E083" w14:textId="77777777" w:rsidR="00D25702" w:rsidRPr="00D34B00" w:rsidRDefault="00D25702" w:rsidP="00D25702">
            <w:pPr>
              <w:pStyle w:val="TableParagraph"/>
              <w:rPr>
                <w:rFonts w:ascii="Times New Roman" w:hAnsi="Times New Roman" w:cs="Times New Roman"/>
                <w:b/>
                <w:bCs/>
                <w:sz w:val="18"/>
                <w:szCs w:val="18"/>
              </w:rPr>
            </w:pPr>
          </w:p>
        </w:tc>
        <w:tc>
          <w:tcPr>
            <w:tcW w:w="375" w:type="pct"/>
            <w:shd w:val="clear" w:color="auto" w:fill="auto"/>
          </w:tcPr>
          <w:p w14:paraId="40AD06BD" w14:textId="77777777" w:rsidR="00D25702" w:rsidRPr="00D34B00" w:rsidRDefault="00D25702" w:rsidP="00D25702">
            <w:pPr>
              <w:rPr>
                <w:rFonts w:eastAsia="Tahoma"/>
                <w:b/>
                <w:bCs/>
                <w:sz w:val="18"/>
                <w:szCs w:val="18"/>
              </w:rPr>
            </w:pPr>
            <w:r w:rsidRPr="00D34B00">
              <w:rPr>
                <w:rFonts w:eastAsia="Tahoma"/>
                <w:b/>
                <w:bCs/>
                <w:sz w:val="18"/>
                <w:szCs w:val="18"/>
              </w:rPr>
              <w:t>USD40,200</w:t>
            </w:r>
          </w:p>
        </w:tc>
      </w:tr>
    </w:tbl>
    <w:p w14:paraId="21FB62BA" w14:textId="401A7DF8" w:rsidR="00D25702" w:rsidRDefault="00D25702" w:rsidP="00D25702"/>
    <w:p w14:paraId="535F7A6B" w14:textId="77777777" w:rsidR="00D25702" w:rsidRPr="00D25702" w:rsidRDefault="00D25702" w:rsidP="00D25702"/>
    <w:p w14:paraId="17C61336" w14:textId="77777777" w:rsidR="00CB3E05" w:rsidRPr="00FE2285" w:rsidRDefault="00CB3E05" w:rsidP="00A03FC0">
      <w:pPr>
        <w:rPr>
          <w:lang w:val="en-GB"/>
        </w:rPr>
      </w:pPr>
    </w:p>
    <w:p w14:paraId="5DF2D3A7" w14:textId="47AE9E96" w:rsidR="00CB3E05" w:rsidRDefault="00CB3E05">
      <w:pPr>
        <w:pStyle w:val="EndnoteText"/>
        <w:rPr>
          <w:lang w:val="en-US"/>
        </w:rPr>
      </w:pPr>
    </w:p>
    <w:p w14:paraId="1106B012" w14:textId="489D5245" w:rsidR="00CB3E05" w:rsidRDefault="00CB3E05">
      <w:pPr>
        <w:pStyle w:val="EndnoteText"/>
        <w:rPr>
          <w:lang w:val="en-US"/>
        </w:rPr>
      </w:pPr>
    </w:p>
    <w:p w14:paraId="5669EF97" w14:textId="39195B7B" w:rsidR="00CB3E05" w:rsidRDefault="00CB3E05">
      <w:pPr>
        <w:pStyle w:val="EndnoteText"/>
        <w:rPr>
          <w:lang w:val="en-US"/>
        </w:rPr>
      </w:pPr>
    </w:p>
    <w:p w14:paraId="1CD75F8B" w14:textId="0D791384" w:rsidR="00CB3E05" w:rsidRDefault="00CB3E05">
      <w:pPr>
        <w:pStyle w:val="EndnoteText"/>
        <w:rPr>
          <w:lang w:val="en-US"/>
        </w:rPr>
      </w:pPr>
    </w:p>
    <w:p w14:paraId="78EE7562" w14:textId="6F1A26E9" w:rsidR="00CB3E05" w:rsidRDefault="00CB3E05">
      <w:pPr>
        <w:pStyle w:val="EndnoteText"/>
        <w:rPr>
          <w:lang w:val="en-US"/>
        </w:rPr>
      </w:pPr>
    </w:p>
    <w:p w14:paraId="5953B1A7" w14:textId="7AD33AFE" w:rsidR="00CB3E05" w:rsidRDefault="00CB3E05">
      <w:pPr>
        <w:pStyle w:val="EndnoteText"/>
        <w:rPr>
          <w:lang w:val="en-US"/>
        </w:rPr>
      </w:pPr>
    </w:p>
    <w:p w14:paraId="148B0E9F" w14:textId="3E0F0AB2" w:rsidR="00CB3E05" w:rsidRDefault="00CB3E05">
      <w:pPr>
        <w:pStyle w:val="EndnoteText"/>
        <w:rPr>
          <w:lang w:val="en-US"/>
        </w:rPr>
      </w:pPr>
    </w:p>
    <w:p w14:paraId="621A359D" w14:textId="2287B7E8" w:rsidR="00CB3E05" w:rsidRDefault="00CB3E05">
      <w:pPr>
        <w:pStyle w:val="EndnoteText"/>
        <w:rPr>
          <w:lang w:val="en-US"/>
        </w:rPr>
      </w:pPr>
    </w:p>
    <w:p w14:paraId="4BA6FA06" w14:textId="5FD2A19A" w:rsidR="00CB3E05" w:rsidRDefault="00CB3E05">
      <w:pPr>
        <w:pStyle w:val="EndnoteText"/>
        <w:rPr>
          <w:lang w:val="en-US"/>
        </w:rPr>
      </w:pPr>
    </w:p>
    <w:p w14:paraId="2E8E8097" w14:textId="2BE7ED0F" w:rsidR="00CB3E05" w:rsidRDefault="00CB3E05">
      <w:pPr>
        <w:pStyle w:val="EndnoteText"/>
        <w:rPr>
          <w:lang w:val="en-US"/>
        </w:rPr>
      </w:pPr>
    </w:p>
    <w:p w14:paraId="7B7E27DF" w14:textId="31CC8488" w:rsidR="00CB3E05" w:rsidRDefault="00CB3E05">
      <w:pPr>
        <w:pStyle w:val="EndnoteText"/>
        <w:rPr>
          <w:lang w:val="en-US"/>
        </w:rPr>
      </w:pPr>
    </w:p>
    <w:p w14:paraId="0E052C40" w14:textId="777F5ABB" w:rsidR="00CB3E05" w:rsidRDefault="00CB3E05">
      <w:pPr>
        <w:pStyle w:val="EndnoteText"/>
        <w:rPr>
          <w:lang w:val="en-US"/>
        </w:rPr>
      </w:pPr>
    </w:p>
    <w:p w14:paraId="6BC89CB6" w14:textId="0A30D7CC" w:rsidR="00CB3E05" w:rsidRDefault="00CB3E05">
      <w:pPr>
        <w:pStyle w:val="EndnoteText"/>
        <w:rPr>
          <w:lang w:val="en-US"/>
        </w:rPr>
      </w:pPr>
    </w:p>
    <w:p w14:paraId="0ED37352" w14:textId="60FBCBD5" w:rsidR="00CB3E05" w:rsidRDefault="00CB3E05">
      <w:pPr>
        <w:pStyle w:val="EndnoteText"/>
        <w:rPr>
          <w:lang w:val="en-US"/>
        </w:rPr>
      </w:pPr>
    </w:p>
    <w:p w14:paraId="36C78950" w14:textId="1FEBA139" w:rsidR="00CB3E05" w:rsidRDefault="00CB3E05">
      <w:pPr>
        <w:pStyle w:val="EndnoteText"/>
        <w:rPr>
          <w:lang w:val="en-US"/>
        </w:rPr>
      </w:pPr>
    </w:p>
    <w:p w14:paraId="2D94D569" w14:textId="41CBDE7B" w:rsidR="00CB3E05" w:rsidRDefault="00CB3E05">
      <w:pPr>
        <w:pStyle w:val="EndnoteText"/>
        <w:rPr>
          <w:lang w:val="en-US"/>
        </w:rPr>
      </w:pPr>
    </w:p>
    <w:p w14:paraId="4522FD82" w14:textId="6A64427C" w:rsidR="00CB3E05" w:rsidRDefault="00CB3E05">
      <w:pPr>
        <w:pStyle w:val="EndnoteText"/>
        <w:rPr>
          <w:lang w:val="en-US"/>
        </w:rPr>
      </w:pPr>
    </w:p>
    <w:p w14:paraId="23577C38" w14:textId="6E453CC5" w:rsidR="00CB3E05" w:rsidRDefault="00CB3E05">
      <w:pPr>
        <w:pStyle w:val="EndnoteText"/>
        <w:rPr>
          <w:lang w:val="en-US"/>
        </w:rPr>
      </w:pPr>
    </w:p>
    <w:p w14:paraId="713935E5" w14:textId="3AD5746C" w:rsidR="00CB3E05" w:rsidRDefault="00CB3E05">
      <w:pPr>
        <w:pStyle w:val="EndnoteText"/>
        <w:rPr>
          <w:lang w:val="en-US"/>
        </w:rPr>
      </w:pPr>
    </w:p>
    <w:p w14:paraId="29E0322C" w14:textId="18F17AC8" w:rsidR="00CB3E05" w:rsidRDefault="00CB3E05">
      <w:pPr>
        <w:pStyle w:val="EndnoteText"/>
        <w:rPr>
          <w:lang w:val="en-US"/>
        </w:rPr>
      </w:pPr>
    </w:p>
    <w:p w14:paraId="4FDB5DE0" w14:textId="382C5CB2" w:rsidR="00CB3E05" w:rsidRPr="000874ED" w:rsidRDefault="00CB3E05" w:rsidP="000874ED">
      <w:pPr>
        <w:pStyle w:val="Heading1"/>
      </w:pPr>
      <w:r w:rsidRPr="000874ED">
        <w:t>ANNEX 4: CIZ COVID PROTOCOLS</w:t>
      </w:r>
    </w:p>
    <w:p w14:paraId="6B987200" w14:textId="77777777" w:rsidR="00CB3E05" w:rsidRDefault="00CB3E05">
      <w:pPr>
        <w:pStyle w:val="EndnoteText"/>
        <w:rPr>
          <w:lang w:val="en-US"/>
        </w:rPr>
      </w:pPr>
    </w:p>
    <w:p w14:paraId="23AED361" w14:textId="7FF7F413" w:rsidR="00CB3E05" w:rsidRDefault="000874ED">
      <w:pPr>
        <w:pStyle w:val="EndnoteText"/>
        <w:rPr>
          <w:lang w:val="en-US"/>
        </w:rPr>
      </w:pPr>
      <w:r>
        <w:rPr>
          <w:noProof/>
          <w:lang w:val="en-US"/>
        </w:rPr>
        <w:drawing>
          <wp:inline distT="0" distB="0" distL="0" distR="0" wp14:anchorId="665B789B" wp14:editId="5E2ECE50">
            <wp:extent cx="4118610" cy="58286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4118610" cy="5828665"/>
                    </a:xfrm>
                    <a:prstGeom prst="rect">
                      <a:avLst/>
                    </a:prstGeom>
                  </pic:spPr>
                </pic:pic>
              </a:graphicData>
            </a:graphic>
          </wp:inline>
        </w:drawing>
      </w:r>
    </w:p>
    <w:p w14:paraId="217A5E14" w14:textId="2808CFE6" w:rsidR="00501C4B" w:rsidRPr="000874ED" w:rsidRDefault="00CB3E05" w:rsidP="000874ED">
      <w:pPr>
        <w:pStyle w:val="Heading1"/>
      </w:pPr>
      <w:r w:rsidRPr="000874ED">
        <w:t>A</w:t>
      </w:r>
      <w:r w:rsidR="000874ED">
        <w:t xml:space="preserve">NNEX </w:t>
      </w:r>
      <w:r w:rsidRPr="000874ED">
        <w:t xml:space="preserve">5: </w:t>
      </w:r>
      <w:r w:rsidR="00501C4B" w:rsidRPr="000874ED">
        <w:t>STAKEHOLDER ENGAGEMENT PLAN</w:t>
      </w:r>
    </w:p>
    <w:p w14:paraId="07275E2C" w14:textId="77777777" w:rsidR="00501C4B" w:rsidRDefault="00501C4B" w:rsidP="00EA3CBA">
      <w:pPr>
        <w:pStyle w:val="Heading1"/>
        <w:rPr>
          <w:lang w:val="en-US"/>
        </w:rPr>
      </w:pPr>
    </w:p>
    <w:bookmarkStart w:id="42" w:name="_MON_1709041759"/>
    <w:bookmarkEnd w:id="42"/>
    <w:p w14:paraId="1FE4BE48" w14:textId="79EE3655" w:rsidR="00501C4B" w:rsidRDefault="005F359F" w:rsidP="00EA3CBA">
      <w:pPr>
        <w:pStyle w:val="Heading1"/>
        <w:rPr>
          <w:lang w:val="en-US"/>
        </w:rPr>
      </w:pPr>
      <w:r>
        <w:rPr>
          <w:noProof/>
        </w:rPr>
        <w:object w:dxaOrig="1266" w:dyaOrig="824" w14:anchorId="58AFA0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78.5pt;height:50.5pt;mso-width-percent:0;mso-height-percent:0;mso-width-percent:0;mso-height-percent:0">
            <v:imagedata r:id="rId2" o:title=""/>
          </v:shape>
          <o:OLEObject Type="Embed" ProgID="Word.Document.12" ShapeID="_x0000_i1026" DrawAspect="Icon" ObjectID="_1711857161" r:id="rId3">
            <o:FieldCodes>\s</o:FieldCodes>
          </o:OLEObject>
        </w:object>
      </w:r>
    </w:p>
    <w:p w14:paraId="1DE69AD5" w14:textId="77777777" w:rsidR="00501C4B" w:rsidRDefault="00501C4B" w:rsidP="00EA3CBA">
      <w:pPr>
        <w:pStyle w:val="Heading1"/>
        <w:rPr>
          <w:lang w:val="en-US"/>
        </w:rPr>
      </w:pPr>
    </w:p>
    <w:p w14:paraId="3E327E35" w14:textId="1116CF4E" w:rsidR="00501C4B" w:rsidRDefault="00501C4B" w:rsidP="00EA3CBA">
      <w:pPr>
        <w:pStyle w:val="Heading1"/>
        <w:rPr>
          <w:lang w:val="en-US"/>
        </w:rPr>
      </w:pPr>
    </w:p>
    <w:p w14:paraId="331BB05D" w14:textId="4849AF22" w:rsidR="00501C4B" w:rsidRDefault="00501C4B" w:rsidP="00501C4B">
      <w:pPr>
        <w:rPr>
          <w:lang w:val="en-US"/>
        </w:rPr>
      </w:pPr>
    </w:p>
    <w:p w14:paraId="4DD092E7" w14:textId="55A082CE" w:rsidR="00501C4B" w:rsidRDefault="00501C4B" w:rsidP="00501C4B">
      <w:pPr>
        <w:rPr>
          <w:lang w:val="en-US"/>
        </w:rPr>
      </w:pPr>
    </w:p>
    <w:p w14:paraId="09C6FF57" w14:textId="323E72AA" w:rsidR="00501C4B" w:rsidRDefault="00501C4B" w:rsidP="00501C4B">
      <w:pPr>
        <w:rPr>
          <w:lang w:val="en-US"/>
        </w:rPr>
      </w:pPr>
    </w:p>
    <w:p w14:paraId="20C1B73B" w14:textId="429F133F" w:rsidR="00501C4B" w:rsidRDefault="00501C4B" w:rsidP="00501C4B">
      <w:pPr>
        <w:rPr>
          <w:lang w:val="en-US"/>
        </w:rPr>
      </w:pPr>
    </w:p>
    <w:p w14:paraId="6BB2364B" w14:textId="2ED9D65B" w:rsidR="00501C4B" w:rsidRDefault="00501C4B" w:rsidP="00501C4B">
      <w:pPr>
        <w:rPr>
          <w:lang w:val="en-US"/>
        </w:rPr>
      </w:pPr>
    </w:p>
    <w:p w14:paraId="76012551" w14:textId="25018079" w:rsidR="00501C4B" w:rsidRDefault="00501C4B" w:rsidP="00501C4B">
      <w:pPr>
        <w:rPr>
          <w:lang w:val="en-US"/>
        </w:rPr>
      </w:pPr>
    </w:p>
    <w:p w14:paraId="45AA7919" w14:textId="37F49770" w:rsidR="00501C4B" w:rsidRDefault="00501C4B" w:rsidP="00501C4B">
      <w:pPr>
        <w:rPr>
          <w:lang w:val="en-US"/>
        </w:rPr>
      </w:pPr>
    </w:p>
    <w:p w14:paraId="3D6277FB" w14:textId="05A1BF4A" w:rsidR="00501C4B" w:rsidRDefault="00501C4B" w:rsidP="00501C4B">
      <w:pPr>
        <w:rPr>
          <w:lang w:val="en-US"/>
        </w:rPr>
      </w:pPr>
    </w:p>
    <w:p w14:paraId="29342AF6" w14:textId="5160F83B" w:rsidR="00501C4B" w:rsidRDefault="00501C4B" w:rsidP="00501C4B">
      <w:pPr>
        <w:rPr>
          <w:lang w:val="en-US"/>
        </w:rPr>
      </w:pPr>
    </w:p>
    <w:p w14:paraId="101FD99C" w14:textId="30EBF7E9" w:rsidR="00501C4B" w:rsidRDefault="00501C4B" w:rsidP="00501C4B">
      <w:pPr>
        <w:rPr>
          <w:lang w:val="en-US"/>
        </w:rPr>
      </w:pPr>
    </w:p>
    <w:p w14:paraId="67926EFF" w14:textId="77B9262B" w:rsidR="00501C4B" w:rsidRDefault="00501C4B" w:rsidP="00501C4B">
      <w:pPr>
        <w:rPr>
          <w:lang w:val="en-US"/>
        </w:rPr>
      </w:pPr>
    </w:p>
    <w:p w14:paraId="14FA314A" w14:textId="5D41AC7D" w:rsidR="00501C4B" w:rsidRDefault="00501C4B" w:rsidP="00501C4B">
      <w:pPr>
        <w:rPr>
          <w:lang w:val="en-US"/>
        </w:rPr>
      </w:pPr>
    </w:p>
    <w:p w14:paraId="3B8311A0" w14:textId="2E47F547" w:rsidR="00501C4B" w:rsidRDefault="00501C4B" w:rsidP="00501C4B">
      <w:pPr>
        <w:rPr>
          <w:lang w:val="en-US"/>
        </w:rPr>
      </w:pPr>
    </w:p>
    <w:p w14:paraId="19996994" w14:textId="2D7422DE" w:rsidR="00501C4B" w:rsidRDefault="00501C4B" w:rsidP="00501C4B">
      <w:pPr>
        <w:rPr>
          <w:lang w:val="en-US"/>
        </w:rPr>
      </w:pPr>
    </w:p>
    <w:p w14:paraId="5B6A58CB" w14:textId="19DD3BCA" w:rsidR="00501C4B" w:rsidRDefault="00501C4B" w:rsidP="00501C4B">
      <w:pPr>
        <w:rPr>
          <w:lang w:val="en-US"/>
        </w:rPr>
      </w:pPr>
    </w:p>
    <w:p w14:paraId="574B7844" w14:textId="77777777" w:rsidR="00501C4B" w:rsidRPr="00501C4B" w:rsidRDefault="00501C4B" w:rsidP="00501C4B">
      <w:pPr>
        <w:rPr>
          <w:lang w:val="en-US"/>
        </w:rPr>
      </w:pPr>
    </w:p>
    <w:p w14:paraId="40E0FD7D" w14:textId="0494FD67" w:rsidR="00CB3E05" w:rsidRPr="000874ED" w:rsidRDefault="00501C4B" w:rsidP="000874ED">
      <w:pPr>
        <w:pStyle w:val="Heading1"/>
      </w:pPr>
      <w:r w:rsidRPr="000874ED">
        <w:t xml:space="preserve">ANNEX 6: </w:t>
      </w:r>
      <w:r w:rsidR="00CB3E05" w:rsidRPr="000874ED">
        <w:t xml:space="preserve">Aquatabs for Water purification </w:t>
      </w:r>
    </w:p>
    <w:p w14:paraId="76703426" w14:textId="498D8C7E" w:rsidR="00CB3E05" w:rsidRDefault="00CB3E05">
      <w:pPr>
        <w:pStyle w:val="EndnoteText"/>
        <w:rPr>
          <w:lang w:val="en-US"/>
        </w:rPr>
      </w:pPr>
    </w:p>
    <w:p w14:paraId="56538CD2" w14:textId="5E4E4654" w:rsidR="00CB3E05" w:rsidRDefault="00CB3E05">
      <w:pPr>
        <w:pStyle w:val="EndnoteText"/>
        <w:rPr>
          <w:lang w:val="en-US"/>
        </w:rPr>
      </w:pPr>
    </w:p>
    <w:p w14:paraId="6CC38DB4" w14:textId="77777777" w:rsidR="00CB3E05" w:rsidRDefault="00CB3E05">
      <w:pPr>
        <w:pStyle w:val="EndnoteText"/>
        <w:rPr>
          <w:rStyle w:val="markedcontent"/>
          <w:rFonts w:ascii="Arial" w:hAnsi="Arial" w:cs="Arial"/>
          <w:sz w:val="24"/>
          <w:szCs w:val="24"/>
        </w:rPr>
      </w:pPr>
      <w:r w:rsidRPr="00EA3CBA">
        <w:rPr>
          <w:rStyle w:val="markedcontent"/>
          <w:rFonts w:ascii="Arial" w:hAnsi="Arial" w:cs="Arial"/>
          <w:sz w:val="24"/>
          <w:szCs w:val="24"/>
        </w:rPr>
        <w:t>Product description</w:t>
      </w:r>
    </w:p>
    <w:p w14:paraId="60332303" w14:textId="1B8466FC" w:rsidR="00CB3E05" w:rsidRPr="00EA3CBA" w:rsidRDefault="00CB3E05">
      <w:pPr>
        <w:pStyle w:val="EndnoteText"/>
        <w:rPr>
          <w:sz w:val="24"/>
          <w:szCs w:val="24"/>
          <w:lang w:eastAsia="en-ZW"/>
        </w:rPr>
      </w:pPr>
      <w:r>
        <w:br/>
      </w:r>
      <w:r w:rsidRPr="00EA3CBA">
        <w:rPr>
          <w:sz w:val="24"/>
          <w:szCs w:val="24"/>
          <w:lang w:eastAsia="en-ZW"/>
        </w:rPr>
        <w:t xml:space="preserve">Oasis® Water Purification Tablets are effervescent chlorine tablets with </w:t>
      </w:r>
      <w:r>
        <w:rPr>
          <w:sz w:val="24"/>
          <w:szCs w:val="24"/>
          <w:lang w:eastAsia="en-ZW"/>
        </w:rPr>
        <w:t>S</w:t>
      </w:r>
      <w:r w:rsidRPr="00EA3CBA">
        <w:rPr>
          <w:sz w:val="24"/>
          <w:szCs w:val="24"/>
          <w:lang w:eastAsia="en-ZW"/>
        </w:rPr>
        <w:t xml:space="preserve">odium </w:t>
      </w:r>
      <w:r>
        <w:rPr>
          <w:sz w:val="24"/>
          <w:szCs w:val="24"/>
          <w:lang w:eastAsia="en-ZW"/>
        </w:rPr>
        <w:t>D</w:t>
      </w:r>
      <w:r w:rsidRPr="00EA3CBA">
        <w:rPr>
          <w:sz w:val="24"/>
          <w:szCs w:val="24"/>
          <w:lang w:eastAsia="en-ZW"/>
        </w:rPr>
        <w:t>ichloroisocyanurate (NaDCC)</w:t>
      </w:r>
      <w:r>
        <w:rPr>
          <w:sz w:val="24"/>
          <w:szCs w:val="24"/>
          <w:lang w:eastAsia="en-ZW"/>
        </w:rPr>
        <w:t xml:space="preserve"> also known as Troclosene Sodium</w:t>
      </w:r>
      <w:r>
        <w:t xml:space="preserve"> </w:t>
      </w:r>
      <w:r w:rsidRPr="00EA3CBA">
        <w:rPr>
          <w:sz w:val="24"/>
          <w:szCs w:val="24"/>
          <w:lang w:eastAsia="en-ZW"/>
        </w:rPr>
        <w:t xml:space="preserve">as the active ingredient. The tablets are available in foil-wrapped strips of different strengths, according to the volume of water to be treated, from 1 to 200 L. </w:t>
      </w:r>
    </w:p>
    <w:p w14:paraId="4DF736E2" w14:textId="77777777" w:rsidR="00CB3E05" w:rsidRDefault="00CB3E05">
      <w:pPr>
        <w:pStyle w:val="EndnoteText"/>
        <w:rPr>
          <w:rStyle w:val="markedcontent"/>
          <w:rFonts w:ascii="Arial" w:hAnsi="Arial" w:cs="Arial"/>
          <w:sz w:val="29"/>
          <w:szCs w:val="29"/>
        </w:rPr>
      </w:pPr>
    </w:p>
    <w:p w14:paraId="51C7CC34" w14:textId="524B3672" w:rsidR="00CB3E05" w:rsidRDefault="00CB3E05">
      <w:pPr>
        <w:pStyle w:val="EndnoteText"/>
        <w:rPr>
          <w:rStyle w:val="markedcontent"/>
          <w:rFonts w:ascii="Arial" w:hAnsi="Arial" w:cs="Arial"/>
          <w:sz w:val="24"/>
          <w:szCs w:val="24"/>
        </w:rPr>
      </w:pPr>
      <w:r w:rsidRPr="00EA3CBA">
        <w:rPr>
          <w:rStyle w:val="markedcontent"/>
          <w:rFonts w:ascii="Arial" w:hAnsi="Arial" w:cs="Arial"/>
          <w:sz w:val="24"/>
          <w:szCs w:val="24"/>
        </w:rPr>
        <w:t xml:space="preserve">Product Illustrations </w:t>
      </w:r>
    </w:p>
    <w:p w14:paraId="2A749F63" w14:textId="77777777" w:rsidR="00CB3E05" w:rsidRPr="00EA3CBA" w:rsidRDefault="00CB3E05">
      <w:pPr>
        <w:pStyle w:val="EndnoteText"/>
        <w:rPr>
          <w:rStyle w:val="markedcontent"/>
          <w:rFonts w:ascii="Arial" w:hAnsi="Arial" w:cs="Arial"/>
          <w:sz w:val="24"/>
          <w:szCs w:val="24"/>
        </w:rPr>
      </w:pPr>
    </w:p>
    <w:p w14:paraId="0C94F4C9" w14:textId="1450EE46" w:rsidR="00CB3E05" w:rsidRDefault="00CB3E05" w:rsidP="00EA3CBA">
      <w:pPr>
        <w:pStyle w:val="EndnoteText"/>
        <w:tabs>
          <w:tab w:val="left" w:pos="5544"/>
        </w:tabs>
        <w:rPr>
          <w:rStyle w:val="markedcontent"/>
          <w:rFonts w:ascii="Arial" w:hAnsi="Arial" w:cs="Arial"/>
          <w:sz w:val="29"/>
          <w:szCs w:val="29"/>
        </w:rPr>
      </w:pPr>
      <w:r w:rsidRPr="00356132">
        <w:rPr>
          <w:noProof/>
        </w:rPr>
        <w:drawing>
          <wp:inline distT="0" distB="0" distL="0" distR="0" wp14:anchorId="493C8D26" wp14:editId="152C2315">
            <wp:extent cx="4124325" cy="3678356"/>
            <wp:effectExtent l="0" t="0" r="317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186667" cy="3733957"/>
                    </a:xfrm>
                    <a:prstGeom prst="rect">
                      <a:avLst/>
                    </a:prstGeom>
                  </pic:spPr>
                </pic:pic>
              </a:graphicData>
            </a:graphic>
          </wp:inline>
        </w:drawing>
      </w:r>
      <w:r w:rsidRPr="0043437F">
        <w:rPr>
          <w:noProof/>
        </w:rPr>
        <w:drawing>
          <wp:inline distT="0" distB="0" distL="0" distR="0" wp14:anchorId="55E5464A" wp14:editId="65B9FE0F">
            <wp:extent cx="3865221" cy="36874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020671" cy="3835716"/>
                    </a:xfrm>
                    <a:prstGeom prst="rect">
                      <a:avLst/>
                    </a:prstGeom>
                  </pic:spPr>
                </pic:pic>
              </a:graphicData>
            </a:graphic>
          </wp:inline>
        </w:drawing>
      </w:r>
      <w:r>
        <w:rPr>
          <w:rStyle w:val="markedcontent"/>
          <w:rFonts w:ascii="Arial" w:hAnsi="Arial" w:cs="Arial"/>
          <w:sz w:val="29"/>
          <w:szCs w:val="29"/>
        </w:rPr>
        <w:t xml:space="preserve"> </w:t>
      </w:r>
      <w:r w:rsidRPr="0043437F">
        <w:rPr>
          <w:noProof/>
        </w:rPr>
        <w:drawing>
          <wp:inline distT="0" distB="0" distL="0" distR="0" wp14:anchorId="39662639" wp14:editId="117AD819">
            <wp:extent cx="4293235" cy="3796748"/>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73574" cy="3867797"/>
                    </a:xfrm>
                    <a:prstGeom prst="rect">
                      <a:avLst/>
                    </a:prstGeom>
                  </pic:spPr>
                </pic:pic>
              </a:graphicData>
            </a:graphic>
          </wp:inline>
        </w:drawing>
      </w:r>
    </w:p>
    <w:p w14:paraId="217A34A4" w14:textId="21D90C3F" w:rsidR="00CB3E05" w:rsidRPr="00D47729" w:rsidRDefault="00CB3E05" w:rsidP="00D47729">
      <w:pPr>
        <w:numPr>
          <w:ilvl w:val="0"/>
          <w:numId w:val="47"/>
        </w:numPr>
        <w:spacing w:before="100" w:beforeAutospacing="1" w:after="100" w:afterAutospacing="1"/>
        <w:rPr>
          <w:lang w:eastAsia="en-ZW"/>
        </w:rPr>
      </w:pPr>
      <w:r w:rsidRPr="00D47729">
        <w:rPr>
          <w:lang w:eastAsia="en-ZW"/>
        </w:rPr>
        <w:t>Available as: PACK</w:t>
      </w:r>
      <w:r>
        <w:rPr>
          <w:lang w:eastAsia="en-ZW"/>
        </w:rPr>
        <w:t>/BOX</w:t>
      </w:r>
      <w:r w:rsidRPr="00D47729">
        <w:rPr>
          <w:lang w:eastAsia="en-ZW"/>
        </w:rPr>
        <w:t xml:space="preserve"> SIZE: Packs of the above</w:t>
      </w:r>
    </w:p>
    <w:p w14:paraId="68424667" w14:textId="691380D7" w:rsidR="00CB3E05" w:rsidRPr="00D47729" w:rsidRDefault="00CB3E05" w:rsidP="00D47729">
      <w:pPr>
        <w:numPr>
          <w:ilvl w:val="0"/>
          <w:numId w:val="47"/>
        </w:numPr>
        <w:spacing w:before="100" w:beforeAutospacing="1" w:after="100" w:afterAutospacing="1"/>
        <w:rPr>
          <w:lang w:eastAsia="en-ZW"/>
        </w:rPr>
      </w:pPr>
      <w:r w:rsidRPr="00D47729">
        <w:rPr>
          <w:lang w:eastAsia="en-ZW"/>
        </w:rPr>
        <w:t xml:space="preserve">BOX SIZE: Box of </w:t>
      </w:r>
      <w:r>
        <w:rPr>
          <w:lang w:eastAsia="en-ZW"/>
        </w:rPr>
        <w:t>3200 strips</w:t>
      </w:r>
      <w:r w:rsidRPr="00D47729">
        <w:rPr>
          <w:lang w:eastAsia="en-ZW"/>
        </w:rPr>
        <w:t xml:space="preserve"> of </w:t>
      </w:r>
      <w:r>
        <w:rPr>
          <w:lang w:eastAsia="en-ZW"/>
        </w:rPr>
        <w:t>1</w:t>
      </w:r>
      <w:r w:rsidRPr="00D47729">
        <w:rPr>
          <w:lang w:eastAsia="en-ZW"/>
        </w:rPr>
        <w:t xml:space="preserve">0 Tablets (See images for box of </w:t>
      </w:r>
      <w:r>
        <w:rPr>
          <w:lang w:eastAsia="en-ZW"/>
        </w:rPr>
        <w:t>3200 strips</w:t>
      </w:r>
      <w:r w:rsidRPr="00D47729">
        <w:rPr>
          <w:lang w:eastAsia="en-ZW"/>
        </w:rPr>
        <w:t>)</w:t>
      </w:r>
    </w:p>
    <w:p w14:paraId="5193BA8E" w14:textId="3A43EEBA" w:rsidR="00CB3E05" w:rsidRPr="00D47729" w:rsidRDefault="00CB3E05" w:rsidP="00D47729">
      <w:pPr>
        <w:numPr>
          <w:ilvl w:val="0"/>
          <w:numId w:val="47"/>
        </w:numPr>
        <w:spacing w:before="100" w:beforeAutospacing="1" w:after="100" w:afterAutospacing="1"/>
        <w:rPr>
          <w:lang w:eastAsia="en-ZW"/>
        </w:rPr>
      </w:pPr>
      <w:r>
        <w:rPr>
          <w:lang w:eastAsia="en-ZW"/>
        </w:rPr>
        <w:t>Quickly m</w:t>
      </w:r>
      <w:r w:rsidRPr="00D47729">
        <w:rPr>
          <w:lang w:eastAsia="en-ZW"/>
        </w:rPr>
        <w:t xml:space="preserve">akes your water safe to drink </w:t>
      </w:r>
      <w:r>
        <w:rPr>
          <w:lang w:eastAsia="en-ZW"/>
        </w:rPr>
        <w:t>in 30minutes.</w:t>
      </w:r>
    </w:p>
    <w:p w14:paraId="2B68AAF6" w14:textId="2D954B6B" w:rsidR="00CB3E05" w:rsidRPr="00EA3CBA" w:rsidRDefault="00CB3E05">
      <w:pPr>
        <w:pStyle w:val="ListParagraph"/>
        <w:numPr>
          <w:ilvl w:val="0"/>
          <w:numId w:val="47"/>
        </w:numPr>
        <w:spacing w:before="100" w:beforeAutospacing="1" w:after="100" w:afterAutospacing="1"/>
        <w:rPr>
          <w:lang w:eastAsia="en-ZW"/>
        </w:rPr>
      </w:pPr>
      <w:r w:rsidRPr="0043437F">
        <w:rPr>
          <w:rFonts w:ascii="Times New Roman" w:eastAsia="Times New Roman" w:hAnsi="Times New Roman" w:cs="Times New Roman"/>
          <w:color w:val="auto"/>
          <w:lang w:val="en-ZW" w:eastAsia="en-ZW"/>
        </w:rPr>
        <w:t>Substantially reduces contamination in filtered water chlorine-based tablets. Neutralises bacteria and helps to protect you against water transmitted ailments.</w:t>
      </w:r>
    </w:p>
    <w:p w14:paraId="537B151F" w14:textId="7C3408FB" w:rsidR="00CB3E05" w:rsidRPr="00EA3CBA" w:rsidRDefault="00CB3E05" w:rsidP="00EA3CBA">
      <w:pPr>
        <w:spacing w:before="100" w:beforeAutospacing="1" w:after="100" w:afterAutospacing="1"/>
        <w:outlineLvl w:val="2"/>
        <w:rPr>
          <w:b/>
          <w:bCs/>
          <w:sz w:val="27"/>
          <w:szCs w:val="27"/>
          <w:lang w:eastAsia="en-ZW"/>
        </w:rPr>
      </w:pPr>
      <w:r w:rsidRPr="00EA3CBA">
        <w:rPr>
          <w:b/>
          <w:bCs/>
          <w:sz w:val="27"/>
          <w:szCs w:val="27"/>
          <w:lang w:eastAsia="en-ZW"/>
        </w:rPr>
        <w:t xml:space="preserve">Instructions for use </w:t>
      </w:r>
    </w:p>
    <w:p w14:paraId="69735CE2" w14:textId="42C7365C" w:rsidR="00CB3E05" w:rsidRDefault="00CB3E05" w:rsidP="00D47729">
      <w:pPr>
        <w:numPr>
          <w:ilvl w:val="0"/>
          <w:numId w:val="48"/>
        </w:numPr>
        <w:spacing w:before="100" w:beforeAutospacing="1" w:after="100" w:afterAutospacing="1"/>
        <w:rPr>
          <w:lang w:eastAsia="en-ZW"/>
        </w:rPr>
      </w:pPr>
      <w:r w:rsidRPr="00D47729">
        <w:rPr>
          <w:lang w:eastAsia="en-ZW"/>
        </w:rPr>
        <w:t>1 x tablet treats 1 litre</w:t>
      </w:r>
    </w:p>
    <w:p w14:paraId="6F7D4109" w14:textId="77F3FE98" w:rsidR="00CB3E05" w:rsidRDefault="00CB3E05" w:rsidP="00D47729">
      <w:pPr>
        <w:numPr>
          <w:ilvl w:val="0"/>
          <w:numId w:val="48"/>
        </w:numPr>
        <w:spacing w:before="100" w:beforeAutospacing="1" w:after="100" w:afterAutospacing="1"/>
        <w:rPr>
          <w:lang w:eastAsia="en-ZW"/>
        </w:rPr>
      </w:pPr>
      <w:r>
        <w:rPr>
          <w:lang w:eastAsia="en-ZW"/>
        </w:rPr>
        <w:t xml:space="preserve">Instructions notes illustrated at the back of the strip. </w:t>
      </w:r>
    </w:p>
    <w:p w14:paraId="00C7E736" w14:textId="77777777" w:rsidR="00CB3E05" w:rsidRPr="005E04C2" w:rsidRDefault="00CB3E05" w:rsidP="005E04C2">
      <w:pPr>
        <w:spacing w:before="100" w:beforeAutospacing="1" w:after="100" w:afterAutospacing="1"/>
        <w:outlineLvl w:val="2"/>
        <w:rPr>
          <w:b/>
          <w:bCs/>
          <w:sz w:val="27"/>
          <w:szCs w:val="27"/>
          <w:lang w:eastAsia="en-ZW"/>
        </w:rPr>
      </w:pPr>
      <w:r w:rsidRPr="005E04C2">
        <w:rPr>
          <w:b/>
          <w:bCs/>
          <w:sz w:val="27"/>
          <w:szCs w:val="27"/>
          <w:lang w:eastAsia="en-ZW"/>
        </w:rPr>
        <w:t>Action of Chlorine tablets</w:t>
      </w:r>
    </w:p>
    <w:p w14:paraId="0FFDB9B1" w14:textId="77777777" w:rsidR="00CB3E05" w:rsidRPr="005E04C2" w:rsidRDefault="00CB3E05" w:rsidP="005E04C2">
      <w:pPr>
        <w:spacing w:before="100" w:beforeAutospacing="1" w:after="100" w:afterAutospacing="1"/>
        <w:rPr>
          <w:lang w:eastAsia="en-ZW"/>
        </w:rPr>
      </w:pPr>
      <w:r w:rsidRPr="005E04C2">
        <w:rPr>
          <w:lang w:eastAsia="en-ZW"/>
        </w:rPr>
        <w:t xml:space="preserve">The </w:t>
      </w:r>
      <w:r w:rsidRPr="005E04C2">
        <w:rPr>
          <w:b/>
          <w:bCs/>
          <w:lang w:eastAsia="en-ZW"/>
        </w:rPr>
        <w:t xml:space="preserve">chlorine </w:t>
      </w:r>
      <w:r w:rsidRPr="005E04C2">
        <w:rPr>
          <w:lang w:eastAsia="en-ZW"/>
        </w:rPr>
        <w:t>dissolve quickly in water, for best result let them work for 30 minutes. The microbial killing action is due to its capacity to destroy the bacterial cell wall on exposure. Its activity spectrum works against hydrophilic viruses, bacteria, fungi, and protozoans.</w:t>
      </w:r>
    </w:p>
    <w:p w14:paraId="13C98230" w14:textId="62BD95FC" w:rsidR="00CB3E05" w:rsidRPr="005E04C2" w:rsidRDefault="00CB3E05" w:rsidP="005E04C2">
      <w:pPr>
        <w:spacing w:before="100" w:beforeAutospacing="1" w:after="100" w:afterAutospacing="1"/>
        <w:outlineLvl w:val="2"/>
        <w:rPr>
          <w:b/>
          <w:bCs/>
          <w:sz w:val="27"/>
          <w:szCs w:val="27"/>
          <w:lang w:eastAsia="en-ZW"/>
        </w:rPr>
      </w:pPr>
      <w:r w:rsidRPr="005E04C2">
        <w:rPr>
          <w:b/>
          <w:bCs/>
          <w:sz w:val="27"/>
          <w:szCs w:val="27"/>
          <w:lang w:eastAsia="en-ZW"/>
        </w:rPr>
        <w:t>Is chlorinated water safe for consumption</w:t>
      </w:r>
      <w:r>
        <w:rPr>
          <w:b/>
          <w:bCs/>
          <w:sz w:val="27"/>
          <w:szCs w:val="27"/>
          <w:lang w:eastAsia="en-ZW"/>
        </w:rPr>
        <w:t>:</w:t>
      </w:r>
    </w:p>
    <w:p w14:paraId="349423F9" w14:textId="77777777" w:rsidR="00CB3E05" w:rsidRPr="005E04C2" w:rsidRDefault="00CB3E05" w:rsidP="005E04C2">
      <w:pPr>
        <w:spacing w:before="100" w:beforeAutospacing="1" w:after="100" w:afterAutospacing="1"/>
        <w:rPr>
          <w:lang w:eastAsia="en-ZW"/>
        </w:rPr>
      </w:pPr>
      <w:r w:rsidRPr="005E04C2">
        <w:rPr>
          <w:lang w:eastAsia="en-ZW"/>
        </w:rPr>
        <w:t xml:space="preserve">Chlorine may be harsh against the disease-causing bacteria but it gets neutralized in our body. Also, the concentration of chlorine in </w:t>
      </w:r>
      <w:r w:rsidRPr="005E04C2">
        <w:rPr>
          <w:b/>
          <w:bCs/>
          <w:lang w:eastAsia="en-ZW"/>
        </w:rPr>
        <w:t xml:space="preserve">chlorine </w:t>
      </w:r>
      <w:r w:rsidRPr="005E04C2">
        <w:rPr>
          <w:lang w:eastAsia="en-ZW"/>
        </w:rPr>
        <w:t>is sufficient to kill the pathogens bit is probably too low to cause any significant injury in humans.</w:t>
      </w:r>
    </w:p>
    <w:p w14:paraId="3234CFF4" w14:textId="1DA897B9" w:rsidR="00CB3E05" w:rsidRPr="005E04C2" w:rsidRDefault="00CB3E05" w:rsidP="005E04C2">
      <w:pPr>
        <w:spacing w:before="100" w:beforeAutospacing="1" w:after="100" w:afterAutospacing="1"/>
        <w:outlineLvl w:val="2"/>
        <w:rPr>
          <w:b/>
          <w:bCs/>
          <w:sz w:val="27"/>
          <w:szCs w:val="27"/>
          <w:lang w:eastAsia="en-ZW"/>
        </w:rPr>
      </w:pPr>
      <w:r w:rsidRPr="005E04C2">
        <w:rPr>
          <w:b/>
          <w:bCs/>
          <w:sz w:val="27"/>
          <w:szCs w:val="27"/>
          <w:lang w:eastAsia="en-ZW"/>
        </w:rPr>
        <w:t>When to use</w:t>
      </w:r>
      <w:r>
        <w:rPr>
          <w:b/>
          <w:bCs/>
          <w:sz w:val="27"/>
          <w:szCs w:val="27"/>
          <w:lang w:eastAsia="en-ZW"/>
        </w:rPr>
        <w:t>:</w:t>
      </w:r>
    </w:p>
    <w:p w14:paraId="2F1A8039" w14:textId="28A07152" w:rsidR="00CB3E05" w:rsidRPr="00EA3CBA" w:rsidRDefault="00CB3E05" w:rsidP="005E04C2">
      <w:pPr>
        <w:numPr>
          <w:ilvl w:val="0"/>
          <w:numId w:val="49"/>
        </w:numPr>
        <w:spacing w:before="100" w:beforeAutospacing="1" w:after="100" w:afterAutospacing="1"/>
        <w:rPr>
          <w:lang w:eastAsia="en-ZW"/>
        </w:rPr>
      </w:pPr>
      <w:r w:rsidRPr="005E04C2">
        <w:rPr>
          <w:b/>
          <w:bCs/>
          <w:lang w:eastAsia="en-ZW"/>
        </w:rPr>
        <w:t>Purification of drinking water</w:t>
      </w:r>
      <w:r>
        <w:rPr>
          <w:b/>
          <w:bCs/>
          <w:lang w:eastAsia="en-ZW"/>
        </w:rPr>
        <w:t>.</w:t>
      </w:r>
    </w:p>
    <w:p w14:paraId="2E281774" w14:textId="05A9478B" w:rsidR="00CB3E05" w:rsidRPr="005E04C2" w:rsidRDefault="00CB3E05" w:rsidP="005E04C2">
      <w:pPr>
        <w:numPr>
          <w:ilvl w:val="0"/>
          <w:numId w:val="49"/>
        </w:numPr>
        <w:spacing w:before="100" w:beforeAutospacing="1" w:after="100" w:afterAutospacing="1"/>
        <w:rPr>
          <w:lang w:eastAsia="en-ZW"/>
        </w:rPr>
      </w:pPr>
      <w:r>
        <w:rPr>
          <w:b/>
          <w:bCs/>
          <w:lang w:eastAsia="en-ZW"/>
        </w:rPr>
        <w:t>Disinfection of fruits and vegetables.</w:t>
      </w:r>
    </w:p>
    <w:p w14:paraId="52AA240E" w14:textId="6436019A" w:rsidR="00CB3E05" w:rsidRDefault="00CB3E05" w:rsidP="005E04C2">
      <w:pPr>
        <w:spacing w:before="100" w:beforeAutospacing="1" w:after="100" w:afterAutospacing="1"/>
        <w:outlineLvl w:val="2"/>
        <w:rPr>
          <w:b/>
          <w:bCs/>
          <w:sz w:val="27"/>
          <w:szCs w:val="27"/>
          <w:lang w:eastAsia="en-ZW"/>
        </w:rPr>
      </w:pPr>
      <w:r w:rsidRPr="005E04C2">
        <w:rPr>
          <w:b/>
          <w:bCs/>
          <w:sz w:val="27"/>
          <w:szCs w:val="27"/>
          <w:lang w:eastAsia="en-ZW"/>
        </w:rPr>
        <w:t>Benefits</w:t>
      </w:r>
      <w:r>
        <w:rPr>
          <w:b/>
          <w:bCs/>
          <w:sz w:val="27"/>
          <w:szCs w:val="27"/>
          <w:lang w:eastAsia="en-ZW"/>
        </w:rPr>
        <w:t>:</w:t>
      </w:r>
    </w:p>
    <w:p w14:paraId="4FB045C5" w14:textId="4A2A451C" w:rsidR="00CB3E05" w:rsidRPr="005E04C2" w:rsidRDefault="00CB3E05" w:rsidP="00EA3CBA">
      <w:pPr>
        <w:spacing w:before="100" w:beforeAutospacing="1" w:after="100" w:afterAutospacing="1"/>
        <w:outlineLvl w:val="2"/>
        <w:rPr>
          <w:lang w:eastAsia="en-ZW"/>
        </w:rPr>
      </w:pPr>
      <w:r w:rsidRPr="005E04C2">
        <w:rPr>
          <w:lang w:eastAsia="en-ZW"/>
        </w:rPr>
        <w:t>Chlorine gets converted to chloramines that produce no harmful residues.</w:t>
      </w:r>
    </w:p>
    <w:p w14:paraId="38717FD7" w14:textId="77777777" w:rsidR="00CB3E05" w:rsidRPr="005E04C2" w:rsidRDefault="00CB3E05" w:rsidP="005E04C2">
      <w:pPr>
        <w:numPr>
          <w:ilvl w:val="0"/>
          <w:numId w:val="50"/>
        </w:numPr>
        <w:spacing w:before="100" w:beforeAutospacing="1" w:after="100" w:afterAutospacing="1"/>
        <w:rPr>
          <w:lang w:eastAsia="en-ZW"/>
        </w:rPr>
      </w:pPr>
      <w:r w:rsidRPr="005E04C2">
        <w:rPr>
          <w:lang w:eastAsia="en-ZW"/>
        </w:rPr>
        <w:t>Effective against all virtually known pathogens</w:t>
      </w:r>
    </w:p>
    <w:p w14:paraId="75423CCF" w14:textId="77777777" w:rsidR="00CB3E05" w:rsidRPr="005E04C2" w:rsidRDefault="00CB3E05" w:rsidP="005E04C2">
      <w:pPr>
        <w:numPr>
          <w:ilvl w:val="0"/>
          <w:numId w:val="50"/>
        </w:numPr>
        <w:spacing w:before="100" w:beforeAutospacing="1" w:after="100" w:afterAutospacing="1"/>
        <w:rPr>
          <w:lang w:eastAsia="en-ZW"/>
        </w:rPr>
      </w:pPr>
      <w:r w:rsidRPr="005E04C2">
        <w:rPr>
          <w:lang w:eastAsia="en-ZW"/>
        </w:rPr>
        <w:t>Easy to store and transport</w:t>
      </w:r>
    </w:p>
    <w:p w14:paraId="0923CC03" w14:textId="77777777" w:rsidR="00CB3E05" w:rsidRPr="005E04C2" w:rsidRDefault="00CB3E05" w:rsidP="005E04C2">
      <w:pPr>
        <w:numPr>
          <w:ilvl w:val="0"/>
          <w:numId w:val="50"/>
        </w:numPr>
        <w:spacing w:before="100" w:beforeAutospacing="1" w:after="100" w:afterAutospacing="1"/>
        <w:rPr>
          <w:lang w:eastAsia="en-ZW"/>
        </w:rPr>
      </w:pPr>
      <w:r w:rsidRPr="005E04C2">
        <w:rPr>
          <w:lang w:eastAsia="en-ZW"/>
        </w:rPr>
        <w:t>Great biocidal effect</w:t>
      </w:r>
    </w:p>
    <w:p w14:paraId="3D56377A" w14:textId="77777777" w:rsidR="00CB3E05" w:rsidRPr="005E04C2" w:rsidRDefault="00CB3E05" w:rsidP="005E04C2">
      <w:pPr>
        <w:numPr>
          <w:ilvl w:val="0"/>
          <w:numId w:val="50"/>
        </w:numPr>
        <w:spacing w:before="100" w:beforeAutospacing="1" w:after="100" w:afterAutospacing="1"/>
        <w:rPr>
          <w:lang w:eastAsia="en-ZW"/>
        </w:rPr>
      </w:pPr>
      <w:r w:rsidRPr="005E04C2">
        <w:rPr>
          <w:lang w:eastAsia="en-ZW"/>
        </w:rPr>
        <w:t>Safe to handle</w:t>
      </w:r>
    </w:p>
    <w:p w14:paraId="2F9B197D" w14:textId="77777777" w:rsidR="00CB3E05" w:rsidRPr="005E04C2" w:rsidRDefault="00CB3E05" w:rsidP="005E04C2">
      <w:pPr>
        <w:numPr>
          <w:ilvl w:val="0"/>
          <w:numId w:val="50"/>
        </w:numPr>
        <w:spacing w:before="100" w:beforeAutospacing="1" w:after="100" w:afterAutospacing="1"/>
        <w:rPr>
          <w:lang w:eastAsia="en-ZW"/>
        </w:rPr>
      </w:pPr>
      <w:r w:rsidRPr="005E04C2">
        <w:rPr>
          <w:lang w:eastAsia="en-ZW"/>
        </w:rPr>
        <w:t>Environment friendly</w:t>
      </w:r>
    </w:p>
    <w:p w14:paraId="6C2DA5E7" w14:textId="77777777" w:rsidR="00CB3E05" w:rsidRPr="005E04C2" w:rsidRDefault="00CB3E05" w:rsidP="005E04C2">
      <w:pPr>
        <w:numPr>
          <w:ilvl w:val="0"/>
          <w:numId w:val="50"/>
        </w:numPr>
        <w:spacing w:before="100" w:beforeAutospacing="1" w:after="100" w:afterAutospacing="1"/>
        <w:rPr>
          <w:lang w:eastAsia="en-ZW"/>
        </w:rPr>
      </w:pPr>
      <w:r w:rsidRPr="005E04C2">
        <w:rPr>
          <w:lang w:eastAsia="en-ZW"/>
        </w:rPr>
        <w:t>Quick action</w:t>
      </w:r>
    </w:p>
    <w:p w14:paraId="2E42726D" w14:textId="77777777" w:rsidR="00CB3E05" w:rsidRPr="005E04C2" w:rsidRDefault="00CB3E05" w:rsidP="005E04C2">
      <w:pPr>
        <w:numPr>
          <w:ilvl w:val="0"/>
          <w:numId w:val="50"/>
        </w:numPr>
        <w:spacing w:before="100" w:beforeAutospacing="1" w:after="100" w:afterAutospacing="1"/>
        <w:rPr>
          <w:lang w:eastAsia="en-ZW"/>
        </w:rPr>
      </w:pPr>
      <w:r w:rsidRPr="005E04C2">
        <w:rPr>
          <w:lang w:eastAsia="en-ZW"/>
        </w:rPr>
        <w:t>Inexpensive disinfecting agent</w:t>
      </w:r>
    </w:p>
    <w:p w14:paraId="462C7B77" w14:textId="77777777" w:rsidR="00CB3E05" w:rsidRPr="005E04C2" w:rsidRDefault="00CB3E05" w:rsidP="005E04C2">
      <w:pPr>
        <w:numPr>
          <w:ilvl w:val="0"/>
          <w:numId w:val="50"/>
        </w:numPr>
        <w:spacing w:before="100" w:beforeAutospacing="1" w:after="100" w:afterAutospacing="1"/>
        <w:rPr>
          <w:lang w:eastAsia="en-ZW"/>
        </w:rPr>
      </w:pPr>
      <w:r w:rsidRPr="005E04C2">
        <w:rPr>
          <w:lang w:eastAsia="en-ZW"/>
        </w:rPr>
        <w:t>Economical disinfecting agent</w:t>
      </w:r>
    </w:p>
    <w:p w14:paraId="33896317" w14:textId="77777777" w:rsidR="00CB3E05" w:rsidRPr="005E04C2" w:rsidRDefault="00CB3E05" w:rsidP="005E04C2">
      <w:pPr>
        <w:numPr>
          <w:ilvl w:val="0"/>
          <w:numId w:val="50"/>
        </w:numPr>
        <w:spacing w:before="100" w:beforeAutospacing="1" w:after="100" w:afterAutospacing="1"/>
        <w:rPr>
          <w:lang w:eastAsia="en-ZW"/>
        </w:rPr>
      </w:pPr>
      <w:r w:rsidRPr="005E04C2">
        <w:rPr>
          <w:b/>
          <w:bCs/>
          <w:lang w:eastAsia="en-ZW"/>
        </w:rPr>
        <w:t>Easy to use</w:t>
      </w:r>
    </w:p>
    <w:p w14:paraId="38AB418C" w14:textId="77777777" w:rsidR="00CB3E05" w:rsidRPr="005E04C2" w:rsidRDefault="00CB3E05" w:rsidP="005E04C2">
      <w:pPr>
        <w:numPr>
          <w:ilvl w:val="0"/>
          <w:numId w:val="50"/>
        </w:numPr>
        <w:spacing w:before="100" w:beforeAutospacing="1" w:after="100" w:afterAutospacing="1"/>
        <w:rPr>
          <w:lang w:eastAsia="en-ZW"/>
        </w:rPr>
      </w:pPr>
      <w:r w:rsidRPr="005E04C2">
        <w:rPr>
          <w:lang w:eastAsia="en-ZW"/>
        </w:rPr>
        <w:t>Biocidal agent</w:t>
      </w:r>
    </w:p>
    <w:p w14:paraId="1CFE69AF" w14:textId="77777777" w:rsidR="00CB3E05" w:rsidRPr="005E04C2" w:rsidRDefault="00CB3E05" w:rsidP="005E04C2">
      <w:pPr>
        <w:numPr>
          <w:ilvl w:val="0"/>
          <w:numId w:val="50"/>
        </w:numPr>
        <w:spacing w:before="100" w:beforeAutospacing="1" w:after="100" w:afterAutospacing="1"/>
        <w:rPr>
          <w:lang w:eastAsia="en-ZW"/>
        </w:rPr>
      </w:pPr>
      <w:r w:rsidRPr="005E04C2">
        <w:rPr>
          <w:lang w:eastAsia="en-ZW"/>
        </w:rPr>
        <w:t>Can be stored for a long time</w:t>
      </w:r>
    </w:p>
    <w:p w14:paraId="67291F89" w14:textId="77777777" w:rsidR="00CB3E05" w:rsidRPr="005E04C2" w:rsidRDefault="00CB3E05" w:rsidP="005E04C2">
      <w:pPr>
        <w:numPr>
          <w:ilvl w:val="0"/>
          <w:numId w:val="50"/>
        </w:numPr>
        <w:spacing w:before="100" w:beforeAutospacing="1" w:after="100" w:afterAutospacing="1"/>
        <w:rPr>
          <w:lang w:eastAsia="en-ZW"/>
        </w:rPr>
      </w:pPr>
      <w:r w:rsidRPr="005E04C2">
        <w:rPr>
          <w:lang w:eastAsia="en-ZW"/>
        </w:rPr>
        <w:t>Portable</w:t>
      </w:r>
    </w:p>
    <w:p w14:paraId="2FABB71E" w14:textId="77777777" w:rsidR="00CB3E05" w:rsidRPr="005E04C2" w:rsidRDefault="00CB3E05" w:rsidP="005E04C2">
      <w:pPr>
        <w:numPr>
          <w:ilvl w:val="0"/>
          <w:numId w:val="50"/>
        </w:numPr>
        <w:spacing w:before="100" w:beforeAutospacing="1" w:after="100" w:afterAutospacing="1"/>
        <w:rPr>
          <w:lang w:eastAsia="en-ZW"/>
        </w:rPr>
      </w:pPr>
      <w:r w:rsidRPr="005E04C2">
        <w:rPr>
          <w:lang w:eastAsia="en-ZW"/>
        </w:rPr>
        <w:t>Effective against a wide range of pathogens</w:t>
      </w:r>
    </w:p>
    <w:p w14:paraId="699CC666" w14:textId="77777777" w:rsidR="00CB3E05" w:rsidRPr="005E04C2" w:rsidRDefault="00CB3E05" w:rsidP="005E04C2">
      <w:pPr>
        <w:numPr>
          <w:ilvl w:val="0"/>
          <w:numId w:val="50"/>
        </w:numPr>
        <w:spacing w:before="100" w:beforeAutospacing="1" w:after="100" w:afterAutospacing="1"/>
        <w:rPr>
          <w:lang w:eastAsia="en-ZW"/>
        </w:rPr>
      </w:pPr>
      <w:r w:rsidRPr="005E04C2">
        <w:rPr>
          <w:lang w:eastAsia="en-ZW"/>
        </w:rPr>
        <w:t>No harmful residues</w:t>
      </w:r>
    </w:p>
    <w:p w14:paraId="3E74225A" w14:textId="77777777" w:rsidR="00CB3E05" w:rsidRPr="005E04C2" w:rsidRDefault="00CB3E05" w:rsidP="005E04C2">
      <w:pPr>
        <w:spacing w:before="100" w:beforeAutospacing="1" w:after="100" w:afterAutospacing="1"/>
        <w:rPr>
          <w:lang w:eastAsia="en-ZW"/>
        </w:rPr>
      </w:pPr>
      <w:r w:rsidRPr="005E04C2">
        <w:rPr>
          <w:lang w:eastAsia="en-ZW"/>
        </w:rPr>
        <w:t>The tablets are available in accurate doses yet people with allergy to chlorine and pregnant women should avoid them.</w:t>
      </w:r>
    </w:p>
    <w:p w14:paraId="01604234" w14:textId="77777777" w:rsidR="00CB3E05" w:rsidRPr="005E04C2" w:rsidRDefault="00CB3E05" w:rsidP="005E04C2">
      <w:pPr>
        <w:spacing w:before="100" w:beforeAutospacing="1" w:after="100" w:afterAutospacing="1"/>
        <w:outlineLvl w:val="2"/>
        <w:rPr>
          <w:b/>
          <w:bCs/>
          <w:sz w:val="27"/>
          <w:szCs w:val="27"/>
          <w:lang w:eastAsia="en-ZW"/>
        </w:rPr>
      </w:pPr>
      <w:r w:rsidRPr="005E04C2">
        <w:rPr>
          <w:b/>
          <w:bCs/>
          <w:sz w:val="27"/>
          <w:szCs w:val="27"/>
          <w:lang w:eastAsia="en-ZW"/>
        </w:rPr>
        <w:t>Dosage</w:t>
      </w:r>
    </w:p>
    <w:p w14:paraId="5F6641A1" w14:textId="05C511B6" w:rsidR="00CB3E05" w:rsidRPr="005E04C2" w:rsidRDefault="00CB3E05" w:rsidP="005E04C2">
      <w:pPr>
        <w:spacing w:before="100" w:beforeAutospacing="1" w:after="100" w:afterAutospacing="1"/>
        <w:rPr>
          <w:lang w:eastAsia="en-ZW"/>
        </w:rPr>
      </w:pPr>
      <w:r>
        <w:rPr>
          <w:lang w:eastAsia="en-ZW"/>
        </w:rPr>
        <w:t>T</w:t>
      </w:r>
      <w:r w:rsidRPr="005E04C2">
        <w:rPr>
          <w:lang w:eastAsia="en-ZW"/>
        </w:rPr>
        <w:t xml:space="preserve">ablets usually come in different sizes in correspondence to the amount of water that needs to be disinfected. Generally, 1 mg of the tablet is sufficient for 1 litre of water. Chlorination of water is a concept of water purification that has been irreplaceable over the years. The chlorine tablets are inexpensive, </w:t>
      </w:r>
      <w:r w:rsidRPr="005E04C2">
        <w:rPr>
          <w:b/>
          <w:bCs/>
          <w:lang w:eastAsia="en-ZW"/>
        </w:rPr>
        <w:t>easy to use</w:t>
      </w:r>
      <w:r w:rsidRPr="005E04C2">
        <w:rPr>
          <w:lang w:eastAsia="en-ZW"/>
        </w:rPr>
        <w:t>, with quick action, and ensure potable water.</w:t>
      </w:r>
    </w:p>
    <w:p w14:paraId="70F0B5AC" w14:textId="77777777" w:rsidR="00CB3E05" w:rsidRPr="005E04C2" w:rsidRDefault="00CB3E05" w:rsidP="005E04C2">
      <w:pPr>
        <w:spacing w:before="100" w:beforeAutospacing="1" w:after="100" w:afterAutospacing="1"/>
        <w:outlineLvl w:val="2"/>
        <w:rPr>
          <w:b/>
          <w:bCs/>
          <w:sz w:val="27"/>
          <w:szCs w:val="27"/>
          <w:lang w:eastAsia="en-ZW"/>
        </w:rPr>
      </w:pPr>
      <w:r w:rsidRPr="005E04C2">
        <w:rPr>
          <w:b/>
          <w:bCs/>
          <w:sz w:val="27"/>
          <w:szCs w:val="27"/>
          <w:lang w:eastAsia="en-ZW"/>
        </w:rPr>
        <w:t>Variety</w:t>
      </w:r>
    </w:p>
    <w:p w14:paraId="5D766ECF" w14:textId="09A13170" w:rsidR="00CB3E05" w:rsidRPr="005E04C2" w:rsidRDefault="00CB3E05" w:rsidP="005E04C2">
      <w:pPr>
        <w:spacing w:before="100" w:beforeAutospacing="1" w:after="100" w:afterAutospacing="1"/>
        <w:rPr>
          <w:lang w:eastAsia="en-ZW"/>
        </w:rPr>
      </w:pPr>
      <w:r w:rsidRPr="005E04C2">
        <w:rPr>
          <w:lang w:eastAsia="en-ZW"/>
        </w:rPr>
        <w:t xml:space="preserve">These chlorine tablets are available in portable forms such as strips or even small </w:t>
      </w:r>
      <w:r>
        <w:rPr>
          <w:lang w:eastAsia="en-ZW"/>
        </w:rPr>
        <w:t>liquid containers(water guard)</w:t>
      </w:r>
      <w:r w:rsidRPr="005E04C2">
        <w:rPr>
          <w:lang w:eastAsia="en-ZW"/>
        </w:rPr>
        <w:t xml:space="preserve">. These alternatives give users </w:t>
      </w:r>
      <w:r w:rsidRPr="005E04C2">
        <w:rPr>
          <w:b/>
          <w:bCs/>
          <w:lang w:eastAsia="en-ZW"/>
        </w:rPr>
        <w:t xml:space="preserve">ease to use </w:t>
      </w:r>
      <w:r w:rsidRPr="005E04C2">
        <w:rPr>
          <w:lang w:eastAsia="en-ZW"/>
        </w:rPr>
        <w:t xml:space="preserve">for </w:t>
      </w:r>
      <w:r>
        <w:rPr>
          <w:lang w:eastAsia="en-ZW"/>
        </w:rPr>
        <w:t>domestic drinking water.</w:t>
      </w:r>
    </w:p>
    <w:p w14:paraId="2385E79F" w14:textId="77777777" w:rsidR="00CB3E05" w:rsidRPr="005E04C2" w:rsidRDefault="00CB3E05" w:rsidP="005E04C2">
      <w:pPr>
        <w:spacing w:before="100" w:beforeAutospacing="1" w:after="100" w:afterAutospacing="1"/>
        <w:outlineLvl w:val="2"/>
        <w:rPr>
          <w:b/>
          <w:bCs/>
          <w:sz w:val="27"/>
          <w:szCs w:val="27"/>
          <w:lang w:eastAsia="en-ZW"/>
        </w:rPr>
      </w:pPr>
      <w:r w:rsidRPr="005E04C2">
        <w:rPr>
          <w:b/>
          <w:bCs/>
          <w:sz w:val="27"/>
          <w:szCs w:val="27"/>
          <w:lang w:eastAsia="en-ZW"/>
        </w:rPr>
        <w:t>Application</w:t>
      </w:r>
    </w:p>
    <w:p w14:paraId="6313923B" w14:textId="77777777" w:rsidR="00CB3E05" w:rsidRPr="005E04C2" w:rsidRDefault="00CB3E05" w:rsidP="005E04C2">
      <w:pPr>
        <w:numPr>
          <w:ilvl w:val="0"/>
          <w:numId w:val="51"/>
        </w:numPr>
        <w:spacing w:before="100" w:beforeAutospacing="1" w:after="100" w:afterAutospacing="1"/>
        <w:rPr>
          <w:lang w:eastAsia="en-ZW"/>
        </w:rPr>
      </w:pPr>
      <w:r w:rsidRPr="005E04C2">
        <w:rPr>
          <w:b/>
          <w:bCs/>
          <w:lang w:eastAsia="en-ZW"/>
        </w:rPr>
        <w:t xml:space="preserve">Safe drinking water: </w:t>
      </w:r>
      <w:r w:rsidRPr="005E04C2">
        <w:rPr>
          <w:lang w:eastAsia="en-ZW"/>
        </w:rPr>
        <w:t>Chlorine provides potable drinking water because of its disinfecting and sterilizing properties. The addition of chlorine to drinking water as restricted the frequent episodes of water-borne diseases to a great extent.</w:t>
      </w:r>
    </w:p>
    <w:p w14:paraId="00DDC89D" w14:textId="77777777" w:rsidR="00CB3E05" w:rsidRPr="005E04C2" w:rsidRDefault="00CB3E05" w:rsidP="005E04C2">
      <w:pPr>
        <w:numPr>
          <w:ilvl w:val="0"/>
          <w:numId w:val="51"/>
        </w:numPr>
        <w:spacing w:before="100" w:beforeAutospacing="1" w:after="100" w:afterAutospacing="1"/>
        <w:rPr>
          <w:lang w:eastAsia="en-ZW"/>
        </w:rPr>
      </w:pPr>
      <w:r w:rsidRPr="005E04C2">
        <w:rPr>
          <w:b/>
          <w:bCs/>
          <w:lang w:eastAsia="en-ZW"/>
        </w:rPr>
        <w:t xml:space="preserve">Household disinfectant: </w:t>
      </w:r>
      <w:r w:rsidRPr="005E04C2">
        <w:rPr>
          <w:lang w:eastAsia="en-ZW"/>
        </w:rPr>
        <w:t>Chlorine being a bleaching agent, can not only disinfect clothes but also whitens them. Chlorine and water solution can be used for household cleaning purposes, especially the surfaces that are prone to contamination.</w:t>
      </w:r>
    </w:p>
    <w:p w14:paraId="667AFA03" w14:textId="0195B8A6" w:rsidR="00CB3E05" w:rsidRDefault="00CB3E05" w:rsidP="00CB3E05">
      <w:pPr>
        <w:numPr>
          <w:ilvl w:val="0"/>
          <w:numId w:val="48"/>
        </w:numPr>
        <w:spacing w:before="100" w:beforeAutospacing="1" w:after="100" w:afterAutospacing="1"/>
        <w:rPr>
          <w:lang w:eastAsia="en-ZW"/>
        </w:rPr>
      </w:pPr>
      <w:r w:rsidRPr="005E04C2">
        <w:rPr>
          <w:b/>
          <w:bCs/>
          <w:lang w:eastAsia="en-ZW"/>
        </w:rPr>
        <w:t xml:space="preserve">Disinfecting eatables: </w:t>
      </w:r>
      <w:r w:rsidRPr="005E04C2">
        <w:rPr>
          <w:lang w:eastAsia="en-ZW"/>
        </w:rPr>
        <w:t>As diluted chlorine is safe for human consumption it can be used for washing fruits and vegetables. Thus, chlorine has the capacity to fight food borne pathogens as well.</w:t>
      </w:r>
    </w:p>
    <w:p w14:paraId="67D9699B" w14:textId="77777777" w:rsidR="00CB3E05" w:rsidRPr="00D47729" w:rsidRDefault="00CB3E05" w:rsidP="00EA3CBA">
      <w:pPr>
        <w:spacing w:before="100" w:beforeAutospacing="1" w:after="100" w:afterAutospacing="1"/>
        <w:ind w:left="720"/>
        <w:rPr>
          <w:lang w:eastAsia="en-ZW"/>
        </w:rPr>
      </w:pPr>
    </w:p>
    <w:p w14:paraId="7C3A1BBC" w14:textId="6EDFE9F5" w:rsidR="00CB3E05" w:rsidRDefault="00CB3E05">
      <w:pPr>
        <w:pStyle w:val="EndnoteText"/>
        <w:rPr>
          <w:lang w:val="en-US"/>
        </w:rPr>
      </w:pPr>
      <w:r w:rsidRPr="00A8637D">
        <w:rPr>
          <w:lang w:val="en-US"/>
        </w:rPr>
        <w:t>https://www.efchlor.com/product/chlorine-tablets/</w:t>
      </w:r>
    </w:p>
    <w:p w14:paraId="2A11507D" w14:textId="75498B19" w:rsidR="00CB3E05" w:rsidRDefault="00CB3E05">
      <w:pPr>
        <w:pStyle w:val="EndnoteText"/>
        <w:rPr>
          <w:lang w:val="en-US"/>
        </w:rPr>
      </w:pPr>
    </w:p>
    <w:p w14:paraId="216A270F" w14:textId="0069305D" w:rsidR="00CB3E05" w:rsidRDefault="00CB3E05">
      <w:pPr>
        <w:pStyle w:val="EndnoteText"/>
        <w:rPr>
          <w:lang w:val="en-US"/>
        </w:rPr>
      </w:pPr>
    </w:p>
    <w:p w14:paraId="5E70FEF4" w14:textId="2FF1C610" w:rsidR="00CB3E05" w:rsidRDefault="00CB3E05">
      <w:pPr>
        <w:pStyle w:val="EndnoteText"/>
        <w:rPr>
          <w:lang w:val="en-US"/>
        </w:rPr>
      </w:pPr>
    </w:p>
    <w:p w14:paraId="6948197E" w14:textId="0E06F422" w:rsidR="00CB3E05" w:rsidRDefault="00CB3E05">
      <w:pPr>
        <w:pStyle w:val="EndnoteText"/>
        <w:rPr>
          <w:lang w:val="en-US"/>
        </w:rPr>
      </w:pPr>
    </w:p>
    <w:p w14:paraId="3BD06B68" w14:textId="45B55151" w:rsidR="00CB3E05" w:rsidRDefault="00CB3E05">
      <w:pPr>
        <w:pStyle w:val="EndnoteText"/>
        <w:rPr>
          <w:lang w:val="en-US"/>
        </w:rPr>
      </w:pPr>
    </w:p>
    <w:p w14:paraId="57FD76C7" w14:textId="31C28EC7" w:rsidR="00CB3E05" w:rsidRDefault="00CB3E05">
      <w:pPr>
        <w:pStyle w:val="EndnoteText"/>
        <w:rPr>
          <w:lang w:val="en-US"/>
        </w:rPr>
      </w:pPr>
    </w:p>
    <w:p w14:paraId="0FEC4402" w14:textId="75F9C0CA" w:rsidR="00CB3E05" w:rsidRDefault="00CB3E05">
      <w:pPr>
        <w:pStyle w:val="EndnoteText"/>
        <w:rPr>
          <w:lang w:val="en-US"/>
        </w:rPr>
      </w:pPr>
    </w:p>
    <w:p w14:paraId="0965EAD7" w14:textId="25EEEB7C" w:rsidR="00CB3E05" w:rsidRDefault="00CB3E05">
      <w:pPr>
        <w:pStyle w:val="EndnoteText"/>
        <w:rPr>
          <w:lang w:val="en-US"/>
        </w:rPr>
      </w:pPr>
    </w:p>
    <w:p w14:paraId="59CCC26C" w14:textId="160449F2" w:rsidR="00CB3E05" w:rsidRDefault="00CB3E05">
      <w:pPr>
        <w:pStyle w:val="EndnoteText"/>
        <w:rPr>
          <w:lang w:val="en-US"/>
        </w:rPr>
      </w:pPr>
    </w:p>
    <w:p w14:paraId="3D95974A" w14:textId="2ED9CB93" w:rsidR="00CB3E05" w:rsidRDefault="00CB3E05">
      <w:pPr>
        <w:pStyle w:val="EndnoteText"/>
        <w:rPr>
          <w:lang w:val="en-US"/>
        </w:rPr>
      </w:pPr>
    </w:p>
    <w:p w14:paraId="74638A22" w14:textId="29B74259" w:rsidR="00CB3E05" w:rsidRDefault="00CB3E05">
      <w:pPr>
        <w:pStyle w:val="EndnoteText"/>
        <w:rPr>
          <w:lang w:val="en-US"/>
        </w:rPr>
      </w:pPr>
    </w:p>
    <w:p w14:paraId="76791DE1" w14:textId="1F7C40DE" w:rsidR="00CB3E05" w:rsidRDefault="00CB3E05">
      <w:pPr>
        <w:pStyle w:val="EndnoteText"/>
        <w:rPr>
          <w:lang w:val="en-US"/>
        </w:rPr>
      </w:pPr>
    </w:p>
    <w:p w14:paraId="7CD14F80" w14:textId="04E3CCF3" w:rsidR="00CB3E05" w:rsidRDefault="00CB3E05">
      <w:pPr>
        <w:pStyle w:val="EndnoteText"/>
        <w:rPr>
          <w:lang w:val="en-US"/>
        </w:rPr>
      </w:pPr>
    </w:p>
    <w:p w14:paraId="323A4C09" w14:textId="0183D33C" w:rsidR="00CB3E05" w:rsidRDefault="00CB3E05">
      <w:pPr>
        <w:pStyle w:val="EndnoteText"/>
        <w:rPr>
          <w:lang w:val="en-US"/>
        </w:rPr>
      </w:pPr>
    </w:p>
    <w:p w14:paraId="394B4FBB" w14:textId="193E95D9" w:rsidR="00CB3E05" w:rsidRDefault="00CB3E05">
      <w:pPr>
        <w:pStyle w:val="EndnoteText"/>
        <w:rPr>
          <w:lang w:val="en-US"/>
        </w:rPr>
      </w:pPr>
    </w:p>
    <w:p w14:paraId="11076DC4" w14:textId="650ABA10" w:rsidR="00CB3E05" w:rsidRDefault="00CB3E05">
      <w:pPr>
        <w:pStyle w:val="EndnoteText"/>
        <w:rPr>
          <w:lang w:val="en-US"/>
        </w:rPr>
      </w:pPr>
    </w:p>
    <w:p w14:paraId="6790EB0D" w14:textId="3D963980" w:rsidR="00CB3E05" w:rsidRDefault="00CB3E05">
      <w:pPr>
        <w:pStyle w:val="EndnoteText"/>
        <w:rPr>
          <w:lang w:val="en-US"/>
        </w:rPr>
      </w:pPr>
    </w:p>
    <w:p w14:paraId="4728ACEE" w14:textId="7E7F0099" w:rsidR="00CB3E05" w:rsidRDefault="00CB3E05">
      <w:pPr>
        <w:pStyle w:val="EndnoteText"/>
        <w:rPr>
          <w:lang w:val="en-US"/>
        </w:rPr>
      </w:pPr>
    </w:p>
    <w:p w14:paraId="6946DB20" w14:textId="5E514A0B" w:rsidR="00CB3E05" w:rsidRDefault="00CB3E05">
      <w:pPr>
        <w:pStyle w:val="EndnoteText"/>
        <w:rPr>
          <w:lang w:val="en-US"/>
        </w:rPr>
      </w:pPr>
    </w:p>
    <w:p w14:paraId="6F9265A7" w14:textId="5E52B9D1" w:rsidR="00CB3E05" w:rsidRDefault="00CB3E05">
      <w:pPr>
        <w:pStyle w:val="EndnoteText"/>
        <w:rPr>
          <w:lang w:val="en-US"/>
        </w:rPr>
      </w:pPr>
    </w:p>
    <w:p w14:paraId="26AF7466" w14:textId="34112EFE" w:rsidR="00CB3E05" w:rsidRDefault="00CB3E05">
      <w:pPr>
        <w:pStyle w:val="EndnoteText"/>
        <w:rPr>
          <w:lang w:val="en-US"/>
        </w:rPr>
      </w:pPr>
    </w:p>
    <w:p w14:paraId="40E30D2A" w14:textId="77777777" w:rsidR="00CB3E05" w:rsidRDefault="00CB3E05">
      <w:pPr>
        <w:pStyle w:val="EndnoteText"/>
        <w:rPr>
          <w:lang w:val="en-US"/>
        </w:rPr>
      </w:pPr>
    </w:p>
    <w:p w14:paraId="2EEA81D6" w14:textId="7583AA02" w:rsidR="00CB3E05" w:rsidRDefault="00CB3E05">
      <w:pPr>
        <w:pStyle w:val="EndnoteText"/>
        <w:rPr>
          <w:lang w:val="en-US"/>
        </w:rPr>
      </w:pPr>
    </w:p>
    <w:p w14:paraId="571E0291" w14:textId="3555479F" w:rsidR="00CB3E05" w:rsidRDefault="00CB3E05">
      <w:pPr>
        <w:pStyle w:val="EndnoteText"/>
        <w:rPr>
          <w:lang w:val="en-US"/>
        </w:rPr>
      </w:pPr>
    </w:p>
    <w:p w14:paraId="23A97B86" w14:textId="37F49893" w:rsidR="00CB3E05" w:rsidRDefault="00CB3E05">
      <w:pPr>
        <w:pStyle w:val="EndnoteText"/>
        <w:rPr>
          <w:lang w:val="en-US"/>
        </w:rPr>
      </w:pPr>
    </w:p>
    <w:p w14:paraId="3D8E1186" w14:textId="0E431E85" w:rsidR="00CB3E05" w:rsidRDefault="00CB3E05">
      <w:pPr>
        <w:pStyle w:val="EndnoteText"/>
        <w:rPr>
          <w:lang w:val="en-US"/>
        </w:rPr>
      </w:pPr>
    </w:p>
    <w:p w14:paraId="1E7F33F6" w14:textId="77777777" w:rsidR="00CB3E05" w:rsidRPr="008A71A7" w:rsidRDefault="00CB3E05">
      <w:pPr>
        <w:pStyle w:val="EndnoteText"/>
        <w:rPr>
          <w:sz w:val="24"/>
          <w:szCs w:val="24"/>
          <w:lang w:val="en-US"/>
        </w:rPr>
      </w:pPr>
    </w:p>
    <w:p w14:paraId="10F5D749" w14:textId="4250B5DB" w:rsidR="00CB3E05" w:rsidRDefault="00CB3E05">
      <w:pPr>
        <w:pStyle w:val="EndnoteText"/>
        <w:rPr>
          <w:lang w:val="en-US"/>
        </w:rPr>
      </w:pPr>
    </w:p>
    <w:p w14:paraId="2D5D5E16" w14:textId="71EF4F6D" w:rsidR="00CB3E05" w:rsidRDefault="00CB3E05">
      <w:pPr>
        <w:pStyle w:val="EndnoteText"/>
        <w:rPr>
          <w:lang w:val="en-US"/>
        </w:rPr>
      </w:pPr>
    </w:p>
    <w:p w14:paraId="04C6F5D9" w14:textId="5FD23303" w:rsidR="00CB3E05" w:rsidRDefault="00CB3E05">
      <w:pPr>
        <w:pStyle w:val="EndnoteText"/>
        <w:rPr>
          <w:lang w:val="en-US"/>
        </w:rPr>
      </w:pPr>
    </w:p>
    <w:p w14:paraId="1DFBE83D" w14:textId="64092015" w:rsidR="00CB3E05" w:rsidRDefault="00CB3E05">
      <w:pPr>
        <w:pStyle w:val="EndnoteText"/>
        <w:rPr>
          <w:lang w:val="en-US"/>
        </w:rPr>
      </w:pPr>
    </w:p>
    <w:p w14:paraId="4D20C11C" w14:textId="7C9D3632" w:rsidR="00CB3E05" w:rsidRDefault="00CB3E05">
      <w:pPr>
        <w:pStyle w:val="EndnoteText"/>
        <w:rPr>
          <w:lang w:val="en-US"/>
        </w:rPr>
      </w:pPr>
    </w:p>
    <w:p w14:paraId="60904257" w14:textId="7E61E8E6" w:rsidR="00CB3E05" w:rsidRPr="000874ED" w:rsidRDefault="00CB3E05" w:rsidP="000874ED">
      <w:pPr>
        <w:pStyle w:val="Heading1"/>
      </w:pPr>
      <w:r w:rsidRPr="000874ED">
        <w:t xml:space="preserve">ANNEX </w:t>
      </w:r>
      <w:r w:rsidR="00501C4B" w:rsidRPr="000874ED">
        <w:t>7</w:t>
      </w:r>
      <w:r w:rsidRPr="000874ED">
        <w:t xml:space="preserve">: Aquatabs Material Safety Data Sheet </w:t>
      </w:r>
    </w:p>
    <w:p w14:paraId="49301F4D" w14:textId="77777777" w:rsidR="00E739DC" w:rsidRPr="00E739DC" w:rsidRDefault="00E739DC" w:rsidP="00E739DC">
      <w:pPr>
        <w:pStyle w:val="Heading1"/>
        <w:rPr>
          <w:lang w:val="en-US"/>
        </w:rPr>
      </w:pPr>
    </w:p>
    <w:p w14:paraId="44D210A9" w14:textId="1CA4F72C" w:rsidR="00CB3E05" w:rsidRDefault="00CB3E05">
      <w:pPr>
        <w:pStyle w:val="EndnoteText"/>
        <w:rPr>
          <w:lang w:val="en-US"/>
        </w:rPr>
      </w:pPr>
      <w:r>
        <w:rPr>
          <w:noProof/>
          <w:lang w:val="en-US"/>
        </w:rPr>
        <w:drawing>
          <wp:inline distT="0" distB="0" distL="0" distR="0" wp14:anchorId="3C02087F" wp14:editId="350CB84B">
            <wp:extent cx="4118610" cy="58286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4118610" cy="5828665"/>
                    </a:xfrm>
                    <a:prstGeom prst="rect">
                      <a:avLst/>
                    </a:prstGeom>
                  </pic:spPr>
                </pic:pic>
              </a:graphicData>
            </a:graphic>
          </wp:inline>
        </w:drawing>
      </w:r>
      <w:r>
        <w:rPr>
          <w:noProof/>
          <w:lang w:val="en-US"/>
        </w:rPr>
        <w:drawing>
          <wp:inline distT="0" distB="0" distL="0" distR="0" wp14:anchorId="7FAB270D" wp14:editId="64061648">
            <wp:extent cx="4118610" cy="58286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4118610" cy="5828665"/>
                    </a:xfrm>
                    <a:prstGeom prst="rect">
                      <a:avLst/>
                    </a:prstGeom>
                  </pic:spPr>
                </pic:pic>
              </a:graphicData>
            </a:graphic>
          </wp:inline>
        </w:drawing>
      </w:r>
    </w:p>
    <w:p w14:paraId="1F10E618" w14:textId="588B9ABF" w:rsidR="00CB3E05" w:rsidRDefault="00CB3E05">
      <w:pPr>
        <w:pStyle w:val="EndnoteText"/>
        <w:rPr>
          <w:lang w:val="en-US"/>
        </w:rPr>
      </w:pPr>
      <w:r>
        <w:rPr>
          <w:noProof/>
          <w:lang w:val="en-US"/>
        </w:rPr>
        <w:drawing>
          <wp:inline distT="0" distB="0" distL="0" distR="0" wp14:anchorId="46D0E931" wp14:editId="13D99139">
            <wp:extent cx="4118610" cy="58286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4118610" cy="5828665"/>
                    </a:xfrm>
                    <a:prstGeom prst="rect">
                      <a:avLst/>
                    </a:prstGeom>
                  </pic:spPr>
                </pic:pic>
              </a:graphicData>
            </a:graphic>
          </wp:inline>
        </w:drawing>
      </w:r>
      <w:r>
        <w:rPr>
          <w:noProof/>
          <w:lang w:val="en-US"/>
        </w:rPr>
        <w:drawing>
          <wp:inline distT="0" distB="0" distL="0" distR="0" wp14:anchorId="38460358" wp14:editId="57E6A147">
            <wp:extent cx="4118610" cy="58286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extLst>
                        <a:ext uri="{28A0092B-C50C-407E-A947-70E740481C1C}">
                          <a14:useLocalDpi xmlns:a14="http://schemas.microsoft.com/office/drawing/2010/main" val="0"/>
                        </a:ext>
                      </a:extLst>
                    </a:blip>
                    <a:stretch>
                      <a:fillRect/>
                    </a:stretch>
                  </pic:blipFill>
                  <pic:spPr>
                    <a:xfrm>
                      <a:off x="0" y="0"/>
                      <a:ext cx="4118610" cy="5828665"/>
                    </a:xfrm>
                    <a:prstGeom prst="rect">
                      <a:avLst/>
                    </a:prstGeom>
                  </pic:spPr>
                </pic:pic>
              </a:graphicData>
            </a:graphic>
          </wp:inline>
        </w:drawing>
      </w:r>
      <w:r>
        <w:rPr>
          <w:noProof/>
          <w:lang w:val="en-US"/>
        </w:rPr>
        <w:drawing>
          <wp:inline distT="0" distB="0" distL="0" distR="0" wp14:anchorId="7320207D" wp14:editId="612F6C56">
            <wp:extent cx="4118610" cy="58286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4118610" cy="5828665"/>
                    </a:xfrm>
                    <a:prstGeom prst="rect">
                      <a:avLst/>
                    </a:prstGeom>
                  </pic:spPr>
                </pic:pic>
              </a:graphicData>
            </a:graphic>
          </wp:inline>
        </w:drawing>
      </w:r>
      <w:r>
        <w:rPr>
          <w:noProof/>
          <w:lang w:val="en-US"/>
        </w:rPr>
        <w:drawing>
          <wp:inline distT="0" distB="0" distL="0" distR="0" wp14:anchorId="7EBC66BA" wp14:editId="5691974F">
            <wp:extent cx="4118610" cy="58286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extLst>
                        <a:ext uri="{28A0092B-C50C-407E-A947-70E740481C1C}">
                          <a14:useLocalDpi xmlns:a14="http://schemas.microsoft.com/office/drawing/2010/main" val="0"/>
                        </a:ext>
                      </a:extLst>
                    </a:blip>
                    <a:stretch>
                      <a:fillRect/>
                    </a:stretch>
                  </pic:blipFill>
                  <pic:spPr>
                    <a:xfrm>
                      <a:off x="0" y="0"/>
                      <a:ext cx="4118610" cy="5828665"/>
                    </a:xfrm>
                    <a:prstGeom prst="rect">
                      <a:avLst/>
                    </a:prstGeom>
                  </pic:spPr>
                </pic:pic>
              </a:graphicData>
            </a:graphic>
          </wp:inline>
        </w:drawing>
      </w:r>
    </w:p>
    <w:p w14:paraId="5856C86A" w14:textId="6B7C46D3" w:rsidR="00CB3E05" w:rsidRDefault="00CB3E05" w:rsidP="00917569">
      <w:pPr>
        <w:pStyle w:val="EndnoteText"/>
        <w:rPr>
          <w:lang w:val="en-US"/>
        </w:rPr>
      </w:pPr>
      <w:r>
        <w:rPr>
          <w:noProof/>
          <w:lang w:val="en-US"/>
        </w:rPr>
        <w:drawing>
          <wp:inline distT="0" distB="0" distL="0" distR="0" wp14:anchorId="44DF4661" wp14:editId="0F628D52">
            <wp:extent cx="4118610" cy="58286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a:extLst>
                        <a:ext uri="{28A0092B-C50C-407E-A947-70E740481C1C}">
                          <a14:useLocalDpi xmlns:a14="http://schemas.microsoft.com/office/drawing/2010/main" val="0"/>
                        </a:ext>
                      </a:extLst>
                    </a:blip>
                    <a:stretch>
                      <a:fillRect/>
                    </a:stretch>
                  </pic:blipFill>
                  <pic:spPr>
                    <a:xfrm>
                      <a:off x="0" y="0"/>
                      <a:ext cx="4118610" cy="5828665"/>
                    </a:xfrm>
                    <a:prstGeom prst="rect">
                      <a:avLst/>
                    </a:prstGeom>
                  </pic:spPr>
                </pic:pic>
              </a:graphicData>
            </a:graphic>
          </wp:inline>
        </w:drawing>
      </w:r>
      <w:r>
        <w:rPr>
          <w:noProof/>
          <w:lang w:val="en-US"/>
        </w:rPr>
        <w:drawing>
          <wp:inline distT="0" distB="0" distL="0" distR="0" wp14:anchorId="3974D9E6" wp14:editId="0D000A3E">
            <wp:extent cx="4118610" cy="58286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a:extLst>
                        <a:ext uri="{28A0092B-C50C-407E-A947-70E740481C1C}">
                          <a14:useLocalDpi xmlns:a14="http://schemas.microsoft.com/office/drawing/2010/main" val="0"/>
                        </a:ext>
                      </a:extLst>
                    </a:blip>
                    <a:stretch>
                      <a:fillRect/>
                    </a:stretch>
                  </pic:blipFill>
                  <pic:spPr>
                    <a:xfrm>
                      <a:off x="0" y="0"/>
                      <a:ext cx="4118610" cy="5828665"/>
                    </a:xfrm>
                    <a:prstGeom prst="rect">
                      <a:avLst/>
                    </a:prstGeom>
                  </pic:spPr>
                </pic:pic>
              </a:graphicData>
            </a:graphic>
          </wp:inline>
        </w:drawing>
      </w:r>
    </w:p>
    <w:p w14:paraId="19B60C2F" w14:textId="0920AC2D" w:rsidR="00CB3E05" w:rsidRDefault="00CB3E05" w:rsidP="00917569">
      <w:pPr>
        <w:pStyle w:val="EndnoteText"/>
        <w:rPr>
          <w:lang w:val="en-US"/>
        </w:rPr>
      </w:pPr>
      <w:r>
        <w:rPr>
          <w:noProof/>
          <w:lang w:val="en-US"/>
        </w:rPr>
        <w:drawing>
          <wp:inline distT="0" distB="0" distL="0" distR="0" wp14:anchorId="1269B7FC" wp14:editId="03CD4502">
            <wp:extent cx="4118610" cy="58286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a:extLst>
                        <a:ext uri="{28A0092B-C50C-407E-A947-70E740481C1C}">
                          <a14:useLocalDpi xmlns:a14="http://schemas.microsoft.com/office/drawing/2010/main" val="0"/>
                        </a:ext>
                      </a:extLst>
                    </a:blip>
                    <a:stretch>
                      <a:fillRect/>
                    </a:stretch>
                  </pic:blipFill>
                  <pic:spPr>
                    <a:xfrm>
                      <a:off x="0" y="0"/>
                      <a:ext cx="4118610" cy="5828665"/>
                    </a:xfrm>
                    <a:prstGeom prst="rect">
                      <a:avLst/>
                    </a:prstGeom>
                  </pic:spPr>
                </pic:pic>
              </a:graphicData>
            </a:graphic>
          </wp:inline>
        </w:drawing>
      </w:r>
      <w:r>
        <w:rPr>
          <w:noProof/>
          <w:lang w:val="en-US"/>
        </w:rPr>
        <w:drawing>
          <wp:inline distT="0" distB="0" distL="0" distR="0" wp14:anchorId="119D4EC2" wp14:editId="7700DA27">
            <wp:extent cx="4118610" cy="58286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a:extLst>
                        <a:ext uri="{28A0092B-C50C-407E-A947-70E740481C1C}">
                          <a14:useLocalDpi xmlns:a14="http://schemas.microsoft.com/office/drawing/2010/main" val="0"/>
                        </a:ext>
                      </a:extLst>
                    </a:blip>
                    <a:stretch>
                      <a:fillRect/>
                    </a:stretch>
                  </pic:blipFill>
                  <pic:spPr>
                    <a:xfrm>
                      <a:off x="0" y="0"/>
                      <a:ext cx="4118610" cy="5828665"/>
                    </a:xfrm>
                    <a:prstGeom prst="rect">
                      <a:avLst/>
                    </a:prstGeom>
                  </pic:spPr>
                </pic:pic>
              </a:graphicData>
            </a:graphic>
          </wp:inline>
        </w:drawing>
      </w:r>
    </w:p>
    <w:p w14:paraId="4579F59E" w14:textId="5201DFE0" w:rsidR="007D7767" w:rsidRDefault="007D7767" w:rsidP="000A6302">
      <w:pPr>
        <w:pStyle w:val="Heading1"/>
        <w:rPr>
          <w:lang w:val="en-US"/>
        </w:rPr>
      </w:pPr>
      <w:r>
        <w:rPr>
          <w:lang w:val="en-US"/>
        </w:rPr>
        <w:t>ANNEX 8</w:t>
      </w:r>
      <w:r w:rsidR="000A6302">
        <w:rPr>
          <w:lang w:val="en-US"/>
        </w:rPr>
        <w:t>: TERMS OF REFERENCE</w:t>
      </w:r>
    </w:p>
    <w:p w14:paraId="1006390F" w14:textId="59C7B38A" w:rsidR="000A6302" w:rsidRDefault="000A6302" w:rsidP="00917569">
      <w:pPr>
        <w:pStyle w:val="EndnoteText"/>
        <w:rPr>
          <w:lang w:val="en-US"/>
        </w:rPr>
      </w:pPr>
    </w:p>
    <w:p w14:paraId="718BEA02" w14:textId="77777777" w:rsidR="000A6302" w:rsidRPr="00AB798B" w:rsidRDefault="000A6302" w:rsidP="000A6302">
      <w:pPr>
        <w:pStyle w:val="BodyTextIndent"/>
        <w:ind w:left="0"/>
        <w:rPr>
          <w:smallCaps/>
          <w:color w:val="5A5A5A" w:themeColor="text1" w:themeTint="A5"/>
        </w:rPr>
      </w:pPr>
      <w:r w:rsidRPr="00AB798B">
        <w:rPr>
          <w:rStyle w:val="SubtleReference"/>
        </w:rPr>
        <w:t>Environmental Social Management Plan for the Social Protection and WASH Pilot project to</w:t>
      </w:r>
      <w:r>
        <w:rPr>
          <w:rStyle w:val="SubtleReference"/>
        </w:rPr>
        <w:t xml:space="preserve"> </w:t>
      </w:r>
      <w:r w:rsidRPr="00AB798B">
        <w:rPr>
          <w:rStyle w:val="SubtleReference"/>
        </w:rPr>
        <w:t>keep adolescent girls in school</w:t>
      </w:r>
      <w:r w:rsidRPr="00307FFD">
        <w:rPr>
          <w:rFonts w:asciiTheme="minorHAnsi" w:hAnsiTheme="minorHAnsi" w:cstheme="minorHAnsi"/>
          <w:b/>
          <w:bCs/>
          <w:color w:val="000000"/>
          <w:sz w:val="22"/>
          <w:szCs w:val="22"/>
        </w:rPr>
        <w:t xml:space="preserve">. </w:t>
      </w:r>
    </w:p>
    <w:p w14:paraId="1F9D4F88" w14:textId="77777777" w:rsidR="000A6302" w:rsidRPr="00BC0874" w:rsidRDefault="000A6302" w:rsidP="000A6302">
      <w:pPr>
        <w:pStyle w:val="Heading1"/>
        <w:rPr>
          <w:sz w:val="28"/>
          <w:szCs w:val="28"/>
        </w:rPr>
      </w:pPr>
      <w:r w:rsidRPr="00BC0874">
        <w:rPr>
          <w:sz w:val="28"/>
          <w:szCs w:val="28"/>
        </w:rPr>
        <w:t xml:space="preserve">1. Background </w:t>
      </w:r>
    </w:p>
    <w:p w14:paraId="7100D12C" w14:textId="77777777" w:rsidR="000A6302" w:rsidRPr="00307FFD" w:rsidRDefault="000A6302" w:rsidP="000A6302">
      <w:pPr>
        <w:jc w:val="both"/>
        <w:rPr>
          <w:rFonts w:asciiTheme="minorHAnsi" w:hAnsiTheme="minorHAnsi" w:cstheme="minorHAnsi"/>
          <w:sz w:val="22"/>
          <w:szCs w:val="22"/>
        </w:rPr>
      </w:pPr>
    </w:p>
    <w:p w14:paraId="47656ABD" w14:textId="77777777" w:rsidR="000A6302" w:rsidRPr="00307FFD" w:rsidRDefault="000A6302" w:rsidP="000A6302">
      <w:pPr>
        <w:jc w:val="both"/>
        <w:rPr>
          <w:rFonts w:asciiTheme="minorHAnsi" w:hAnsiTheme="minorHAnsi" w:cstheme="minorHAnsi"/>
          <w:b/>
          <w:bCs/>
          <w:sz w:val="22"/>
          <w:szCs w:val="22"/>
        </w:rPr>
      </w:pPr>
      <w:r w:rsidRPr="00307FFD">
        <w:rPr>
          <w:rFonts w:asciiTheme="minorHAnsi" w:hAnsiTheme="minorHAnsi" w:cstheme="minorHAnsi"/>
          <w:b/>
          <w:bCs/>
          <w:sz w:val="22"/>
          <w:szCs w:val="22"/>
        </w:rPr>
        <w:t>Social Protection and WASH interventions to keep adolescent girls in school Pilot Project Profile</w:t>
      </w:r>
    </w:p>
    <w:p w14:paraId="18BCA1EA" w14:textId="77777777" w:rsidR="000A6302" w:rsidRPr="00307FFD" w:rsidRDefault="000A6302" w:rsidP="000A6302">
      <w:pPr>
        <w:jc w:val="both"/>
        <w:rPr>
          <w:rFonts w:asciiTheme="minorHAnsi" w:hAnsiTheme="minorHAnsi" w:cstheme="minorHAnsi"/>
          <w:sz w:val="22"/>
          <w:szCs w:val="22"/>
        </w:rPr>
      </w:pPr>
      <w:r>
        <w:rPr>
          <w:rFonts w:asciiTheme="minorHAnsi" w:hAnsiTheme="minorHAnsi" w:cstheme="minorHAnsi"/>
          <w:sz w:val="22"/>
          <w:szCs w:val="22"/>
        </w:rPr>
        <w:t xml:space="preserve">The World Bank is funding a pilot in Zimbabwe that by </w:t>
      </w:r>
      <w:r w:rsidRPr="00307FFD">
        <w:rPr>
          <w:rFonts w:asciiTheme="minorHAnsi" w:hAnsiTheme="minorHAnsi" w:cstheme="minorHAnsi"/>
          <w:sz w:val="22"/>
          <w:szCs w:val="22"/>
        </w:rPr>
        <w:t xml:space="preserve">layering Social Protection and WASH interventions targeting adolescent girls who have been disproportionately affected by coping mechanisms adopted during lockdown, </w:t>
      </w:r>
      <w:r>
        <w:rPr>
          <w:rFonts w:asciiTheme="minorHAnsi" w:hAnsiTheme="minorHAnsi" w:cstheme="minorHAnsi"/>
          <w:sz w:val="22"/>
          <w:szCs w:val="22"/>
        </w:rPr>
        <w:t xml:space="preserve">aims </w:t>
      </w:r>
      <w:r w:rsidRPr="00307FFD">
        <w:rPr>
          <w:rFonts w:asciiTheme="minorHAnsi" w:hAnsiTheme="minorHAnsi" w:cstheme="minorHAnsi"/>
          <w:sz w:val="22"/>
          <w:szCs w:val="22"/>
        </w:rPr>
        <w:t xml:space="preserve">to support their return to school after several waves of school closure in Zimbabwe. This pilot </w:t>
      </w:r>
      <w:r>
        <w:rPr>
          <w:rFonts w:asciiTheme="minorHAnsi" w:hAnsiTheme="minorHAnsi" w:cstheme="minorHAnsi"/>
          <w:sz w:val="22"/>
          <w:szCs w:val="22"/>
        </w:rPr>
        <w:t>aims to</w:t>
      </w:r>
      <w:r w:rsidRPr="00307FFD">
        <w:rPr>
          <w:rFonts w:asciiTheme="minorHAnsi" w:hAnsiTheme="minorHAnsi" w:cstheme="minorHAnsi"/>
          <w:sz w:val="22"/>
          <w:szCs w:val="22"/>
        </w:rPr>
        <w:t xml:space="preserve"> inform the future policies and programming of the Ministry of Public Service, Labor and Social Welfare (MPSLSW) and other relevant ministries and strengthen their capacities. The pilot will be directly layered over Government’s Basic Education Assistance Module (BEAM) fee waiver program to test whether complementary social protection and WASH interventions are successful in bringing adolescent girls back to school and incentivizing them to stay in school. It will therefore test the effectiveness of complementary measures to the national BEAM program, beyond the fee waiver for vulnerable children, by focusing on gender dimensions and targeting vulnerable adolescent girls within the BEAM caseload. Specifically, the pilot will provide household and school level social protection and WASH support that aim to mitigate negative coping mechanisms that affect adolescent girls, improve access to WASH and menstrual hygiene management, and sensitize households and schools on gender dynamics, GBV, amongst others. The pilot will be </w:t>
      </w:r>
      <w:r>
        <w:rPr>
          <w:rFonts w:asciiTheme="minorHAnsi" w:hAnsiTheme="minorHAnsi" w:cstheme="minorHAnsi"/>
          <w:sz w:val="22"/>
          <w:szCs w:val="22"/>
        </w:rPr>
        <w:t xml:space="preserve">implemented by CARE International Zimbabwe (CIZ) in collaboration with </w:t>
      </w:r>
      <w:r w:rsidRPr="00307FFD">
        <w:rPr>
          <w:rFonts w:asciiTheme="minorHAnsi" w:hAnsiTheme="minorHAnsi" w:cstheme="minorHAnsi"/>
          <w:sz w:val="22"/>
          <w:szCs w:val="22"/>
        </w:rPr>
        <w:t>MPSLSW and relevant ministries</w:t>
      </w:r>
      <w:r>
        <w:rPr>
          <w:rFonts w:asciiTheme="minorHAnsi" w:hAnsiTheme="minorHAnsi" w:cstheme="minorHAnsi"/>
          <w:sz w:val="22"/>
          <w:szCs w:val="22"/>
        </w:rPr>
        <w:t xml:space="preserve">. </w:t>
      </w:r>
      <w:r w:rsidRPr="00307FFD">
        <w:rPr>
          <w:rFonts w:asciiTheme="minorHAnsi" w:hAnsiTheme="minorHAnsi" w:cstheme="minorHAnsi"/>
          <w:sz w:val="22"/>
          <w:szCs w:val="22"/>
        </w:rPr>
        <w:t xml:space="preserve"> </w:t>
      </w:r>
      <w:r>
        <w:rPr>
          <w:rFonts w:asciiTheme="minorHAnsi" w:hAnsiTheme="minorHAnsi" w:cstheme="minorHAnsi"/>
          <w:sz w:val="22"/>
          <w:szCs w:val="22"/>
        </w:rPr>
        <w:t>K</w:t>
      </w:r>
      <w:r w:rsidRPr="00307FFD">
        <w:rPr>
          <w:rFonts w:asciiTheme="minorHAnsi" w:hAnsiTheme="minorHAnsi" w:cstheme="minorHAnsi"/>
          <w:sz w:val="22"/>
          <w:szCs w:val="22"/>
        </w:rPr>
        <w:t xml:space="preserve">nowledge generation and policy dialogue will be undertaken on the findings and recommendations from the pilot towards strengthening government capacity. The pilot will be implemented in Buhera district </w:t>
      </w:r>
      <w:r>
        <w:rPr>
          <w:rFonts w:asciiTheme="minorHAnsi" w:hAnsiTheme="minorHAnsi" w:cstheme="minorHAnsi"/>
          <w:sz w:val="22"/>
          <w:szCs w:val="22"/>
        </w:rPr>
        <w:t xml:space="preserve">and a </w:t>
      </w:r>
      <w:r w:rsidRPr="00307FFD">
        <w:rPr>
          <w:rFonts w:asciiTheme="minorHAnsi" w:hAnsiTheme="minorHAnsi" w:cstheme="minorHAnsi"/>
          <w:sz w:val="22"/>
          <w:szCs w:val="22"/>
        </w:rPr>
        <w:t xml:space="preserve">process evaluation will be carried out by a third party. The pilot is comprised of two components: </w:t>
      </w:r>
    </w:p>
    <w:p w14:paraId="179C4BE7" w14:textId="77777777" w:rsidR="000A6302" w:rsidRPr="00307FFD" w:rsidRDefault="000A6302" w:rsidP="000A6302">
      <w:pPr>
        <w:jc w:val="both"/>
        <w:rPr>
          <w:rFonts w:asciiTheme="minorHAnsi" w:hAnsiTheme="minorHAnsi" w:cstheme="minorHAnsi"/>
          <w:b/>
          <w:sz w:val="22"/>
          <w:szCs w:val="22"/>
        </w:rPr>
      </w:pPr>
    </w:p>
    <w:p w14:paraId="621891BE" w14:textId="77777777" w:rsidR="000A6302" w:rsidRPr="003C7917" w:rsidRDefault="000A6302" w:rsidP="000A6302">
      <w:pPr>
        <w:widowControl w:val="0"/>
        <w:autoSpaceDE w:val="0"/>
        <w:autoSpaceDN w:val="0"/>
        <w:adjustRightInd w:val="0"/>
        <w:contextualSpacing/>
        <w:jc w:val="both"/>
        <w:rPr>
          <w:rFonts w:asciiTheme="minorHAnsi" w:hAnsiTheme="minorHAnsi" w:cstheme="minorHAnsi"/>
          <w:sz w:val="22"/>
          <w:szCs w:val="22"/>
        </w:rPr>
      </w:pPr>
      <w:r w:rsidRPr="003C7917">
        <w:rPr>
          <w:rFonts w:asciiTheme="minorHAnsi" w:hAnsiTheme="minorHAnsi" w:cstheme="minorHAnsi"/>
          <w:b/>
          <w:bCs/>
          <w:sz w:val="22"/>
          <w:szCs w:val="22"/>
        </w:rPr>
        <w:t>Component one (1) of the pilot focuses on household-level interventions</w:t>
      </w:r>
      <w:r w:rsidRPr="003C7917">
        <w:rPr>
          <w:rFonts w:asciiTheme="minorHAnsi" w:hAnsiTheme="minorHAnsi" w:cstheme="minorHAnsi"/>
          <w:sz w:val="22"/>
          <w:szCs w:val="22"/>
        </w:rPr>
        <w:t xml:space="preserve">. These include a multi-purpose monthly cash transfer of US$ 35 per household for a six-month period to help meet basic food and non-food needs of beneficiary adolescent girls and are intended to discourage households from employing negative coping strategies that impact adolescent girls. Households will also receive a Income Generating Activity (IGA) grant of US$ 250 to fund business plans developed with the support of the pilot through the Start4Girls project. These will be complemented with targeted capacity-building and training focused on business skills, financial literacy, etc.  Adolescent girls will also receive 12 menstrual hygiene kits to last them one year, which will include sanitary pads, soap and underwear. In addition, households will receive support to improve water-related hygiene behavior that will help promote hygiene and will also provide chlorine tablets for water treatment. </w:t>
      </w:r>
    </w:p>
    <w:p w14:paraId="639C0209" w14:textId="77777777" w:rsidR="000A6302" w:rsidRPr="003C7917" w:rsidRDefault="000A6302" w:rsidP="000A6302">
      <w:pPr>
        <w:widowControl w:val="0"/>
        <w:autoSpaceDE w:val="0"/>
        <w:autoSpaceDN w:val="0"/>
        <w:adjustRightInd w:val="0"/>
        <w:ind w:left="360"/>
        <w:contextualSpacing/>
        <w:jc w:val="both"/>
        <w:rPr>
          <w:rFonts w:asciiTheme="minorHAnsi" w:hAnsiTheme="minorHAnsi" w:cstheme="minorHAnsi"/>
          <w:sz w:val="22"/>
          <w:szCs w:val="22"/>
        </w:rPr>
      </w:pPr>
    </w:p>
    <w:p w14:paraId="7306EF34" w14:textId="77777777" w:rsidR="000A6302" w:rsidRPr="003C7917" w:rsidRDefault="000A6302" w:rsidP="000A6302">
      <w:pPr>
        <w:widowControl w:val="0"/>
        <w:autoSpaceDE w:val="0"/>
        <w:autoSpaceDN w:val="0"/>
        <w:adjustRightInd w:val="0"/>
        <w:contextualSpacing/>
        <w:jc w:val="both"/>
        <w:rPr>
          <w:rFonts w:asciiTheme="minorHAnsi" w:hAnsiTheme="minorHAnsi" w:cstheme="minorHAnsi"/>
          <w:sz w:val="22"/>
          <w:szCs w:val="22"/>
        </w:rPr>
      </w:pPr>
      <w:r w:rsidRPr="003C7917">
        <w:rPr>
          <w:rFonts w:asciiTheme="minorHAnsi" w:hAnsiTheme="minorHAnsi" w:cstheme="minorHAnsi"/>
          <w:b/>
          <w:bCs/>
          <w:sz w:val="22"/>
          <w:szCs w:val="22"/>
        </w:rPr>
        <w:t>Component two (2) of the pilot focuses on school-level interventions</w:t>
      </w:r>
      <w:r w:rsidRPr="003C7917">
        <w:rPr>
          <w:rFonts w:asciiTheme="minorHAnsi" w:hAnsiTheme="minorHAnsi" w:cstheme="minorHAnsi"/>
          <w:sz w:val="22"/>
          <w:szCs w:val="22"/>
        </w:rPr>
        <w:t xml:space="preserve">. This component will work closely with public secondary schools with children receiving BEAM support the promotion of positive gender norms, sexual and reproductive health messaging, good hygiene and menstrual hygiene management including raising awareness among adolescent girls. </w:t>
      </w:r>
      <w:r w:rsidRPr="003C7917">
        <w:rPr>
          <w:rFonts w:asciiTheme="minorHAnsi" w:hAnsiTheme="minorHAnsi" w:cstheme="minorHAnsi"/>
          <w:sz w:val="22"/>
          <w:szCs w:val="22"/>
          <w:shd w:val="clear" w:color="auto" w:fill="FFFFFF"/>
        </w:rPr>
        <w:t>T</w:t>
      </w:r>
      <w:r w:rsidRPr="003C7917">
        <w:rPr>
          <w:rFonts w:asciiTheme="minorHAnsi" w:hAnsiTheme="minorHAnsi" w:cstheme="minorHAnsi"/>
          <w:sz w:val="22"/>
          <w:szCs w:val="22"/>
        </w:rPr>
        <w:t>he pilot will organize sensitization and capacity building meetings covering two main areas. The first will be biweekly sensitization and capacity building meetings held in schools at a date and time chosen collectively by students targeting boys and girls at school, as well as their parents, where appropriate. These sessions will aim to mitigate negative coping strategies, adopted in times of domestic economic hardships where households forgo nutritional, hygiene and other needs resulting in prioritization conflicts amongst household members. Sessions wil focus on gender dynamics will touch upon sexual and reproductive health (SRH), gender-based violence (GBV), and menstrual hygiene management, among others. There second set of meeting will be bi-monthly meetings for school staff focusing on WASH. Sessions for school staff will focus on gender responsive education and girl friendly WASH and menstrual hygiene management.</w:t>
      </w:r>
    </w:p>
    <w:p w14:paraId="6C139938" w14:textId="77777777" w:rsidR="000A6302" w:rsidRPr="00307FFD" w:rsidRDefault="000A6302" w:rsidP="000A6302">
      <w:pPr>
        <w:jc w:val="both"/>
        <w:rPr>
          <w:rFonts w:asciiTheme="minorHAnsi" w:hAnsiTheme="minorHAnsi" w:cstheme="minorHAnsi"/>
          <w:sz w:val="22"/>
          <w:szCs w:val="22"/>
        </w:rPr>
      </w:pPr>
    </w:p>
    <w:p w14:paraId="46E9F8F2" w14:textId="77777777" w:rsidR="000A6302" w:rsidRPr="00307FFD" w:rsidRDefault="000A6302" w:rsidP="000A6302">
      <w:pPr>
        <w:jc w:val="both"/>
        <w:rPr>
          <w:rFonts w:asciiTheme="minorHAnsi" w:hAnsiTheme="minorHAnsi" w:cstheme="minorHAnsi"/>
          <w:sz w:val="22"/>
          <w:szCs w:val="22"/>
        </w:rPr>
      </w:pPr>
      <w:r w:rsidRPr="00307FFD">
        <w:rPr>
          <w:rFonts w:asciiTheme="minorHAnsi" w:hAnsiTheme="minorHAnsi" w:cstheme="minorHAnsi"/>
          <w:sz w:val="22"/>
          <w:szCs w:val="22"/>
        </w:rPr>
        <w:t>The project is in its</w:t>
      </w:r>
      <w:r>
        <w:rPr>
          <w:rFonts w:asciiTheme="minorHAnsi" w:hAnsiTheme="minorHAnsi" w:cstheme="minorHAnsi"/>
          <w:sz w:val="22"/>
          <w:szCs w:val="22"/>
        </w:rPr>
        <w:t xml:space="preserve"> </w:t>
      </w:r>
      <w:r w:rsidRPr="00307FFD">
        <w:rPr>
          <w:rFonts w:asciiTheme="minorHAnsi" w:hAnsiTheme="minorHAnsi" w:cstheme="minorHAnsi"/>
          <w:sz w:val="22"/>
          <w:szCs w:val="22"/>
        </w:rPr>
        <w:t xml:space="preserve">stages and the following input is sought from stakeholders, particularly </w:t>
      </w:r>
      <w:r>
        <w:rPr>
          <w:rFonts w:asciiTheme="minorHAnsi" w:hAnsiTheme="minorHAnsi" w:cstheme="minorHAnsi"/>
          <w:sz w:val="22"/>
          <w:szCs w:val="22"/>
        </w:rPr>
        <w:t>government partners</w:t>
      </w:r>
      <w:r w:rsidRPr="00307FFD">
        <w:rPr>
          <w:rFonts w:asciiTheme="minorHAnsi" w:hAnsiTheme="minorHAnsi" w:cstheme="minorHAnsi"/>
          <w:sz w:val="22"/>
          <w:szCs w:val="22"/>
        </w:rPr>
        <w:t xml:space="preserve"> and the community:</w:t>
      </w:r>
    </w:p>
    <w:p w14:paraId="190042A5" w14:textId="77777777" w:rsidR="000A6302" w:rsidRPr="00307FFD" w:rsidRDefault="000A6302" w:rsidP="000A6302">
      <w:pPr>
        <w:jc w:val="both"/>
        <w:rPr>
          <w:rFonts w:asciiTheme="minorHAnsi" w:hAnsiTheme="minorHAnsi" w:cstheme="minorHAnsi"/>
          <w:sz w:val="22"/>
          <w:szCs w:val="22"/>
        </w:rPr>
      </w:pPr>
      <w:r w:rsidRPr="00307FFD">
        <w:rPr>
          <w:rFonts w:asciiTheme="minorHAnsi" w:hAnsiTheme="minorHAnsi" w:cstheme="minorHAnsi"/>
          <w:sz w:val="22"/>
          <w:szCs w:val="22"/>
        </w:rPr>
        <w:t>•</w:t>
      </w:r>
      <w:r w:rsidRPr="00307FFD">
        <w:rPr>
          <w:rFonts w:asciiTheme="minorHAnsi" w:hAnsiTheme="minorHAnsi" w:cstheme="minorHAnsi"/>
          <w:sz w:val="22"/>
          <w:szCs w:val="22"/>
        </w:rPr>
        <w:tab/>
        <w:t xml:space="preserve">A multi-stakeholder and participatory approach will be adopted to enable finetuning of the selection criteria for households. Input from MPSLSW, schools and the community will be vital to finalizing the selection criteria and process for the project. The project will target households with adolescent girls who are part of the BEAM program, but further selection criteria will need to be identified to obtain a final group of participating households.  </w:t>
      </w:r>
    </w:p>
    <w:p w14:paraId="3A09688B" w14:textId="77777777" w:rsidR="000A6302" w:rsidRPr="00307FFD" w:rsidRDefault="000A6302" w:rsidP="000A6302">
      <w:pPr>
        <w:jc w:val="both"/>
        <w:rPr>
          <w:rFonts w:asciiTheme="minorHAnsi" w:hAnsiTheme="minorHAnsi" w:cstheme="minorHAnsi"/>
          <w:sz w:val="22"/>
          <w:szCs w:val="22"/>
        </w:rPr>
      </w:pPr>
      <w:r w:rsidRPr="00307FFD">
        <w:rPr>
          <w:rFonts w:asciiTheme="minorHAnsi" w:hAnsiTheme="minorHAnsi" w:cstheme="minorHAnsi"/>
          <w:sz w:val="22"/>
          <w:szCs w:val="22"/>
        </w:rPr>
        <w:t>•</w:t>
      </w:r>
      <w:r w:rsidRPr="00307FFD">
        <w:rPr>
          <w:rFonts w:asciiTheme="minorHAnsi" w:hAnsiTheme="minorHAnsi" w:cstheme="minorHAnsi"/>
          <w:sz w:val="22"/>
          <w:szCs w:val="22"/>
        </w:rPr>
        <w:tab/>
        <w:t xml:space="preserve">Household-based WASH support. Component 1 of the project includes the provision of support for WASH management to the participating households based on identified needs and gaps. </w:t>
      </w:r>
    </w:p>
    <w:p w14:paraId="15FC639B" w14:textId="77777777" w:rsidR="000A6302" w:rsidRPr="00307FFD" w:rsidRDefault="000A6302" w:rsidP="000A6302">
      <w:pPr>
        <w:jc w:val="both"/>
        <w:rPr>
          <w:rFonts w:asciiTheme="minorHAnsi" w:hAnsiTheme="minorHAnsi" w:cstheme="minorHAnsi"/>
          <w:sz w:val="22"/>
          <w:szCs w:val="22"/>
        </w:rPr>
      </w:pPr>
      <w:r w:rsidRPr="00307FFD">
        <w:rPr>
          <w:rFonts w:asciiTheme="minorHAnsi" w:hAnsiTheme="minorHAnsi" w:cstheme="minorHAnsi"/>
          <w:sz w:val="22"/>
          <w:szCs w:val="22"/>
        </w:rPr>
        <w:t>•</w:t>
      </w:r>
      <w:r w:rsidRPr="00307FFD">
        <w:rPr>
          <w:rFonts w:asciiTheme="minorHAnsi" w:hAnsiTheme="minorHAnsi" w:cstheme="minorHAnsi"/>
          <w:sz w:val="22"/>
          <w:szCs w:val="22"/>
        </w:rPr>
        <w:tab/>
        <w:t xml:space="preserve">Timing and content of the project Sensitization, hygiene promotion and Capacity Building Meetings. Once participating households and schools have been identified, the project will work closely with them to identify appropriate times and locations for the Sensitization and Capacity Building Meetings. They will also be engaged to contextualize the content of these meetings to ensure that they are useful, acceptable and speak to the context of Buhera district. </w:t>
      </w:r>
    </w:p>
    <w:p w14:paraId="0E85F340" w14:textId="77777777" w:rsidR="000A6302" w:rsidRPr="00307FFD" w:rsidRDefault="000A6302" w:rsidP="000A6302">
      <w:pPr>
        <w:jc w:val="both"/>
        <w:rPr>
          <w:rFonts w:asciiTheme="minorHAnsi" w:hAnsiTheme="minorHAnsi" w:cstheme="minorHAnsi"/>
          <w:b/>
          <w:sz w:val="22"/>
          <w:szCs w:val="22"/>
        </w:rPr>
      </w:pPr>
    </w:p>
    <w:p w14:paraId="43D18BBB" w14:textId="77777777" w:rsidR="000A6302" w:rsidRPr="00BC0874" w:rsidRDefault="000A6302" w:rsidP="000A6302">
      <w:pPr>
        <w:pStyle w:val="Heading1"/>
        <w:rPr>
          <w:sz w:val="28"/>
          <w:szCs w:val="28"/>
        </w:rPr>
      </w:pPr>
      <w:r w:rsidRPr="00BC0874">
        <w:rPr>
          <w:sz w:val="28"/>
          <w:szCs w:val="28"/>
        </w:rPr>
        <w:t>2.Objectives of this Consultancy</w:t>
      </w:r>
    </w:p>
    <w:p w14:paraId="58EA6896" w14:textId="77777777" w:rsidR="000A6302" w:rsidRPr="00307FFD" w:rsidRDefault="000A6302" w:rsidP="000A6302">
      <w:pPr>
        <w:autoSpaceDE w:val="0"/>
        <w:autoSpaceDN w:val="0"/>
        <w:adjustRightInd w:val="0"/>
        <w:rPr>
          <w:rFonts w:asciiTheme="minorHAnsi" w:hAnsiTheme="minorHAnsi" w:cstheme="minorHAnsi"/>
          <w:sz w:val="22"/>
          <w:szCs w:val="22"/>
        </w:rPr>
      </w:pPr>
      <w:r w:rsidRPr="00307FFD">
        <w:rPr>
          <w:rFonts w:asciiTheme="minorHAnsi" w:hAnsiTheme="minorHAnsi" w:cstheme="minorHAnsi"/>
          <w:sz w:val="22"/>
          <w:szCs w:val="22"/>
        </w:rPr>
        <w:t>The objectives of this consultancy are</w:t>
      </w:r>
      <w:r>
        <w:rPr>
          <w:rFonts w:asciiTheme="minorHAnsi" w:hAnsiTheme="minorHAnsi" w:cstheme="minorHAnsi"/>
          <w:sz w:val="22"/>
          <w:szCs w:val="22"/>
        </w:rPr>
        <w:t xml:space="preserve"> t</w:t>
      </w:r>
      <w:r w:rsidRPr="00307FFD">
        <w:rPr>
          <w:rFonts w:asciiTheme="minorHAnsi" w:hAnsiTheme="minorHAnsi" w:cstheme="minorHAnsi"/>
          <w:sz w:val="22"/>
          <w:szCs w:val="22"/>
        </w:rPr>
        <w:t xml:space="preserve">o develop an Environmental and Social Management Plan (ESMP) that details </w:t>
      </w:r>
      <w:r>
        <w:rPr>
          <w:rFonts w:asciiTheme="minorHAnsi" w:hAnsiTheme="minorHAnsi" w:cstheme="minorHAnsi"/>
          <w:sz w:val="22"/>
          <w:szCs w:val="22"/>
        </w:rPr>
        <w:t>a</w:t>
      </w:r>
      <w:r w:rsidRPr="00307FFD">
        <w:rPr>
          <w:rFonts w:asciiTheme="minorHAnsi" w:hAnsiTheme="minorHAnsi" w:cstheme="minorHAnsi"/>
          <w:sz w:val="22"/>
          <w:szCs w:val="22"/>
        </w:rPr>
        <w:t xml:space="preserve"> set of mitigation, monitoring, and institutional measures to be taken during implementation and operation of a project to eliminate adverse environmental and social risks and impacts, offset them, or reduce them to acceptable levels. The ESMP </w:t>
      </w:r>
      <w:r>
        <w:rPr>
          <w:rFonts w:asciiTheme="minorHAnsi" w:hAnsiTheme="minorHAnsi" w:cstheme="minorHAnsi"/>
          <w:sz w:val="22"/>
          <w:szCs w:val="22"/>
        </w:rPr>
        <w:t xml:space="preserve">shall </w:t>
      </w:r>
      <w:r w:rsidRPr="00307FFD">
        <w:rPr>
          <w:rFonts w:asciiTheme="minorHAnsi" w:hAnsiTheme="minorHAnsi" w:cstheme="minorHAnsi"/>
          <w:sz w:val="22"/>
          <w:szCs w:val="22"/>
        </w:rPr>
        <w:t xml:space="preserve">also include the measures and actions needed to implement these measures. </w:t>
      </w:r>
    </w:p>
    <w:p w14:paraId="33BB32A9" w14:textId="77777777" w:rsidR="000A6302" w:rsidRPr="00307FFD" w:rsidRDefault="000A6302" w:rsidP="000A6302">
      <w:pPr>
        <w:jc w:val="both"/>
        <w:rPr>
          <w:rFonts w:asciiTheme="minorHAnsi" w:hAnsiTheme="minorHAnsi" w:cstheme="minorHAnsi"/>
          <w:sz w:val="22"/>
          <w:szCs w:val="22"/>
        </w:rPr>
      </w:pPr>
    </w:p>
    <w:p w14:paraId="2F935403" w14:textId="77777777" w:rsidR="000A6302" w:rsidRPr="00BC0874" w:rsidRDefault="000A6302" w:rsidP="000A6302">
      <w:pPr>
        <w:pStyle w:val="Heading1"/>
        <w:rPr>
          <w:sz w:val="28"/>
          <w:szCs w:val="28"/>
        </w:rPr>
      </w:pPr>
      <w:r w:rsidRPr="00BC0874">
        <w:rPr>
          <w:sz w:val="28"/>
          <w:szCs w:val="28"/>
        </w:rPr>
        <w:t xml:space="preserve">3.Scope of works </w:t>
      </w:r>
    </w:p>
    <w:p w14:paraId="420AD008" w14:textId="77777777" w:rsidR="000A6302" w:rsidRPr="00307FFD" w:rsidRDefault="000A6302" w:rsidP="000A6302">
      <w:pPr>
        <w:jc w:val="both"/>
        <w:rPr>
          <w:rFonts w:asciiTheme="minorHAnsi" w:hAnsiTheme="minorHAnsi" w:cstheme="minorHAnsi"/>
          <w:sz w:val="22"/>
          <w:szCs w:val="22"/>
        </w:rPr>
      </w:pPr>
      <w:r w:rsidRPr="00307FFD">
        <w:rPr>
          <w:rFonts w:asciiTheme="minorHAnsi" w:hAnsiTheme="minorHAnsi" w:cstheme="minorHAnsi"/>
          <w:sz w:val="22"/>
          <w:szCs w:val="22"/>
        </w:rPr>
        <w:t>The consultant is expected to undertake the following</w:t>
      </w:r>
      <w:r>
        <w:rPr>
          <w:rFonts w:asciiTheme="minorHAnsi" w:hAnsiTheme="minorHAnsi" w:cstheme="minorHAnsi"/>
          <w:sz w:val="22"/>
          <w:szCs w:val="22"/>
        </w:rPr>
        <w:t>:</w:t>
      </w:r>
    </w:p>
    <w:p w14:paraId="33DB8DB0" w14:textId="77777777" w:rsidR="000A6302" w:rsidRPr="00307FFD" w:rsidRDefault="000A6302" w:rsidP="000A6302">
      <w:pPr>
        <w:jc w:val="both"/>
        <w:rPr>
          <w:rFonts w:asciiTheme="minorHAnsi" w:hAnsiTheme="minorHAnsi" w:cstheme="minorHAnsi"/>
          <w:sz w:val="22"/>
          <w:szCs w:val="22"/>
        </w:rPr>
      </w:pPr>
    </w:p>
    <w:p w14:paraId="08D7570F" w14:textId="77777777" w:rsidR="000A6302" w:rsidRPr="00307FFD" w:rsidRDefault="000A6302" w:rsidP="000A6302">
      <w:pPr>
        <w:pStyle w:val="ListParagraph"/>
        <w:widowControl/>
        <w:numPr>
          <w:ilvl w:val="0"/>
          <w:numId w:val="57"/>
        </w:numPr>
        <w:autoSpaceDE/>
        <w:autoSpaceDN/>
        <w:adjustRightInd/>
        <w:contextualSpacing w:val="0"/>
        <w:jc w:val="both"/>
        <w:rPr>
          <w:rFonts w:asciiTheme="minorHAnsi" w:hAnsiTheme="minorHAnsi" w:cstheme="minorHAnsi"/>
          <w:sz w:val="22"/>
          <w:szCs w:val="22"/>
        </w:rPr>
      </w:pPr>
      <w:r w:rsidRPr="00307FFD">
        <w:rPr>
          <w:rFonts w:asciiTheme="minorHAnsi" w:hAnsiTheme="minorHAnsi" w:cstheme="minorHAnsi"/>
          <w:sz w:val="22"/>
          <w:szCs w:val="22"/>
        </w:rPr>
        <w:t>Identify and summarize all anticipated adverse environmental and social impacts that may arise as a result of the project</w:t>
      </w:r>
      <w:r>
        <w:rPr>
          <w:rFonts w:asciiTheme="minorHAnsi" w:hAnsiTheme="minorHAnsi" w:cstheme="minorHAnsi"/>
          <w:sz w:val="22"/>
          <w:szCs w:val="22"/>
        </w:rPr>
        <w:t>.</w:t>
      </w:r>
      <w:r w:rsidRPr="00307FFD">
        <w:rPr>
          <w:rFonts w:asciiTheme="minorHAnsi" w:hAnsiTheme="minorHAnsi" w:cstheme="minorHAnsi"/>
          <w:sz w:val="22"/>
          <w:szCs w:val="22"/>
        </w:rPr>
        <w:t xml:space="preserve"> </w:t>
      </w:r>
    </w:p>
    <w:p w14:paraId="48337DD1" w14:textId="77777777" w:rsidR="000A6302" w:rsidRPr="00307FFD" w:rsidRDefault="000A6302" w:rsidP="000A6302">
      <w:pPr>
        <w:pStyle w:val="ListParagraph"/>
        <w:widowControl/>
        <w:numPr>
          <w:ilvl w:val="0"/>
          <w:numId w:val="57"/>
        </w:numPr>
        <w:autoSpaceDE/>
        <w:autoSpaceDN/>
        <w:adjustRightInd/>
        <w:contextualSpacing w:val="0"/>
        <w:jc w:val="both"/>
        <w:rPr>
          <w:rFonts w:asciiTheme="minorHAnsi" w:hAnsiTheme="minorHAnsi" w:cstheme="minorHAnsi"/>
          <w:sz w:val="22"/>
          <w:szCs w:val="22"/>
        </w:rPr>
      </w:pPr>
      <w:r w:rsidRPr="00307FFD">
        <w:rPr>
          <w:rFonts w:asciiTheme="minorHAnsi" w:hAnsiTheme="minorHAnsi" w:cstheme="minorHAnsi"/>
          <w:sz w:val="22"/>
          <w:szCs w:val="22"/>
        </w:rPr>
        <w:t>Describe with technical details, each mitigation measure, including the type of impact to which it relates and the conditions under which it is required (e.g., continuously or in the event of contingencies), together with designs, equipment descriptions, and operating procedures, as appropriate.</w:t>
      </w:r>
    </w:p>
    <w:p w14:paraId="7A6E8A92" w14:textId="77777777" w:rsidR="000A6302" w:rsidRPr="00AB798B" w:rsidRDefault="000A6302" w:rsidP="000A6302">
      <w:pPr>
        <w:pStyle w:val="ListParagraph"/>
        <w:widowControl/>
        <w:numPr>
          <w:ilvl w:val="0"/>
          <w:numId w:val="57"/>
        </w:numPr>
        <w:autoSpaceDE/>
        <w:autoSpaceDN/>
        <w:adjustRightInd/>
        <w:contextualSpacing w:val="0"/>
        <w:jc w:val="both"/>
        <w:rPr>
          <w:rFonts w:asciiTheme="minorHAnsi" w:hAnsiTheme="minorHAnsi" w:cstheme="minorHAnsi"/>
          <w:sz w:val="22"/>
          <w:szCs w:val="22"/>
        </w:rPr>
      </w:pPr>
      <w:r w:rsidRPr="00307FFD">
        <w:rPr>
          <w:rFonts w:asciiTheme="minorHAnsi" w:hAnsiTheme="minorHAnsi" w:cstheme="minorHAnsi"/>
          <w:sz w:val="22"/>
          <w:szCs w:val="22"/>
        </w:rPr>
        <w:t xml:space="preserve"> Identify monitoring objectives and specify the type of monitoring, with linkages to the impacts assessed in the environmental and social assessment and the mitigation measures described above. </w:t>
      </w:r>
    </w:p>
    <w:p w14:paraId="7DC70676" w14:textId="77777777" w:rsidR="000A6302" w:rsidRPr="00307FFD" w:rsidRDefault="000A6302" w:rsidP="000A6302">
      <w:pPr>
        <w:pStyle w:val="ListParagraph"/>
        <w:widowControl/>
        <w:numPr>
          <w:ilvl w:val="0"/>
          <w:numId w:val="57"/>
        </w:numPr>
        <w:autoSpaceDE/>
        <w:autoSpaceDN/>
        <w:adjustRightInd/>
        <w:contextualSpacing w:val="0"/>
        <w:jc w:val="both"/>
        <w:rPr>
          <w:rFonts w:asciiTheme="minorHAnsi" w:hAnsiTheme="minorHAnsi" w:cstheme="minorHAnsi"/>
          <w:sz w:val="22"/>
          <w:szCs w:val="22"/>
        </w:rPr>
      </w:pPr>
      <w:r w:rsidRPr="00307FFD">
        <w:rPr>
          <w:rFonts w:asciiTheme="minorHAnsi" w:hAnsiTheme="minorHAnsi" w:cstheme="minorHAnsi"/>
          <w:sz w:val="22"/>
          <w:szCs w:val="22"/>
        </w:rPr>
        <w:t>Provide guidance on future consultation process and project specific information disclosure and document in the ESMP the consultation process conducted, summary of key concerns and agreements, methods/means of consultation.</w:t>
      </w:r>
    </w:p>
    <w:p w14:paraId="574FCDC8" w14:textId="77777777" w:rsidR="000A6302" w:rsidRPr="00307FFD" w:rsidRDefault="000A6302" w:rsidP="000A6302">
      <w:pPr>
        <w:pStyle w:val="ListParagraph"/>
        <w:widowControl/>
        <w:numPr>
          <w:ilvl w:val="0"/>
          <w:numId w:val="57"/>
        </w:numPr>
        <w:autoSpaceDE/>
        <w:autoSpaceDN/>
        <w:adjustRightInd/>
        <w:contextualSpacing w:val="0"/>
        <w:jc w:val="both"/>
        <w:rPr>
          <w:rFonts w:asciiTheme="minorHAnsi" w:hAnsiTheme="minorHAnsi" w:cstheme="minorHAnsi"/>
          <w:sz w:val="22"/>
          <w:szCs w:val="22"/>
        </w:rPr>
      </w:pPr>
      <w:r>
        <w:rPr>
          <w:rFonts w:asciiTheme="minorHAnsi" w:hAnsiTheme="minorHAnsi" w:cstheme="minorHAnsi"/>
          <w:sz w:val="22"/>
          <w:szCs w:val="22"/>
        </w:rPr>
        <w:t>P</w:t>
      </w:r>
      <w:r w:rsidRPr="00307FFD">
        <w:rPr>
          <w:rFonts w:asciiTheme="minorHAnsi" w:hAnsiTheme="minorHAnsi" w:cstheme="minorHAnsi"/>
          <w:sz w:val="22"/>
          <w:szCs w:val="22"/>
        </w:rPr>
        <w:t>rovides a specific description of institutional arrangements, identifying which party is responsible for carrying out the mitigation and monitoring measures (e.g., for operation, supervision, enforcement, monitoring of implementation, remedial action, financing, reporting, and staff training).</w:t>
      </w:r>
    </w:p>
    <w:p w14:paraId="2B9667AB" w14:textId="77777777" w:rsidR="000A6302" w:rsidRDefault="000A6302" w:rsidP="000A6302">
      <w:pPr>
        <w:pStyle w:val="ListParagraph"/>
        <w:widowControl/>
        <w:numPr>
          <w:ilvl w:val="0"/>
          <w:numId w:val="57"/>
        </w:numPr>
        <w:autoSpaceDE/>
        <w:autoSpaceDN/>
        <w:adjustRightInd/>
        <w:contextualSpacing w:val="0"/>
        <w:jc w:val="both"/>
        <w:rPr>
          <w:rFonts w:asciiTheme="minorHAnsi" w:hAnsiTheme="minorHAnsi" w:cstheme="minorHAnsi"/>
          <w:sz w:val="22"/>
          <w:szCs w:val="22"/>
        </w:rPr>
      </w:pPr>
      <w:r w:rsidRPr="00307FFD">
        <w:rPr>
          <w:rFonts w:asciiTheme="minorHAnsi" w:hAnsiTheme="minorHAnsi" w:cstheme="minorHAnsi"/>
          <w:sz w:val="22"/>
          <w:szCs w:val="22"/>
        </w:rPr>
        <w:t>Lay out the grievance mechanisms regarding environmental/social issues and principles for ensuring access to grievance mechanisms including formal grievance redress mechanisms</w:t>
      </w:r>
    </w:p>
    <w:p w14:paraId="4413E82F" w14:textId="77777777" w:rsidR="000A6302" w:rsidRPr="00996FA7" w:rsidRDefault="000A6302" w:rsidP="000A6302">
      <w:pPr>
        <w:pStyle w:val="ListParagraph"/>
        <w:widowControl/>
        <w:numPr>
          <w:ilvl w:val="0"/>
          <w:numId w:val="57"/>
        </w:numPr>
        <w:autoSpaceDE/>
        <w:autoSpaceDN/>
        <w:adjustRightInd/>
        <w:contextualSpacing w:val="0"/>
        <w:jc w:val="both"/>
        <w:rPr>
          <w:rFonts w:asciiTheme="minorHAnsi" w:hAnsiTheme="minorHAnsi" w:cstheme="minorHAnsi"/>
          <w:sz w:val="22"/>
          <w:szCs w:val="22"/>
        </w:rPr>
      </w:pPr>
      <w:r>
        <w:rPr>
          <w:rFonts w:asciiTheme="minorHAnsi" w:hAnsiTheme="minorHAnsi" w:cstheme="minorHAnsi"/>
          <w:sz w:val="22"/>
          <w:szCs w:val="22"/>
        </w:rPr>
        <w:t xml:space="preserve">Prepare a </w:t>
      </w:r>
      <w:r w:rsidRPr="00996FA7">
        <w:rPr>
          <w:rFonts w:asciiTheme="minorHAnsi" w:hAnsiTheme="minorHAnsi" w:cstheme="minorHAnsi"/>
          <w:sz w:val="22"/>
          <w:szCs w:val="22"/>
        </w:rPr>
        <w:t xml:space="preserve">GBV Action Plan </w:t>
      </w:r>
      <w:r>
        <w:rPr>
          <w:rFonts w:asciiTheme="minorHAnsi" w:hAnsiTheme="minorHAnsi" w:cstheme="minorHAnsi"/>
          <w:sz w:val="22"/>
          <w:szCs w:val="22"/>
        </w:rPr>
        <w:t xml:space="preserve">that </w:t>
      </w:r>
      <w:r w:rsidRPr="00996FA7">
        <w:rPr>
          <w:rFonts w:asciiTheme="minorHAnsi" w:hAnsiTheme="minorHAnsi" w:cstheme="minorHAnsi"/>
          <w:sz w:val="22"/>
          <w:szCs w:val="22"/>
        </w:rPr>
        <w:t>details the operational measures that will be put in place to assess</w:t>
      </w:r>
    </w:p>
    <w:p w14:paraId="4ABF1D7A" w14:textId="77777777" w:rsidR="000A6302" w:rsidRDefault="000A6302" w:rsidP="000A6302">
      <w:pPr>
        <w:pStyle w:val="ListParagraph"/>
        <w:ind w:left="450"/>
        <w:jc w:val="both"/>
        <w:rPr>
          <w:rFonts w:asciiTheme="minorHAnsi" w:hAnsiTheme="minorHAnsi" w:cstheme="minorHAnsi"/>
          <w:sz w:val="22"/>
          <w:szCs w:val="22"/>
        </w:rPr>
      </w:pPr>
      <w:r w:rsidRPr="00996FA7">
        <w:rPr>
          <w:rFonts w:asciiTheme="minorHAnsi" w:hAnsiTheme="minorHAnsi" w:cstheme="minorHAnsi"/>
          <w:sz w:val="22"/>
          <w:szCs w:val="22"/>
        </w:rPr>
        <w:t>and mitigate the risks of gender-based violence, including sexual exploitation and abuse</w:t>
      </w:r>
      <w:r>
        <w:rPr>
          <w:rFonts w:asciiTheme="minorHAnsi" w:hAnsiTheme="minorHAnsi" w:cstheme="minorHAnsi"/>
          <w:sz w:val="22"/>
          <w:szCs w:val="22"/>
        </w:rPr>
        <w:t xml:space="preserve"> </w:t>
      </w:r>
      <w:r w:rsidRPr="00996FA7">
        <w:rPr>
          <w:rFonts w:asciiTheme="minorHAnsi" w:hAnsiTheme="minorHAnsi" w:cstheme="minorHAnsi"/>
          <w:sz w:val="22"/>
          <w:szCs w:val="22"/>
        </w:rPr>
        <w:t>(SEA) and sexual harassment that are project related and how they will be integrated over</w:t>
      </w:r>
      <w:r>
        <w:rPr>
          <w:rFonts w:asciiTheme="minorHAnsi" w:hAnsiTheme="minorHAnsi" w:cstheme="minorHAnsi"/>
          <w:sz w:val="22"/>
          <w:szCs w:val="22"/>
        </w:rPr>
        <w:t xml:space="preserve"> </w:t>
      </w:r>
      <w:r w:rsidRPr="00E05011">
        <w:rPr>
          <w:rFonts w:asciiTheme="minorHAnsi" w:hAnsiTheme="minorHAnsi" w:cstheme="minorHAnsi"/>
          <w:sz w:val="22"/>
          <w:szCs w:val="22"/>
        </w:rPr>
        <w:t>the life of the project. This includes procedures for preventing and responding to SEA/SH</w:t>
      </w:r>
      <w:r>
        <w:rPr>
          <w:rFonts w:asciiTheme="minorHAnsi" w:hAnsiTheme="minorHAnsi" w:cstheme="minorHAnsi"/>
          <w:sz w:val="22"/>
          <w:szCs w:val="22"/>
        </w:rPr>
        <w:t xml:space="preserve"> </w:t>
      </w:r>
      <w:r w:rsidRPr="00E05011">
        <w:rPr>
          <w:rFonts w:asciiTheme="minorHAnsi" w:hAnsiTheme="minorHAnsi" w:cstheme="minorHAnsi"/>
          <w:sz w:val="22"/>
          <w:szCs w:val="22"/>
        </w:rPr>
        <w:t xml:space="preserve">including managing these grievances. </w:t>
      </w:r>
    </w:p>
    <w:p w14:paraId="20DAB953" w14:textId="77777777" w:rsidR="000A6302" w:rsidRPr="00E05011" w:rsidRDefault="000A6302" w:rsidP="000A6302">
      <w:pPr>
        <w:pStyle w:val="ListParagraph"/>
        <w:widowControl/>
        <w:numPr>
          <w:ilvl w:val="0"/>
          <w:numId w:val="57"/>
        </w:numPr>
        <w:autoSpaceDE/>
        <w:autoSpaceDN/>
        <w:adjustRightInd/>
        <w:contextualSpacing w:val="0"/>
        <w:jc w:val="both"/>
        <w:rPr>
          <w:rFonts w:asciiTheme="minorHAnsi" w:hAnsiTheme="minorHAnsi" w:cstheme="minorHAnsi"/>
          <w:sz w:val="22"/>
          <w:szCs w:val="22"/>
        </w:rPr>
      </w:pPr>
      <w:r>
        <w:rPr>
          <w:rFonts w:asciiTheme="minorHAnsi" w:hAnsiTheme="minorHAnsi" w:cstheme="minorHAnsi"/>
          <w:sz w:val="22"/>
          <w:szCs w:val="22"/>
        </w:rPr>
        <w:t xml:space="preserve">Prepare a Labour Management Procedures </w:t>
      </w:r>
      <w:r w:rsidRPr="004E64EC">
        <w:rPr>
          <w:rFonts w:asciiTheme="minorHAnsi" w:hAnsiTheme="minorHAnsi" w:cstheme="minorHAnsi"/>
          <w:sz w:val="22"/>
          <w:szCs w:val="22"/>
        </w:rPr>
        <w:t>to facilitate the planning and implementation of the project by identifying the main labour requirements and the associated risks and determining the resources necessary to address the project-related labour issues.</w:t>
      </w:r>
    </w:p>
    <w:p w14:paraId="02045D21" w14:textId="77777777" w:rsidR="000A6302" w:rsidRPr="00AB798B" w:rsidRDefault="000A6302" w:rsidP="000A6302">
      <w:pPr>
        <w:pStyle w:val="ListParagraph"/>
        <w:widowControl/>
        <w:numPr>
          <w:ilvl w:val="0"/>
          <w:numId w:val="57"/>
        </w:numPr>
        <w:autoSpaceDE/>
        <w:autoSpaceDN/>
        <w:adjustRightInd/>
        <w:contextualSpacing w:val="0"/>
        <w:rPr>
          <w:rFonts w:asciiTheme="minorHAnsi" w:hAnsiTheme="minorHAnsi" w:cstheme="minorHAnsi"/>
          <w:sz w:val="22"/>
          <w:szCs w:val="22"/>
        </w:rPr>
      </w:pPr>
      <w:r w:rsidRPr="00307FFD">
        <w:rPr>
          <w:rFonts w:asciiTheme="minorHAnsi" w:hAnsiTheme="minorHAnsi" w:cstheme="minorHAnsi"/>
          <w:sz w:val="22"/>
          <w:szCs w:val="22"/>
        </w:rPr>
        <w:t xml:space="preserve">Provide estimates for the budget required for project ESMP implementation.  </w:t>
      </w:r>
    </w:p>
    <w:p w14:paraId="7C756266" w14:textId="77777777" w:rsidR="000A6302" w:rsidRPr="00307FFD" w:rsidRDefault="000A6302" w:rsidP="000A6302">
      <w:pPr>
        <w:jc w:val="both"/>
        <w:rPr>
          <w:rFonts w:asciiTheme="minorHAnsi" w:hAnsiTheme="minorHAnsi" w:cstheme="minorHAnsi"/>
          <w:b/>
          <w:sz w:val="22"/>
          <w:szCs w:val="22"/>
        </w:rPr>
      </w:pPr>
    </w:p>
    <w:p w14:paraId="3E4CD1BA" w14:textId="77777777" w:rsidR="000A6302" w:rsidRPr="00BC0874" w:rsidRDefault="000A6302" w:rsidP="000A6302">
      <w:pPr>
        <w:pStyle w:val="Heading1"/>
        <w:rPr>
          <w:sz w:val="28"/>
          <w:szCs w:val="28"/>
        </w:rPr>
      </w:pPr>
      <w:r w:rsidRPr="00BC0874">
        <w:rPr>
          <w:sz w:val="28"/>
          <w:szCs w:val="28"/>
        </w:rPr>
        <w:t>4.Output / Deliverables</w:t>
      </w:r>
      <w:bookmarkStart w:id="43" w:name="_Toc91396329"/>
    </w:p>
    <w:bookmarkEnd w:id="43"/>
    <w:p w14:paraId="2416A1EA" w14:textId="77777777" w:rsidR="000A6302" w:rsidRPr="00307FFD" w:rsidRDefault="000A6302" w:rsidP="000A6302">
      <w:pPr>
        <w:pStyle w:val="CommentText"/>
        <w:numPr>
          <w:ilvl w:val="0"/>
          <w:numId w:val="58"/>
        </w:numPr>
        <w:rPr>
          <w:rFonts w:asciiTheme="minorHAnsi" w:hAnsiTheme="minorHAnsi" w:cstheme="minorHAnsi"/>
          <w:sz w:val="22"/>
          <w:szCs w:val="22"/>
        </w:rPr>
      </w:pPr>
      <w:r w:rsidRPr="00307FFD">
        <w:rPr>
          <w:rFonts w:asciiTheme="minorHAnsi" w:hAnsiTheme="minorHAnsi" w:cstheme="minorHAnsi"/>
          <w:sz w:val="22"/>
          <w:szCs w:val="22"/>
        </w:rPr>
        <w:t xml:space="preserve">Workplan with timeline within </w:t>
      </w:r>
      <w:r>
        <w:rPr>
          <w:rFonts w:asciiTheme="minorHAnsi" w:hAnsiTheme="minorHAnsi" w:cstheme="minorHAnsi"/>
          <w:sz w:val="22"/>
          <w:szCs w:val="22"/>
        </w:rPr>
        <w:t>2 working</w:t>
      </w:r>
      <w:r w:rsidRPr="00307FFD">
        <w:rPr>
          <w:rFonts w:asciiTheme="minorHAnsi" w:hAnsiTheme="minorHAnsi" w:cstheme="minorHAnsi"/>
          <w:sz w:val="22"/>
          <w:szCs w:val="22"/>
        </w:rPr>
        <w:t xml:space="preserve"> days of contract signature. </w:t>
      </w:r>
    </w:p>
    <w:p w14:paraId="134E6394" w14:textId="77777777" w:rsidR="000A6302" w:rsidRPr="00307FFD" w:rsidRDefault="000A6302" w:rsidP="000A6302">
      <w:pPr>
        <w:pStyle w:val="CommentText"/>
        <w:numPr>
          <w:ilvl w:val="0"/>
          <w:numId w:val="58"/>
        </w:numPr>
        <w:rPr>
          <w:rFonts w:asciiTheme="minorHAnsi" w:hAnsiTheme="minorHAnsi" w:cstheme="minorHAnsi"/>
          <w:sz w:val="22"/>
          <w:szCs w:val="22"/>
        </w:rPr>
      </w:pPr>
      <w:r w:rsidRPr="00307FFD">
        <w:rPr>
          <w:rFonts w:asciiTheme="minorHAnsi" w:hAnsiTheme="minorHAnsi" w:cstheme="minorHAnsi"/>
          <w:sz w:val="22"/>
          <w:szCs w:val="22"/>
        </w:rPr>
        <w:t>First draft ES</w:t>
      </w:r>
      <w:r>
        <w:rPr>
          <w:rFonts w:asciiTheme="minorHAnsi" w:hAnsiTheme="minorHAnsi" w:cstheme="minorHAnsi"/>
          <w:sz w:val="22"/>
          <w:szCs w:val="22"/>
        </w:rPr>
        <w:t>MP</w:t>
      </w:r>
      <w:r w:rsidRPr="00307FFD">
        <w:rPr>
          <w:rFonts w:asciiTheme="minorHAnsi" w:hAnsiTheme="minorHAnsi" w:cstheme="minorHAnsi"/>
          <w:sz w:val="22"/>
          <w:szCs w:val="22"/>
        </w:rPr>
        <w:t xml:space="preserve"> report submitted to CARE </w:t>
      </w:r>
    </w:p>
    <w:p w14:paraId="414EE8E0" w14:textId="77777777" w:rsidR="000A6302" w:rsidRPr="00307FFD" w:rsidRDefault="000A6302" w:rsidP="000A6302">
      <w:pPr>
        <w:pStyle w:val="CommentText"/>
        <w:numPr>
          <w:ilvl w:val="0"/>
          <w:numId w:val="58"/>
        </w:numPr>
        <w:rPr>
          <w:rFonts w:asciiTheme="minorHAnsi" w:hAnsiTheme="minorHAnsi" w:cstheme="minorHAnsi"/>
          <w:sz w:val="22"/>
          <w:szCs w:val="22"/>
        </w:rPr>
      </w:pPr>
      <w:r w:rsidRPr="00307FFD">
        <w:rPr>
          <w:rFonts w:asciiTheme="minorHAnsi" w:hAnsiTheme="minorHAnsi" w:cstheme="minorHAnsi"/>
          <w:sz w:val="22"/>
          <w:szCs w:val="22"/>
        </w:rPr>
        <w:t xml:space="preserve"> Second Draft ES</w:t>
      </w:r>
      <w:r>
        <w:rPr>
          <w:rFonts w:asciiTheme="minorHAnsi" w:hAnsiTheme="minorHAnsi" w:cstheme="minorHAnsi"/>
          <w:sz w:val="22"/>
          <w:szCs w:val="22"/>
        </w:rPr>
        <w:t>MP</w:t>
      </w:r>
      <w:r w:rsidRPr="00307FFD">
        <w:rPr>
          <w:rFonts w:asciiTheme="minorHAnsi" w:hAnsiTheme="minorHAnsi" w:cstheme="minorHAnsi"/>
          <w:sz w:val="22"/>
          <w:szCs w:val="22"/>
        </w:rPr>
        <w:t xml:space="preserve"> report to CARE &amp; world bank.</w:t>
      </w:r>
    </w:p>
    <w:p w14:paraId="0B48B77D" w14:textId="77777777" w:rsidR="000A6302" w:rsidRPr="00AB798B" w:rsidRDefault="000A6302" w:rsidP="000A6302">
      <w:pPr>
        <w:pStyle w:val="CommentText"/>
        <w:numPr>
          <w:ilvl w:val="0"/>
          <w:numId w:val="58"/>
        </w:numPr>
        <w:rPr>
          <w:rFonts w:asciiTheme="minorHAnsi" w:hAnsiTheme="minorHAnsi" w:cstheme="minorHAnsi"/>
          <w:sz w:val="22"/>
          <w:szCs w:val="22"/>
        </w:rPr>
      </w:pPr>
      <w:r w:rsidRPr="00307FFD">
        <w:rPr>
          <w:rFonts w:asciiTheme="minorHAnsi" w:hAnsiTheme="minorHAnsi" w:cstheme="minorHAnsi"/>
          <w:sz w:val="22"/>
          <w:szCs w:val="22"/>
        </w:rPr>
        <w:t>Finalized ES</w:t>
      </w:r>
      <w:r>
        <w:rPr>
          <w:rFonts w:asciiTheme="minorHAnsi" w:hAnsiTheme="minorHAnsi" w:cstheme="minorHAnsi"/>
          <w:sz w:val="22"/>
          <w:szCs w:val="22"/>
        </w:rPr>
        <w:t>MP</w:t>
      </w:r>
      <w:r w:rsidRPr="00307FFD">
        <w:rPr>
          <w:rFonts w:asciiTheme="minorHAnsi" w:hAnsiTheme="minorHAnsi" w:cstheme="minorHAnsi"/>
          <w:sz w:val="22"/>
          <w:szCs w:val="22"/>
        </w:rPr>
        <w:t xml:space="preserve"> report upon completion of the assignment, submitted to CARE and World </w:t>
      </w:r>
      <w:r>
        <w:rPr>
          <w:rFonts w:asciiTheme="minorHAnsi" w:hAnsiTheme="minorHAnsi" w:cstheme="minorHAnsi"/>
          <w:sz w:val="22"/>
          <w:szCs w:val="22"/>
        </w:rPr>
        <w:t>B</w:t>
      </w:r>
      <w:r w:rsidRPr="00307FFD">
        <w:rPr>
          <w:rFonts w:asciiTheme="minorHAnsi" w:hAnsiTheme="minorHAnsi" w:cstheme="minorHAnsi"/>
          <w:sz w:val="22"/>
          <w:szCs w:val="22"/>
        </w:rPr>
        <w:t>ank.</w:t>
      </w:r>
    </w:p>
    <w:p w14:paraId="7FB3EF47" w14:textId="77777777" w:rsidR="000A6302" w:rsidRPr="00BC0874" w:rsidRDefault="000A6302" w:rsidP="000A6302">
      <w:pPr>
        <w:pStyle w:val="Heading1"/>
        <w:rPr>
          <w:sz w:val="28"/>
          <w:szCs w:val="28"/>
        </w:rPr>
      </w:pPr>
      <w:r w:rsidRPr="00BC0874">
        <w:rPr>
          <w:sz w:val="28"/>
          <w:szCs w:val="28"/>
        </w:rPr>
        <w:t>5.  Inputs from CARE</w:t>
      </w:r>
    </w:p>
    <w:p w14:paraId="34EF71D4" w14:textId="77777777" w:rsidR="000A6302" w:rsidRPr="00AE26CE" w:rsidRDefault="000A6302" w:rsidP="000A6302">
      <w:pPr>
        <w:numPr>
          <w:ilvl w:val="0"/>
          <w:numId w:val="55"/>
        </w:numPr>
        <w:jc w:val="both"/>
        <w:rPr>
          <w:rFonts w:asciiTheme="minorHAnsi" w:hAnsiTheme="minorHAnsi" w:cstheme="minorHAnsi"/>
          <w:sz w:val="22"/>
          <w:szCs w:val="22"/>
        </w:rPr>
      </w:pPr>
      <w:r w:rsidRPr="00307FFD">
        <w:rPr>
          <w:rFonts w:asciiTheme="minorHAnsi" w:hAnsiTheme="minorHAnsi" w:cstheme="minorHAnsi"/>
          <w:sz w:val="22"/>
          <w:szCs w:val="22"/>
        </w:rPr>
        <w:t>Provide background information and Baseline data (project location, design,</w:t>
      </w:r>
      <w:r>
        <w:rPr>
          <w:rFonts w:asciiTheme="minorHAnsi" w:hAnsiTheme="minorHAnsi" w:cstheme="minorHAnsi"/>
          <w:sz w:val="22"/>
          <w:szCs w:val="22"/>
        </w:rPr>
        <w:t xml:space="preserve"> </w:t>
      </w:r>
      <w:r w:rsidRPr="00AE26CE">
        <w:rPr>
          <w:rFonts w:asciiTheme="minorHAnsi" w:hAnsiTheme="minorHAnsi" w:cstheme="minorHAnsi"/>
          <w:sz w:val="22"/>
          <w:szCs w:val="22"/>
        </w:rPr>
        <w:t xml:space="preserve">operation, or mitigation measures).  </w:t>
      </w:r>
    </w:p>
    <w:p w14:paraId="60EE8F61" w14:textId="77777777" w:rsidR="000A6302" w:rsidRPr="00307FFD" w:rsidRDefault="000A6302" w:rsidP="000A6302">
      <w:pPr>
        <w:numPr>
          <w:ilvl w:val="0"/>
          <w:numId w:val="55"/>
        </w:numPr>
        <w:jc w:val="both"/>
        <w:rPr>
          <w:rFonts w:asciiTheme="minorHAnsi" w:hAnsiTheme="minorHAnsi" w:cstheme="minorHAnsi"/>
          <w:sz w:val="22"/>
          <w:szCs w:val="22"/>
        </w:rPr>
      </w:pPr>
      <w:r w:rsidRPr="00307FFD">
        <w:rPr>
          <w:rFonts w:asciiTheme="minorHAnsi" w:hAnsiTheme="minorHAnsi" w:cstheme="minorHAnsi"/>
          <w:sz w:val="22"/>
          <w:szCs w:val="22"/>
        </w:rPr>
        <w:t>Inputs from MoPSE, Min of Labour and social welfare and CARE meetings</w:t>
      </w:r>
    </w:p>
    <w:p w14:paraId="3AFF7360" w14:textId="77777777" w:rsidR="000A6302" w:rsidRPr="00AB798B" w:rsidRDefault="000A6302" w:rsidP="000A6302">
      <w:pPr>
        <w:numPr>
          <w:ilvl w:val="0"/>
          <w:numId w:val="55"/>
        </w:numPr>
        <w:jc w:val="both"/>
        <w:rPr>
          <w:rFonts w:asciiTheme="minorHAnsi" w:hAnsiTheme="minorHAnsi" w:cstheme="minorHAnsi"/>
          <w:sz w:val="22"/>
          <w:szCs w:val="22"/>
        </w:rPr>
      </w:pPr>
      <w:r w:rsidRPr="00307FFD">
        <w:rPr>
          <w:rFonts w:asciiTheme="minorHAnsi" w:hAnsiTheme="minorHAnsi" w:cstheme="minorHAnsi"/>
          <w:sz w:val="22"/>
          <w:szCs w:val="22"/>
        </w:rPr>
        <w:t xml:space="preserve">Rapid Baseline and Gender assessment reports. </w:t>
      </w:r>
    </w:p>
    <w:p w14:paraId="74F9FC5E" w14:textId="77777777" w:rsidR="000A6302" w:rsidRPr="00BC0874" w:rsidRDefault="000A6302" w:rsidP="000A6302">
      <w:pPr>
        <w:pStyle w:val="Heading1"/>
        <w:rPr>
          <w:sz w:val="28"/>
          <w:szCs w:val="28"/>
        </w:rPr>
      </w:pPr>
      <w:r w:rsidRPr="00BC0874">
        <w:rPr>
          <w:sz w:val="28"/>
          <w:szCs w:val="28"/>
        </w:rPr>
        <w:t>6.Duration of Consultancy and Proposed Time frame</w:t>
      </w:r>
    </w:p>
    <w:p w14:paraId="3553A1D4" w14:textId="77777777" w:rsidR="000A6302" w:rsidRPr="00307FFD" w:rsidRDefault="000A6302" w:rsidP="000A6302">
      <w:pPr>
        <w:jc w:val="both"/>
        <w:rPr>
          <w:rFonts w:asciiTheme="minorHAnsi" w:hAnsiTheme="minorHAnsi" w:cstheme="minorHAnsi"/>
          <w:sz w:val="22"/>
          <w:szCs w:val="22"/>
        </w:rPr>
      </w:pPr>
      <w:r w:rsidRPr="00307FFD">
        <w:rPr>
          <w:rFonts w:asciiTheme="minorHAnsi" w:hAnsiTheme="minorHAnsi" w:cstheme="minorHAnsi"/>
          <w:sz w:val="22"/>
          <w:szCs w:val="22"/>
        </w:rPr>
        <w:t>The consultancy is expected to be conducted and completed within a period of 15 working days including report writing and submission to CARE and World bank.</w:t>
      </w:r>
    </w:p>
    <w:p w14:paraId="64740945" w14:textId="77777777" w:rsidR="000A6302" w:rsidRPr="00307FFD" w:rsidRDefault="000A6302" w:rsidP="000A6302">
      <w:pPr>
        <w:jc w:val="both"/>
        <w:rPr>
          <w:rFonts w:asciiTheme="minorHAnsi" w:hAnsiTheme="minorHAnsi" w:cstheme="minorHAnsi"/>
          <w:sz w:val="22"/>
          <w:szCs w:val="22"/>
        </w:rPr>
      </w:pPr>
    </w:p>
    <w:tbl>
      <w:tblPr>
        <w:tblStyle w:val="TableGrid"/>
        <w:tblW w:w="9918" w:type="dxa"/>
        <w:tblLook w:val="04A0" w:firstRow="1" w:lastRow="0" w:firstColumn="1" w:lastColumn="0" w:noHBand="0" w:noVBand="1"/>
      </w:tblPr>
      <w:tblGrid>
        <w:gridCol w:w="9918"/>
      </w:tblGrid>
      <w:tr w:rsidR="000A6302" w:rsidRPr="00307FFD" w14:paraId="28BD85F1" w14:textId="77777777" w:rsidTr="00B43327">
        <w:tc>
          <w:tcPr>
            <w:tcW w:w="9918" w:type="dxa"/>
          </w:tcPr>
          <w:p w14:paraId="5294924D" w14:textId="77777777" w:rsidR="000A6302" w:rsidRPr="00307FFD" w:rsidRDefault="000A6302" w:rsidP="000A6302">
            <w:pPr>
              <w:rPr>
                <w:rFonts w:asciiTheme="minorHAnsi" w:hAnsiTheme="minorHAnsi" w:cstheme="minorHAnsi"/>
                <w:b/>
              </w:rPr>
            </w:pPr>
            <w:r w:rsidRPr="00307FFD">
              <w:rPr>
                <w:rFonts w:asciiTheme="minorHAnsi" w:hAnsiTheme="minorHAnsi" w:cstheme="minorHAnsi"/>
                <w:b/>
              </w:rPr>
              <w:t>Activities</w:t>
            </w:r>
          </w:p>
        </w:tc>
      </w:tr>
      <w:tr w:rsidR="000A6302" w:rsidRPr="00307FFD" w14:paraId="5F6385FA" w14:textId="77777777" w:rsidTr="00B43327">
        <w:tc>
          <w:tcPr>
            <w:tcW w:w="9918" w:type="dxa"/>
          </w:tcPr>
          <w:p w14:paraId="09C82C98" w14:textId="77777777" w:rsidR="000A6302" w:rsidRPr="00307FFD" w:rsidRDefault="000A6302" w:rsidP="000A6302">
            <w:pPr>
              <w:rPr>
                <w:rFonts w:asciiTheme="minorHAnsi" w:hAnsiTheme="minorHAnsi" w:cstheme="minorHAnsi"/>
              </w:rPr>
            </w:pPr>
            <w:r w:rsidRPr="00307FFD">
              <w:rPr>
                <w:rFonts w:asciiTheme="minorHAnsi" w:hAnsiTheme="minorHAnsi" w:cstheme="minorHAnsi"/>
              </w:rPr>
              <w:t xml:space="preserve">Inception meeting </w:t>
            </w:r>
          </w:p>
        </w:tc>
      </w:tr>
      <w:tr w:rsidR="000A6302" w:rsidRPr="00307FFD" w14:paraId="12788A54" w14:textId="77777777" w:rsidTr="00B43327">
        <w:tc>
          <w:tcPr>
            <w:tcW w:w="9918" w:type="dxa"/>
          </w:tcPr>
          <w:p w14:paraId="0817C1F5" w14:textId="77777777" w:rsidR="000A6302" w:rsidRPr="00307FFD" w:rsidRDefault="000A6302" w:rsidP="000A6302">
            <w:pPr>
              <w:rPr>
                <w:rFonts w:asciiTheme="minorHAnsi" w:hAnsiTheme="minorHAnsi" w:cstheme="minorHAnsi"/>
              </w:rPr>
            </w:pPr>
            <w:r w:rsidRPr="00307FFD">
              <w:rPr>
                <w:rFonts w:asciiTheme="minorHAnsi" w:hAnsiTheme="minorHAnsi" w:cstheme="minorHAnsi"/>
              </w:rPr>
              <w:t xml:space="preserve">Review background information provided by CARE </w:t>
            </w:r>
          </w:p>
        </w:tc>
      </w:tr>
      <w:tr w:rsidR="000A6302" w:rsidRPr="00307FFD" w14:paraId="2CB5734B" w14:textId="77777777" w:rsidTr="00B43327">
        <w:tc>
          <w:tcPr>
            <w:tcW w:w="9918" w:type="dxa"/>
          </w:tcPr>
          <w:p w14:paraId="355F8671" w14:textId="77777777" w:rsidR="000A6302" w:rsidRPr="00307FFD" w:rsidDel="00DA591F" w:rsidRDefault="000A6302" w:rsidP="000A6302">
            <w:pPr>
              <w:rPr>
                <w:rFonts w:asciiTheme="minorHAnsi" w:hAnsiTheme="minorHAnsi" w:cstheme="minorHAnsi"/>
              </w:rPr>
            </w:pPr>
            <w:r w:rsidRPr="00307FFD">
              <w:rPr>
                <w:rFonts w:asciiTheme="minorHAnsi" w:hAnsiTheme="minorHAnsi" w:cstheme="minorHAnsi"/>
              </w:rPr>
              <w:t>Development of ES</w:t>
            </w:r>
            <w:r>
              <w:rPr>
                <w:rFonts w:asciiTheme="minorHAnsi" w:hAnsiTheme="minorHAnsi" w:cstheme="minorHAnsi"/>
              </w:rPr>
              <w:t>MP</w:t>
            </w:r>
            <w:r w:rsidRPr="00307FFD">
              <w:rPr>
                <w:rFonts w:asciiTheme="minorHAnsi" w:hAnsiTheme="minorHAnsi" w:cstheme="minorHAnsi"/>
              </w:rPr>
              <w:t xml:space="preserve"> data collection tools </w:t>
            </w:r>
          </w:p>
        </w:tc>
      </w:tr>
      <w:tr w:rsidR="000A6302" w:rsidRPr="00307FFD" w14:paraId="63FD5F23" w14:textId="77777777" w:rsidTr="00B43327">
        <w:tc>
          <w:tcPr>
            <w:tcW w:w="9918" w:type="dxa"/>
          </w:tcPr>
          <w:p w14:paraId="4814E0B5" w14:textId="77777777" w:rsidR="000A6302" w:rsidRPr="00307FFD" w:rsidRDefault="000A6302" w:rsidP="000A6302">
            <w:pPr>
              <w:rPr>
                <w:rFonts w:asciiTheme="minorHAnsi" w:hAnsiTheme="minorHAnsi" w:cstheme="minorHAnsi"/>
              </w:rPr>
            </w:pPr>
            <w:r w:rsidRPr="00307FFD">
              <w:rPr>
                <w:rFonts w:asciiTheme="minorHAnsi" w:hAnsiTheme="minorHAnsi" w:cstheme="minorHAnsi"/>
              </w:rPr>
              <w:t>Data collection</w:t>
            </w:r>
          </w:p>
        </w:tc>
      </w:tr>
      <w:tr w:rsidR="000A6302" w:rsidRPr="00307FFD" w14:paraId="13A7B921" w14:textId="77777777" w:rsidTr="00B43327">
        <w:tc>
          <w:tcPr>
            <w:tcW w:w="9918" w:type="dxa"/>
          </w:tcPr>
          <w:p w14:paraId="0A37A453" w14:textId="77777777" w:rsidR="000A6302" w:rsidRPr="00307FFD" w:rsidRDefault="000A6302" w:rsidP="000A6302">
            <w:pPr>
              <w:rPr>
                <w:rFonts w:asciiTheme="minorHAnsi" w:hAnsiTheme="minorHAnsi" w:cstheme="minorHAnsi"/>
              </w:rPr>
            </w:pPr>
            <w:r w:rsidRPr="00307FFD">
              <w:rPr>
                <w:rFonts w:asciiTheme="minorHAnsi" w:hAnsiTheme="minorHAnsi" w:cstheme="minorHAnsi"/>
              </w:rPr>
              <w:t xml:space="preserve">Report writing </w:t>
            </w:r>
          </w:p>
        </w:tc>
      </w:tr>
      <w:tr w:rsidR="000A6302" w:rsidRPr="00307FFD" w14:paraId="5AB4DD19" w14:textId="77777777" w:rsidTr="00B43327">
        <w:tc>
          <w:tcPr>
            <w:tcW w:w="9918" w:type="dxa"/>
          </w:tcPr>
          <w:p w14:paraId="2475EA93" w14:textId="77777777" w:rsidR="000A6302" w:rsidRPr="00307FFD" w:rsidRDefault="000A6302" w:rsidP="000A6302">
            <w:pPr>
              <w:rPr>
                <w:rFonts w:asciiTheme="minorHAnsi" w:hAnsiTheme="minorHAnsi" w:cstheme="minorHAnsi"/>
              </w:rPr>
            </w:pPr>
            <w:r w:rsidRPr="00307FFD">
              <w:rPr>
                <w:rFonts w:asciiTheme="minorHAnsi" w:hAnsiTheme="minorHAnsi" w:cstheme="minorHAnsi"/>
              </w:rPr>
              <w:t xml:space="preserve">Submission of first draft report </w:t>
            </w:r>
          </w:p>
        </w:tc>
      </w:tr>
      <w:tr w:rsidR="000A6302" w:rsidRPr="00307FFD" w14:paraId="0853D386" w14:textId="77777777" w:rsidTr="00B43327">
        <w:tc>
          <w:tcPr>
            <w:tcW w:w="9918" w:type="dxa"/>
          </w:tcPr>
          <w:p w14:paraId="6792DDCC" w14:textId="77777777" w:rsidR="000A6302" w:rsidRPr="00307FFD" w:rsidRDefault="000A6302" w:rsidP="000A6302">
            <w:pPr>
              <w:rPr>
                <w:rFonts w:asciiTheme="minorHAnsi" w:hAnsiTheme="minorHAnsi" w:cstheme="minorHAnsi"/>
              </w:rPr>
            </w:pPr>
            <w:r w:rsidRPr="00307FFD">
              <w:rPr>
                <w:rFonts w:asciiTheme="minorHAnsi" w:hAnsiTheme="minorHAnsi" w:cstheme="minorHAnsi"/>
              </w:rPr>
              <w:t xml:space="preserve">Submission of second draft report </w:t>
            </w:r>
          </w:p>
        </w:tc>
      </w:tr>
      <w:tr w:rsidR="000A6302" w:rsidRPr="00307FFD" w14:paraId="2CAACA0F" w14:textId="77777777" w:rsidTr="00B43327">
        <w:tc>
          <w:tcPr>
            <w:tcW w:w="9918" w:type="dxa"/>
            <w:shd w:val="clear" w:color="auto" w:fill="auto"/>
          </w:tcPr>
          <w:p w14:paraId="12E66B30" w14:textId="77777777" w:rsidR="000A6302" w:rsidRPr="00307FFD" w:rsidRDefault="000A6302" w:rsidP="000A6302">
            <w:pPr>
              <w:rPr>
                <w:rFonts w:asciiTheme="minorHAnsi" w:hAnsiTheme="minorHAnsi" w:cstheme="minorHAnsi"/>
                <w:highlight w:val="yellow"/>
              </w:rPr>
            </w:pPr>
            <w:r w:rsidRPr="00307FFD">
              <w:rPr>
                <w:rFonts w:asciiTheme="minorHAnsi" w:hAnsiTheme="minorHAnsi" w:cstheme="minorHAnsi"/>
              </w:rPr>
              <w:t xml:space="preserve">Submission of final draft </w:t>
            </w:r>
          </w:p>
        </w:tc>
      </w:tr>
    </w:tbl>
    <w:p w14:paraId="2F166F14" w14:textId="77777777" w:rsidR="000A6302" w:rsidRPr="00307FFD" w:rsidRDefault="000A6302" w:rsidP="000A6302">
      <w:pPr>
        <w:jc w:val="both"/>
        <w:rPr>
          <w:rFonts w:asciiTheme="minorHAnsi" w:hAnsiTheme="minorHAnsi" w:cstheme="minorHAnsi"/>
          <w:b/>
          <w:sz w:val="22"/>
          <w:szCs w:val="22"/>
        </w:rPr>
      </w:pPr>
    </w:p>
    <w:p w14:paraId="0AB00CA3" w14:textId="77777777" w:rsidR="000A6302" w:rsidRPr="00BC0874" w:rsidRDefault="000A6302" w:rsidP="000A6302">
      <w:pPr>
        <w:pStyle w:val="Heading1"/>
        <w:rPr>
          <w:sz w:val="28"/>
          <w:szCs w:val="28"/>
        </w:rPr>
      </w:pPr>
      <w:r w:rsidRPr="00BC0874">
        <w:rPr>
          <w:sz w:val="28"/>
          <w:szCs w:val="28"/>
        </w:rPr>
        <w:t>7.</w:t>
      </w:r>
      <w:r>
        <w:rPr>
          <w:sz w:val="28"/>
          <w:szCs w:val="28"/>
        </w:rPr>
        <w:t xml:space="preserve"> </w:t>
      </w:r>
      <w:r w:rsidRPr="00BC0874">
        <w:rPr>
          <w:sz w:val="28"/>
          <w:szCs w:val="28"/>
        </w:rPr>
        <w:t>Profile of the Consultant</w:t>
      </w:r>
    </w:p>
    <w:p w14:paraId="1EE18FCD" w14:textId="77777777" w:rsidR="000A6302" w:rsidRPr="00307FFD" w:rsidRDefault="000A6302" w:rsidP="000A6302">
      <w:pPr>
        <w:jc w:val="both"/>
        <w:rPr>
          <w:rFonts w:asciiTheme="minorHAnsi" w:hAnsiTheme="minorHAnsi" w:cstheme="minorHAnsi"/>
          <w:sz w:val="22"/>
          <w:szCs w:val="22"/>
        </w:rPr>
      </w:pPr>
      <w:r w:rsidRPr="00307FFD">
        <w:rPr>
          <w:rFonts w:asciiTheme="minorHAnsi" w:hAnsiTheme="minorHAnsi" w:cstheme="minorHAnsi"/>
          <w:sz w:val="22"/>
          <w:szCs w:val="22"/>
        </w:rPr>
        <w:t>A Consultant who:</w:t>
      </w:r>
    </w:p>
    <w:p w14:paraId="4E5662FE" w14:textId="77777777" w:rsidR="000A6302" w:rsidRPr="00307FFD" w:rsidRDefault="000A6302" w:rsidP="000A6302">
      <w:pPr>
        <w:numPr>
          <w:ilvl w:val="0"/>
          <w:numId w:val="56"/>
        </w:numPr>
        <w:jc w:val="both"/>
        <w:rPr>
          <w:rFonts w:asciiTheme="minorHAnsi" w:hAnsiTheme="minorHAnsi" w:cstheme="minorHAnsi"/>
          <w:sz w:val="22"/>
          <w:szCs w:val="22"/>
        </w:rPr>
      </w:pPr>
      <w:r w:rsidRPr="00307FFD">
        <w:rPr>
          <w:rFonts w:asciiTheme="minorHAnsi" w:hAnsiTheme="minorHAnsi" w:cstheme="minorHAnsi"/>
          <w:sz w:val="22"/>
          <w:szCs w:val="22"/>
        </w:rPr>
        <w:t>An independent specialist with relevant technical expertise, competency, and substantive experience in projects with similar environmental and social risks and impacts.</w:t>
      </w:r>
    </w:p>
    <w:p w14:paraId="63209AF7" w14:textId="77777777" w:rsidR="000A6302" w:rsidRPr="00307FFD" w:rsidRDefault="000A6302" w:rsidP="000A6302">
      <w:pPr>
        <w:numPr>
          <w:ilvl w:val="0"/>
          <w:numId w:val="56"/>
        </w:numPr>
        <w:jc w:val="both"/>
        <w:rPr>
          <w:rFonts w:asciiTheme="minorHAnsi" w:hAnsiTheme="minorHAnsi" w:cstheme="minorHAnsi"/>
          <w:sz w:val="22"/>
          <w:szCs w:val="22"/>
        </w:rPr>
      </w:pPr>
      <w:r w:rsidRPr="00307FFD">
        <w:rPr>
          <w:rFonts w:asciiTheme="minorHAnsi" w:hAnsiTheme="minorHAnsi" w:cstheme="minorHAnsi"/>
          <w:sz w:val="22"/>
          <w:szCs w:val="22"/>
        </w:rPr>
        <w:t>Experience supporting and coordinating operational activities, such as household surveys, focus groups, workshops with stakeholders, community consultations, dissemination events.</w:t>
      </w:r>
    </w:p>
    <w:p w14:paraId="74E5D6C2" w14:textId="77777777" w:rsidR="000A6302" w:rsidRPr="00307FFD" w:rsidRDefault="000A6302" w:rsidP="000A6302">
      <w:pPr>
        <w:numPr>
          <w:ilvl w:val="0"/>
          <w:numId w:val="56"/>
        </w:numPr>
        <w:jc w:val="both"/>
        <w:rPr>
          <w:rFonts w:asciiTheme="minorHAnsi" w:hAnsiTheme="minorHAnsi" w:cstheme="minorHAnsi"/>
          <w:sz w:val="22"/>
          <w:szCs w:val="22"/>
        </w:rPr>
      </w:pPr>
      <w:r w:rsidRPr="00307FFD">
        <w:rPr>
          <w:rFonts w:asciiTheme="minorHAnsi" w:hAnsiTheme="minorHAnsi" w:cstheme="minorHAnsi"/>
          <w:sz w:val="22"/>
          <w:szCs w:val="22"/>
        </w:rPr>
        <w:t xml:space="preserve">Has extensive experience working and navigating the Government line ministries (Ministry of Primary and Secondary Education and Ministry of Labour and social welfare. </w:t>
      </w:r>
    </w:p>
    <w:p w14:paraId="306CD94C" w14:textId="77777777" w:rsidR="000A6302" w:rsidRPr="00307FFD" w:rsidRDefault="000A6302" w:rsidP="000A6302">
      <w:pPr>
        <w:numPr>
          <w:ilvl w:val="0"/>
          <w:numId w:val="56"/>
        </w:numPr>
        <w:jc w:val="both"/>
        <w:rPr>
          <w:rFonts w:asciiTheme="minorHAnsi" w:hAnsiTheme="minorHAnsi" w:cstheme="minorHAnsi"/>
          <w:sz w:val="22"/>
          <w:szCs w:val="22"/>
        </w:rPr>
      </w:pPr>
      <w:r w:rsidRPr="00307FFD">
        <w:rPr>
          <w:rFonts w:asciiTheme="minorHAnsi" w:hAnsiTheme="minorHAnsi" w:cstheme="minorHAnsi"/>
          <w:sz w:val="22"/>
          <w:szCs w:val="22"/>
        </w:rPr>
        <w:t xml:space="preserve">Has excellent conceptual skills </w:t>
      </w:r>
    </w:p>
    <w:p w14:paraId="5AD90629" w14:textId="77777777" w:rsidR="000A6302" w:rsidRPr="00307FFD" w:rsidRDefault="000A6302" w:rsidP="000A6302">
      <w:pPr>
        <w:numPr>
          <w:ilvl w:val="0"/>
          <w:numId w:val="56"/>
        </w:numPr>
        <w:jc w:val="both"/>
        <w:rPr>
          <w:rFonts w:asciiTheme="minorHAnsi" w:hAnsiTheme="minorHAnsi" w:cstheme="minorHAnsi"/>
          <w:sz w:val="22"/>
          <w:szCs w:val="22"/>
        </w:rPr>
      </w:pPr>
      <w:r w:rsidRPr="00307FFD">
        <w:rPr>
          <w:rFonts w:asciiTheme="minorHAnsi" w:hAnsiTheme="minorHAnsi" w:cstheme="minorHAnsi"/>
          <w:sz w:val="22"/>
          <w:szCs w:val="22"/>
        </w:rPr>
        <w:t>Can work independently and</w:t>
      </w:r>
    </w:p>
    <w:p w14:paraId="52CE2CA8" w14:textId="77777777" w:rsidR="000A6302" w:rsidRPr="00307FFD" w:rsidRDefault="000A6302" w:rsidP="000A6302">
      <w:pPr>
        <w:numPr>
          <w:ilvl w:val="0"/>
          <w:numId w:val="56"/>
        </w:numPr>
        <w:jc w:val="both"/>
        <w:rPr>
          <w:rFonts w:asciiTheme="minorHAnsi" w:hAnsiTheme="minorHAnsi" w:cstheme="minorHAnsi"/>
          <w:sz w:val="22"/>
          <w:szCs w:val="22"/>
        </w:rPr>
      </w:pPr>
      <w:r w:rsidRPr="00307FFD">
        <w:rPr>
          <w:rFonts w:asciiTheme="minorHAnsi" w:hAnsiTheme="minorHAnsi" w:cstheme="minorHAnsi"/>
          <w:sz w:val="22"/>
          <w:szCs w:val="22"/>
        </w:rPr>
        <w:t>Can meet tight deadlines</w:t>
      </w:r>
    </w:p>
    <w:p w14:paraId="4A941A19" w14:textId="77777777" w:rsidR="000A6302" w:rsidRPr="00307FFD" w:rsidRDefault="000A6302" w:rsidP="000A6302">
      <w:pPr>
        <w:ind w:left="360"/>
        <w:jc w:val="both"/>
        <w:rPr>
          <w:rFonts w:asciiTheme="minorHAnsi" w:hAnsiTheme="minorHAnsi" w:cstheme="minorHAnsi"/>
          <w:sz w:val="22"/>
          <w:szCs w:val="22"/>
        </w:rPr>
      </w:pPr>
    </w:p>
    <w:p w14:paraId="2EBA0E98" w14:textId="77777777" w:rsidR="000A6302" w:rsidRPr="00307FFD" w:rsidRDefault="000A6302" w:rsidP="000A6302">
      <w:pPr>
        <w:jc w:val="both"/>
        <w:rPr>
          <w:rFonts w:asciiTheme="minorHAnsi" w:hAnsiTheme="minorHAnsi" w:cstheme="minorHAnsi"/>
          <w:sz w:val="22"/>
          <w:szCs w:val="22"/>
        </w:rPr>
      </w:pPr>
      <w:r w:rsidRPr="00307FFD">
        <w:rPr>
          <w:rFonts w:asciiTheme="minorHAnsi" w:hAnsiTheme="minorHAnsi" w:cstheme="minorHAnsi"/>
          <w:sz w:val="22"/>
          <w:szCs w:val="22"/>
        </w:rPr>
        <w:t>8. Applicants to submit the organisational profiles detailing</w:t>
      </w:r>
    </w:p>
    <w:p w14:paraId="32CEAB12" w14:textId="77777777" w:rsidR="000A6302" w:rsidRPr="00307FFD" w:rsidRDefault="000A6302" w:rsidP="000A6302">
      <w:pPr>
        <w:pStyle w:val="CommentText"/>
        <w:numPr>
          <w:ilvl w:val="0"/>
          <w:numId w:val="59"/>
        </w:numPr>
        <w:rPr>
          <w:rFonts w:asciiTheme="minorHAnsi" w:hAnsiTheme="minorHAnsi" w:cstheme="minorHAnsi"/>
          <w:sz w:val="22"/>
          <w:szCs w:val="22"/>
        </w:rPr>
      </w:pPr>
      <w:r w:rsidRPr="00307FFD">
        <w:rPr>
          <w:rFonts w:asciiTheme="minorHAnsi" w:hAnsiTheme="minorHAnsi" w:cstheme="minorHAnsi"/>
          <w:sz w:val="22"/>
          <w:szCs w:val="22"/>
        </w:rPr>
        <w:t xml:space="preserve">Company registration profile </w:t>
      </w:r>
    </w:p>
    <w:p w14:paraId="3D85A0D0" w14:textId="77777777" w:rsidR="000A6302" w:rsidRPr="00307FFD" w:rsidRDefault="000A6302" w:rsidP="000A6302">
      <w:pPr>
        <w:pStyle w:val="CommentText"/>
        <w:numPr>
          <w:ilvl w:val="0"/>
          <w:numId w:val="59"/>
        </w:numPr>
        <w:rPr>
          <w:rFonts w:asciiTheme="minorHAnsi" w:hAnsiTheme="minorHAnsi" w:cstheme="minorHAnsi"/>
          <w:sz w:val="22"/>
          <w:szCs w:val="22"/>
        </w:rPr>
      </w:pPr>
      <w:r w:rsidRPr="00307FFD">
        <w:rPr>
          <w:rFonts w:asciiTheme="minorHAnsi" w:hAnsiTheme="minorHAnsi" w:cstheme="minorHAnsi"/>
          <w:sz w:val="22"/>
          <w:szCs w:val="22"/>
        </w:rPr>
        <w:t>Workplan and methodology for carrying out the consultancy assignment</w:t>
      </w:r>
    </w:p>
    <w:p w14:paraId="4A772C25" w14:textId="77777777" w:rsidR="000A6302" w:rsidRPr="00307FFD" w:rsidRDefault="000A6302" w:rsidP="000A6302">
      <w:pPr>
        <w:pStyle w:val="CommentText"/>
        <w:numPr>
          <w:ilvl w:val="0"/>
          <w:numId w:val="59"/>
        </w:numPr>
        <w:rPr>
          <w:rFonts w:asciiTheme="minorHAnsi" w:hAnsiTheme="minorHAnsi" w:cstheme="minorHAnsi"/>
          <w:sz w:val="22"/>
          <w:szCs w:val="22"/>
        </w:rPr>
      </w:pPr>
      <w:r w:rsidRPr="00307FFD">
        <w:rPr>
          <w:rFonts w:asciiTheme="minorHAnsi" w:hAnsiTheme="minorHAnsi" w:cstheme="minorHAnsi"/>
          <w:sz w:val="22"/>
          <w:szCs w:val="22"/>
        </w:rPr>
        <w:t xml:space="preserve">Attach CV of consultant (or of the team members if a consultancy firm applies) </w:t>
      </w:r>
    </w:p>
    <w:p w14:paraId="58E56673" w14:textId="77777777" w:rsidR="000A6302" w:rsidRPr="00307FFD" w:rsidRDefault="000A6302" w:rsidP="000A6302">
      <w:pPr>
        <w:pStyle w:val="CommentText"/>
        <w:numPr>
          <w:ilvl w:val="0"/>
          <w:numId w:val="59"/>
        </w:numPr>
        <w:rPr>
          <w:rFonts w:asciiTheme="minorHAnsi" w:hAnsiTheme="minorHAnsi" w:cstheme="minorHAnsi"/>
          <w:sz w:val="22"/>
          <w:szCs w:val="22"/>
        </w:rPr>
      </w:pPr>
      <w:r w:rsidRPr="00307FFD">
        <w:rPr>
          <w:rFonts w:asciiTheme="minorHAnsi" w:hAnsiTheme="minorHAnsi" w:cstheme="minorHAnsi"/>
          <w:sz w:val="22"/>
          <w:szCs w:val="22"/>
        </w:rPr>
        <w:t xml:space="preserve">References </w:t>
      </w:r>
    </w:p>
    <w:p w14:paraId="73982FE7" w14:textId="77777777" w:rsidR="000A6302" w:rsidRPr="00307FFD" w:rsidRDefault="000A6302" w:rsidP="000A6302">
      <w:pPr>
        <w:pStyle w:val="CommentText"/>
        <w:numPr>
          <w:ilvl w:val="0"/>
          <w:numId w:val="59"/>
        </w:numPr>
        <w:rPr>
          <w:rFonts w:asciiTheme="minorHAnsi" w:hAnsiTheme="minorHAnsi" w:cstheme="minorHAnsi"/>
          <w:sz w:val="22"/>
          <w:szCs w:val="22"/>
        </w:rPr>
      </w:pPr>
      <w:r w:rsidRPr="00307FFD">
        <w:rPr>
          <w:rFonts w:asciiTheme="minorHAnsi" w:hAnsiTheme="minorHAnsi" w:cstheme="minorHAnsi"/>
          <w:sz w:val="22"/>
          <w:szCs w:val="22"/>
        </w:rPr>
        <w:t xml:space="preserve">Applicants to attach samples of relevant work </w:t>
      </w:r>
    </w:p>
    <w:p w14:paraId="3072A0DD" w14:textId="77777777" w:rsidR="000A6302" w:rsidRPr="00307FFD" w:rsidRDefault="000A6302" w:rsidP="000A6302">
      <w:pPr>
        <w:pStyle w:val="CommentText"/>
        <w:ind w:left="2061"/>
        <w:rPr>
          <w:rFonts w:asciiTheme="minorHAnsi" w:hAnsiTheme="minorHAnsi" w:cstheme="minorHAnsi"/>
          <w:sz w:val="22"/>
          <w:szCs w:val="22"/>
        </w:rPr>
      </w:pPr>
    </w:p>
    <w:p w14:paraId="38920026" w14:textId="77777777" w:rsidR="000A6302" w:rsidRPr="007B0504" w:rsidRDefault="000A6302" w:rsidP="000A6302">
      <w:pPr>
        <w:pStyle w:val="Heading1"/>
        <w:rPr>
          <w:sz w:val="28"/>
          <w:szCs w:val="28"/>
        </w:rPr>
      </w:pPr>
      <w:r w:rsidRPr="007B0504">
        <w:rPr>
          <w:sz w:val="28"/>
          <w:szCs w:val="28"/>
        </w:rPr>
        <w:t>8.Working Arrangements</w:t>
      </w:r>
    </w:p>
    <w:p w14:paraId="541C7EAE" w14:textId="77777777" w:rsidR="000A6302" w:rsidRPr="007B0504" w:rsidRDefault="000A6302" w:rsidP="000A6302">
      <w:pPr>
        <w:pStyle w:val="NormalWeb"/>
        <w:jc w:val="both"/>
        <w:rPr>
          <w:rFonts w:asciiTheme="minorHAnsi" w:hAnsiTheme="minorHAnsi" w:cstheme="minorHAnsi"/>
          <w:sz w:val="22"/>
          <w:szCs w:val="22"/>
          <w:lang w:val="en-GB"/>
        </w:rPr>
      </w:pPr>
      <w:r w:rsidRPr="00307FFD">
        <w:rPr>
          <w:rFonts w:asciiTheme="minorHAnsi" w:hAnsiTheme="minorHAnsi" w:cstheme="minorHAnsi"/>
          <w:sz w:val="22"/>
          <w:szCs w:val="22"/>
          <w:lang w:val="en-GB"/>
        </w:rPr>
        <w:t>The consultant will be working under the immediate and direct supervision of the</w:t>
      </w:r>
      <w:r w:rsidRPr="007863F8">
        <w:t xml:space="preserve"> </w:t>
      </w:r>
      <w:r w:rsidRPr="007863F8">
        <w:rPr>
          <w:rFonts w:asciiTheme="minorHAnsi" w:hAnsiTheme="minorHAnsi" w:cstheme="minorHAnsi"/>
          <w:sz w:val="22"/>
          <w:szCs w:val="22"/>
          <w:lang w:val="en-GB"/>
        </w:rPr>
        <w:t>World Bank</w:t>
      </w:r>
      <w:r w:rsidRPr="00307FFD">
        <w:rPr>
          <w:rFonts w:asciiTheme="minorHAnsi" w:hAnsiTheme="minorHAnsi" w:cstheme="minorHAnsi"/>
          <w:sz w:val="22"/>
          <w:szCs w:val="22"/>
          <w:lang w:val="en-GB"/>
        </w:rPr>
        <w:t xml:space="preserve"> Environment and Social </w:t>
      </w:r>
      <w:r>
        <w:rPr>
          <w:rFonts w:asciiTheme="minorHAnsi" w:hAnsiTheme="minorHAnsi" w:cstheme="minorHAnsi"/>
          <w:sz w:val="22"/>
          <w:szCs w:val="22"/>
          <w:lang w:val="en-GB"/>
        </w:rPr>
        <w:t xml:space="preserve">Development </w:t>
      </w:r>
      <w:r w:rsidRPr="00307FFD">
        <w:rPr>
          <w:rFonts w:asciiTheme="minorHAnsi" w:hAnsiTheme="minorHAnsi" w:cstheme="minorHAnsi"/>
          <w:sz w:val="22"/>
          <w:szCs w:val="22"/>
          <w:lang w:val="en-GB"/>
        </w:rPr>
        <w:t>Specialist</w:t>
      </w:r>
      <w:r>
        <w:rPr>
          <w:rFonts w:asciiTheme="minorHAnsi" w:hAnsiTheme="minorHAnsi" w:cstheme="minorHAnsi"/>
          <w:sz w:val="22"/>
          <w:szCs w:val="22"/>
          <w:lang w:val="en-GB"/>
        </w:rPr>
        <w:t>s while also working closely with CIZ</w:t>
      </w:r>
      <w:r w:rsidRPr="00307FFD">
        <w:rPr>
          <w:rFonts w:asciiTheme="minorHAnsi" w:hAnsiTheme="minorHAnsi" w:cstheme="minorHAnsi"/>
          <w:sz w:val="22"/>
          <w:szCs w:val="22"/>
          <w:lang w:val="en-GB"/>
        </w:rPr>
        <w:t xml:space="preserve">. The </w:t>
      </w:r>
      <w:r w:rsidRPr="0072167A">
        <w:rPr>
          <w:rFonts w:asciiTheme="minorHAnsi" w:hAnsiTheme="minorHAnsi" w:cstheme="minorHAnsi"/>
          <w:sz w:val="22"/>
          <w:szCs w:val="22"/>
          <w:lang w:val="en-GB"/>
        </w:rPr>
        <w:t xml:space="preserve">World Bank </w:t>
      </w:r>
      <w:r w:rsidRPr="00307FFD">
        <w:rPr>
          <w:rFonts w:asciiTheme="minorHAnsi" w:hAnsiTheme="minorHAnsi" w:cstheme="minorHAnsi"/>
          <w:sz w:val="22"/>
          <w:szCs w:val="22"/>
          <w:lang w:val="en-GB"/>
        </w:rPr>
        <w:t>and C</w:t>
      </w:r>
      <w:r>
        <w:rPr>
          <w:rFonts w:asciiTheme="minorHAnsi" w:hAnsiTheme="minorHAnsi" w:cstheme="minorHAnsi"/>
          <w:sz w:val="22"/>
          <w:szCs w:val="22"/>
          <w:lang w:val="en-GB"/>
        </w:rPr>
        <w:t>IZ</w:t>
      </w:r>
      <w:r w:rsidRPr="00307FFD">
        <w:rPr>
          <w:rFonts w:asciiTheme="minorHAnsi" w:hAnsiTheme="minorHAnsi" w:cstheme="minorHAnsi"/>
          <w:sz w:val="22"/>
          <w:szCs w:val="22"/>
          <w:lang w:val="en-GB"/>
        </w:rPr>
        <w:t xml:space="preserve"> shall provide the consultant with guidance and shall approve the various stages of the consultancy.</w:t>
      </w:r>
    </w:p>
    <w:p w14:paraId="6434C0FC" w14:textId="77777777" w:rsidR="000A6302" w:rsidRPr="007B0504" w:rsidRDefault="000A6302" w:rsidP="000A6302">
      <w:pPr>
        <w:pStyle w:val="Heading1"/>
        <w:jc w:val="both"/>
        <w:rPr>
          <w:sz w:val="28"/>
          <w:szCs w:val="28"/>
        </w:rPr>
      </w:pPr>
      <w:r>
        <w:rPr>
          <w:sz w:val="28"/>
          <w:szCs w:val="28"/>
        </w:rPr>
        <w:t xml:space="preserve">9. </w:t>
      </w:r>
      <w:r w:rsidRPr="007B0504">
        <w:rPr>
          <w:sz w:val="28"/>
          <w:szCs w:val="28"/>
        </w:rPr>
        <w:t>Covid 19 adaptations</w:t>
      </w:r>
    </w:p>
    <w:p w14:paraId="56DC7357" w14:textId="77777777" w:rsidR="000A6302" w:rsidRDefault="000A6302" w:rsidP="000A6302">
      <w:pPr>
        <w:pStyle w:val="CommentText"/>
        <w:jc w:val="both"/>
        <w:rPr>
          <w:rFonts w:asciiTheme="minorHAnsi" w:hAnsiTheme="minorHAnsi" w:cstheme="minorHAnsi"/>
          <w:sz w:val="22"/>
          <w:szCs w:val="22"/>
        </w:rPr>
      </w:pPr>
      <w:r w:rsidRPr="00307FFD">
        <w:rPr>
          <w:rFonts w:asciiTheme="minorHAnsi" w:hAnsiTheme="minorHAnsi" w:cstheme="minorHAnsi"/>
          <w:sz w:val="22"/>
          <w:szCs w:val="22"/>
        </w:rPr>
        <w:t>The applicants to adhere to all Covid</w:t>
      </w:r>
      <w:r>
        <w:rPr>
          <w:rFonts w:asciiTheme="minorHAnsi" w:hAnsiTheme="minorHAnsi" w:cstheme="minorHAnsi"/>
          <w:sz w:val="22"/>
          <w:szCs w:val="22"/>
        </w:rPr>
        <w:t>-</w:t>
      </w:r>
      <w:r w:rsidRPr="00307FFD">
        <w:rPr>
          <w:rFonts w:asciiTheme="minorHAnsi" w:hAnsiTheme="minorHAnsi" w:cstheme="minorHAnsi"/>
          <w:sz w:val="22"/>
          <w:szCs w:val="22"/>
        </w:rPr>
        <w:t>19 regulations as required and specified by C</w:t>
      </w:r>
      <w:r>
        <w:rPr>
          <w:rFonts w:asciiTheme="minorHAnsi" w:hAnsiTheme="minorHAnsi" w:cstheme="minorHAnsi"/>
          <w:sz w:val="22"/>
          <w:szCs w:val="22"/>
        </w:rPr>
        <w:t>IZ</w:t>
      </w:r>
      <w:r w:rsidRPr="00307FFD">
        <w:rPr>
          <w:rFonts w:asciiTheme="minorHAnsi" w:hAnsiTheme="minorHAnsi" w:cstheme="minorHAnsi"/>
          <w:sz w:val="22"/>
          <w:szCs w:val="22"/>
        </w:rPr>
        <w:t xml:space="preserve"> and the </w:t>
      </w:r>
      <w:r>
        <w:rPr>
          <w:rFonts w:asciiTheme="minorHAnsi" w:hAnsiTheme="minorHAnsi" w:cstheme="minorHAnsi"/>
          <w:sz w:val="22"/>
          <w:szCs w:val="22"/>
        </w:rPr>
        <w:t>G</w:t>
      </w:r>
      <w:r w:rsidRPr="00307FFD">
        <w:rPr>
          <w:rFonts w:asciiTheme="minorHAnsi" w:hAnsiTheme="minorHAnsi" w:cstheme="minorHAnsi"/>
          <w:sz w:val="22"/>
          <w:szCs w:val="22"/>
        </w:rPr>
        <w:t>overnment of Zimbabwe in terms of social distancing, transportation of materials, sanitization of surfaces, ventilation of spaces and provision of personal protective gear.</w:t>
      </w:r>
    </w:p>
    <w:p w14:paraId="6241AABE" w14:textId="77777777" w:rsidR="000A6302" w:rsidRPr="00307FFD" w:rsidRDefault="000A6302" w:rsidP="000A6302">
      <w:pPr>
        <w:pStyle w:val="CommentText"/>
        <w:jc w:val="both"/>
        <w:rPr>
          <w:rFonts w:asciiTheme="minorHAnsi" w:hAnsiTheme="minorHAnsi" w:cstheme="minorHAnsi"/>
          <w:sz w:val="22"/>
          <w:szCs w:val="22"/>
        </w:rPr>
      </w:pPr>
    </w:p>
    <w:p w14:paraId="0C402892" w14:textId="77777777" w:rsidR="000A6302" w:rsidRDefault="000A6302" w:rsidP="000A6302">
      <w:pPr>
        <w:pStyle w:val="CommentText"/>
        <w:jc w:val="both"/>
        <w:rPr>
          <w:rFonts w:asciiTheme="minorHAnsi" w:hAnsiTheme="minorHAnsi" w:cstheme="minorHAnsi"/>
          <w:sz w:val="22"/>
          <w:szCs w:val="22"/>
        </w:rPr>
      </w:pPr>
      <w:r w:rsidRPr="00307FFD">
        <w:rPr>
          <w:rFonts w:asciiTheme="minorHAnsi" w:hAnsiTheme="minorHAnsi" w:cstheme="minorHAnsi"/>
          <w:sz w:val="22"/>
          <w:szCs w:val="22"/>
        </w:rPr>
        <w:t xml:space="preserve">Provide a methodology in consultation with </w:t>
      </w:r>
      <w:r>
        <w:rPr>
          <w:rFonts w:asciiTheme="minorHAnsi" w:hAnsiTheme="minorHAnsi" w:cstheme="minorHAnsi"/>
          <w:sz w:val="22"/>
          <w:szCs w:val="22"/>
        </w:rPr>
        <w:t>the CIZ</w:t>
      </w:r>
      <w:r w:rsidRPr="00307FFD">
        <w:rPr>
          <w:rFonts w:asciiTheme="minorHAnsi" w:hAnsiTheme="minorHAnsi" w:cstheme="minorHAnsi"/>
          <w:sz w:val="22"/>
          <w:szCs w:val="22"/>
        </w:rPr>
        <w:t xml:space="preserve"> team on how they can adapt to COVID-19 regulations in review meetings, collecting data, analysis and validation processes. At a minimum, these should include: </w:t>
      </w:r>
    </w:p>
    <w:p w14:paraId="146131F3" w14:textId="77777777" w:rsidR="000A6302" w:rsidRPr="00307FFD" w:rsidRDefault="000A6302" w:rsidP="000A6302">
      <w:pPr>
        <w:pStyle w:val="CommentText"/>
        <w:jc w:val="both"/>
        <w:rPr>
          <w:rFonts w:asciiTheme="minorHAnsi" w:hAnsiTheme="minorHAnsi" w:cstheme="minorHAnsi"/>
          <w:sz w:val="22"/>
          <w:szCs w:val="22"/>
        </w:rPr>
      </w:pPr>
    </w:p>
    <w:p w14:paraId="6FC5E0A3" w14:textId="77777777" w:rsidR="000A6302" w:rsidRPr="00307FFD" w:rsidRDefault="000A6302" w:rsidP="000A6302">
      <w:pPr>
        <w:pStyle w:val="NormalWeb"/>
        <w:numPr>
          <w:ilvl w:val="3"/>
          <w:numId w:val="60"/>
        </w:numPr>
        <w:spacing w:before="0" w:beforeAutospacing="0" w:after="0" w:afterAutospacing="0"/>
        <w:jc w:val="both"/>
        <w:rPr>
          <w:rFonts w:asciiTheme="minorHAnsi" w:hAnsiTheme="minorHAnsi" w:cstheme="minorHAnsi"/>
          <w:sz w:val="22"/>
          <w:szCs w:val="22"/>
          <w:lang w:val="en-GB"/>
        </w:rPr>
      </w:pPr>
      <w:r w:rsidRPr="00307FFD">
        <w:rPr>
          <w:rFonts w:asciiTheme="minorHAnsi" w:hAnsiTheme="minorHAnsi" w:cstheme="minorHAnsi"/>
          <w:sz w:val="22"/>
          <w:szCs w:val="22"/>
          <w:lang w:val="en-GB"/>
        </w:rPr>
        <w:t xml:space="preserve">Masks for all review and feedback meetings, ensuring everyone knows how to wear them properly (they must cover mouth and nose at all times) </w:t>
      </w:r>
    </w:p>
    <w:p w14:paraId="1547B13F" w14:textId="77777777" w:rsidR="000A6302" w:rsidRPr="00307FFD" w:rsidRDefault="000A6302" w:rsidP="000A6302">
      <w:pPr>
        <w:pStyle w:val="NormalWeb"/>
        <w:numPr>
          <w:ilvl w:val="3"/>
          <w:numId w:val="60"/>
        </w:numPr>
        <w:spacing w:before="0" w:beforeAutospacing="0" w:after="0" w:afterAutospacing="0"/>
        <w:jc w:val="both"/>
        <w:rPr>
          <w:rFonts w:asciiTheme="minorHAnsi" w:hAnsiTheme="minorHAnsi" w:cstheme="minorHAnsi"/>
          <w:sz w:val="22"/>
          <w:szCs w:val="22"/>
          <w:lang w:val="en-GB"/>
        </w:rPr>
      </w:pPr>
      <w:r w:rsidRPr="00307FFD">
        <w:rPr>
          <w:rFonts w:asciiTheme="minorHAnsi" w:hAnsiTheme="minorHAnsi" w:cstheme="minorHAnsi"/>
          <w:sz w:val="22"/>
          <w:szCs w:val="22"/>
          <w:lang w:val="en-GB"/>
        </w:rPr>
        <w:t xml:space="preserve">Temperatures to be checked daily during review meetings </w:t>
      </w:r>
    </w:p>
    <w:p w14:paraId="7A67843E" w14:textId="77777777" w:rsidR="000A6302" w:rsidRPr="00307FFD" w:rsidRDefault="000A6302" w:rsidP="000A6302">
      <w:pPr>
        <w:pStyle w:val="NormalWeb"/>
        <w:numPr>
          <w:ilvl w:val="3"/>
          <w:numId w:val="60"/>
        </w:numPr>
        <w:spacing w:before="0" w:beforeAutospacing="0" w:after="0" w:afterAutospacing="0"/>
        <w:jc w:val="both"/>
        <w:rPr>
          <w:rFonts w:asciiTheme="minorHAnsi" w:hAnsiTheme="minorHAnsi" w:cstheme="minorHAnsi"/>
          <w:sz w:val="22"/>
          <w:szCs w:val="22"/>
          <w:lang w:val="en-GB"/>
        </w:rPr>
      </w:pPr>
      <w:r w:rsidRPr="00307FFD">
        <w:rPr>
          <w:rFonts w:asciiTheme="minorHAnsi" w:hAnsiTheme="minorHAnsi" w:cstheme="minorHAnsi"/>
          <w:sz w:val="22"/>
          <w:szCs w:val="22"/>
          <w:lang w:val="en-GB"/>
        </w:rPr>
        <w:t xml:space="preserve">Hand sanitizing </w:t>
      </w:r>
    </w:p>
    <w:p w14:paraId="70492DDD" w14:textId="77777777" w:rsidR="000A6302" w:rsidRPr="00307FFD" w:rsidRDefault="000A6302" w:rsidP="000A6302">
      <w:pPr>
        <w:pStyle w:val="NormalWeb"/>
        <w:numPr>
          <w:ilvl w:val="3"/>
          <w:numId w:val="60"/>
        </w:numPr>
        <w:spacing w:before="0" w:beforeAutospacing="0" w:after="0" w:afterAutospacing="0"/>
        <w:jc w:val="both"/>
        <w:rPr>
          <w:rFonts w:asciiTheme="minorHAnsi" w:hAnsiTheme="minorHAnsi" w:cstheme="minorHAnsi"/>
          <w:sz w:val="22"/>
          <w:szCs w:val="22"/>
          <w:lang w:val="en-GB"/>
        </w:rPr>
      </w:pPr>
      <w:r w:rsidRPr="00307FFD">
        <w:rPr>
          <w:rFonts w:asciiTheme="minorHAnsi" w:hAnsiTheme="minorHAnsi" w:cstheme="minorHAnsi"/>
          <w:sz w:val="22"/>
          <w:szCs w:val="22"/>
          <w:lang w:val="en-GB"/>
        </w:rPr>
        <w:t xml:space="preserve">No handshakes, especially when providing feedback and during review meetings </w:t>
      </w:r>
    </w:p>
    <w:p w14:paraId="4271747E" w14:textId="77777777" w:rsidR="000A6302" w:rsidRPr="00307FFD" w:rsidRDefault="000A6302" w:rsidP="000A6302">
      <w:pPr>
        <w:pStyle w:val="NormalWeb"/>
        <w:numPr>
          <w:ilvl w:val="3"/>
          <w:numId w:val="60"/>
        </w:numPr>
        <w:spacing w:before="0" w:beforeAutospacing="0" w:after="0" w:afterAutospacing="0"/>
        <w:jc w:val="both"/>
        <w:rPr>
          <w:rFonts w:asciiTheme="minorHAnsi" w:hAnsiTheme="minorHAnsi" w:cstheme="minorHAnsi"/>
          <w:sz w:val="22"/>
          <w:szCs w:val="22"/>
          <w:lang w:val="en-GB"/>
        </w:rPr>
      </w:pPr>
      <w:r w:rsidRPr="00307FFD">
        <w:rPr>
          <w:rFonts w:asciiTheme="minorHAnsi" w:hAnsiTheme="minorHAnsi" w:cstheme="minorHAnsi"/>
          <w:sz w:val="22"/>
          <w:szCs w:val="22"/>
          <w:lang w:val="en-GB"/>
        </w:rPr>
        <w:t xml:space="preserve">Conduct feedback and review meetings in outdoor spaces with good air flow </w:t>
      </w:r>
    </w:p>
    <w:p w14:paraId="5D3F9839" w14:textId="77777777" w:rsidR="000A6302" w:rsidRPr="0041317C" w:rsidRDefault="000A6302" w:rsidP="00917569">
      <w:pPr>
        <w:pStyle w:val="EndnoteText"/>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STIXGeneral-Regular">
    <w:altName w:val="Times New Roman"/>
    <w:panose1 w:val="00000000000000000000"/>
    <w:charset w:val="00"/>
    <w:family w:val="auto"/>
    <w:notTrueType/>
    <w:pitch w:val="variable"/>
    <w:sig w:usb0="A00002FF" w:usb1="4203FDFF" w:usb2="02000020" w:usb3="00000000" w:csb0="8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58777011"/>
      <w:docPartObj>
        <w:docPartGallery w:val="Page Numbers (Bottom of Page)"/>
        <w:docPartUnique/>
      </w:docPartObj>
    </w:sdtPr>
    <w:sdtEndPr>
      <w:rPr>
        <w:rStyle w:val="PageNumber"/>
      </w:rPr>
    </w:sdtEndPr>
    <w:sdtContent>
      <w:p w14:paraId="512D78C2" w14:textId="0B308BE0" w:rsidR="00CB3E05" w:rsidRDefault="00CB3E05" w:rsidP="00B04B5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D63EA1" w14:textId="77777777" w:rsidR="00CB3E05" w:rsidRDefault="00CB3E05" w:rsidP="000C2B0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88988882"/>
      <w:docPartObj>
        <w:docPartGallery w:val="Page Numbers (Bottom of Page)"/>
        <w:docPartUnique/>
      </w:docPartObj>
    </w:sdtPr>
    <w:sdtEndPr>
      <w:rPr>
        <w:rStyle w:val="PageNumber"/>
      </w:rPr>
    </w:sdtEndPr>
    <w:sdtContent>
      <w:p w14:paraId="31D4AAB5" w14:textId="426C074B" w:rsidR="00CB3E05" w:rsidRDefault="00CB3E05" w:rsidP="005A5E8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413C8614" w14:textId="77777777" w:rsidR="00CB3E05" w:rsidRPr="00484AD8" w:rsidRDefault="00CB3E05" w:rsidP="000C2B02">
    <w:pPr>
      <w:pStyle w:val="Footer"/>
      <w:ind w:right="360"/>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04932895"/>
      <w:docPartObj>
        <w:docPartGallery w:val="Page Numbers (Bottom of Page)"/>
        <w:docPartUnique/>
      </w:docPartObj>
    </w:sdtPr>
    <w:sdtEndPr>
      <w:rPr>
        <w:rStyle w:val="PageNumber"/>
      </w:rPr>
    </w:sdtEndPr>
    <w:sdtContent>
      <w:p w14:paraId="105A23D3" w14:textId="6442C83F" w:rsidR="00CB3E05" w:rsidRDefault="00CB3E05" w:rsidP="005A5E8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p w14:paraId="7AB404A9" w14:textId="22D4A116" w:rsidR="00CB3E05" w:rsidRDefault="00CB3E05" w:rsidP="00506AC4">
    <w:pPr>
      <w:pStyle w:val="Footer"/>
      <w:framePr w:wrap="none" w:vAnchor="text" w:hAnchor="margin" w:xAlign="right" w:y="1"/>
      <w:ind w:right="360"/>
      <w:rPr>
        <w:rStyle w:val="PageNumber"/>
      </w:rPr>
    </w:pPr>
  </w:p>
  <w:p w14:paraId="707A5CFA" w14:textId="77777777" w:rsidR="00CB3E05" w:rsidRDefault="00CB3E05" w:rsidP="002D6BA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8726002"/>
      <w:docPartObj>
        <w:docPartGallery w:val="Page Numbers (Bottom of Page)"/>
        <w:docPartUnique/>
      </w:docPartObj>
    </w:sdtPr>
    <w:sdtEndPr>
      <w:rPr>
        <w:rStyle w:val="PageNumber"/>
      </w:rPr>
    </w:sdtEndPr>
    <w:sdtContent>
      <w:p w14:paraId="4AE4F82C" w14:textId="2833F59B" w:rsidR="00CB3E05" w:rsidRDefault="00CB3E05" w:rsidP="005A5E8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39</w:t>
        </w:r>
        <w:r>
          <w:rPr>
            <w:rStyle w:val="PageNumber"/>
          </w:rPr>
          <w:fldChar w:fldCharType="end"/>
        </w:r>
      </w:p>
    </w:sdtContent>
  </w:sdt>
  <w:p w14:paraId="07183AE9" w14:textId="2BA7ADC1" w:rsidR="00CB3E05" w:rsidRPr="00F77DDB" w:rsidRDefault="00CB3E05" w:rsidP="00B04B59">
    <w:pPr>
      <w:pStyle w:val="Footer"/>
      <w:ind w:right="360"/>
      <w:rPr>
        <w:rFonts w:asciiTheme="minorHAnsi" w:hAnsiTheme="minorHAns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2683C" w14:textId="77777777" w:rsidR="00DC4C3E" w:rsidRDefault="00DC4C3E">
      <w:r>
        <w:separator/>
      </w:r>
    </w:p>
  </w:footnote>
  <w:footnote w:type="continuationSeparator" w:id="0">
    <w:p w14:paraId="379B115A" w14:textId="77777777" w:rsidR="00DC4C3E" w:rsidRDefault="00DC4C3E">
      <w:r>
        <w:continuationSeparator/>
      </w:r>
    </w:p>
  </w:footnote>
  <w:footnote w:type="continuationNotice" w:id="1">
    <w:p w14:paraId="2C65973E" w14:textId="77777777" w:rsidR="00DC4C3E" w:rsidRDefault="00DC4C3E"/>
  </w:footnote>
  <w:footnote w:id="2">
    <w:p w14:paraId="27324FDB" w14:textId="77777777" w:rsidR="00CB3E05" w:rsidRPr="00B1370B" w:rsidRDefault="00CB3E05" w:rsidP="00205747">
      <w:pPr>
        <w:pStyle w:val="FootnoteText"/>
        <w:rPr>
          <w:sz w:val="16"/>
          <w:szCs w:val="16"/>
        </w:rPr>
      </w:pPr>
      <w:r w:rsidRPr="00B1370B">
        <w:rPr>
          <w:rStyle w:val="FootnoteReference"/>
          <w:sz w:val="16"/>
          <w:szCs w:val="16"/>
        </w:rPr>
        <w:footnoteRef/>
      </w:r>
      <w:r w:rsidRPr="00B1370B">
        <w:rPr>
          <w:sz w:val="16"/>
          <w:szCs w:val="16"/>
        </w:rPr>
        <w:t xml:space="preserve"> World Bank, </w:t>
      </w:r>
      <w:r w:rsidRPr="00B1370B">
        <w:rPr>
          <w:i/>
          <w:iCs/>
          <w:sz w:val="16"/>
          <w:szCs w:val="16"/>
        </w:rPr>
        <w:t>Zimbabwe Economic Update Third Edition</w:t>
      </w:r>
      <w:r w:rsidRPr="00B1370B">
        <w:rPr>
          <w:sz w:val="16"/>
          <w:szCs w:val="16"/>
        </w:rPr>
        <w:t>, 2021</w:t>
      </w:r>
    </w:p>
  </w:footnote>
  <w:footnote w:id="3">
    <w:p w14:paraId="502E448C" w14:textId="77777777" w:rsidR="00CB3E05" w:rsidRPr="003144DD" w:rsidRDefault="00CB3E05" w:rsidP="00205747">
      <w:pPr>
        <w:pStyle w:val="FootnoteText"/>
        <w:rPr>
          <w:sz w:val="18"/>
          <w:szCs w:val="18"/>
        </w:rPr>
      </w:pPr>
      <w:r w:rsidRPr="00B1370B">
        <w:rPr>
          <w:rStyle w:val="FootnoteReference"/>
          <w:sz w:val="16"/>
          <w:szCs w:val="16"/>
        </w:rPr>
        <w:footnoteRef/>
      </w:r>
      <w:r w:rsidRPr="00B1370B">
        <w:rPr>
          <w:sz w:val="16"/>
          <w:szCs w:val="16"/>
        </w:rPr>
        <w:t xml:space="preserve"> </w:t>
      </w:r>
      <w:bookmarkStart w:id="4" w:name="_Hlk78358302"/>
      <w:r w:rsidRPr="00B1370B">
        <w:rPr>
          <w:sz w:val="16"/>
          <w:szCs w:val="16"/>
        </w:rPr>
        <w:t>PICES phone survey World Bank staff analysis</w:t>
      </w:r>
      <w:bookmarkEnd w:id="4"/>
    </w:p>
  </w:footnote>
  <w:footnote w:id="4">
    <w:p w14:paraId="545D4E94" w14:textId="2C370231" w:rsidR="00CB3E05" w:rsidRPr="00A935F2" w:rsidRDefault="00CB3E05">
      <w:pPr>
        <w:pStyle w:val="FootnoteText"/>
        <w:rPr>
          <w:lang w:val="en-GB"/>
        </w:rPr>
      </w:pPr>
      <w:r>
        <w:rPr>
          <w:rStyle w:val="FootnoteReference"/>
        </w:rPr>
        <w:footnoteRef/>
      </w:r>
      <w:r>
        <w:t xml:space="preserve"> </w:t>
      </w:r>
      <w:r>
        <w:rPr>
          <w:lang w:val="en-GB"/>
        </w:rPr>
        <w:t>PISCES, 2017</w:t>
      </w:r>
    </w:p>
  </w:footnote>
  <w:footnote w:id="5">
    <w:p w14:paraId="02FE51F2" w14:textId="48C08473" w:rsidR="00CB3E05" w:rsidRPr="00A935F2" w:rsidRDefault="00CB3E05">
      <w:pPr>
        <w:pStyle w:val="FootnoteText"/>
        <w:rPr>
          <w:sz w:val="16"/>
          <w:szCs w:val="16"/>
          <w:lang w:val="en-GB"/>
        </w:rPr>
      </w:pPr>
      <w:r w:rsidRPr="00A935F2">
        <w:rPr>
          <w:rStyle w:val="FootnoteReference"/>
          <w:sz w:val="16"/>
          <w:szCs w:val="16"/>
        </w:rPr>
        <w:footnoteRef/>
      </w:r>
      <w:r w:rsidRPr="00A935F2">
        <w:rPr>
          <w:sz w:val="16"/>
          <w:szCs w:val="16"/>
        </w:rPr>
        <w:t xml:space="preserve"> Baird, et al, </w:t>
      </w:r>
      <w:r w:rsidRPr="00A935F2">
        <w:rPr>
          <w:i/>
          <w:iCs/>
          <w:sz w:val="16"/>
          <w:szCs w:val="16"/>
        </w:rPr>
        <w:t>Cash or Condition ? Evidence from a Cash Transfer Experiment</w:t>
      </w:r>
      <w:r w:rsidRPr="00A935F2">
        <w:rPr>
          <w:sz w:val="16"/>
          <w:szCs w:val="16"/>
        </w:rPr>
        <w:t xml:space="preserve">, 2011; Baird et al, </w:t>
      </w:r>
      <w:r w:rsidRPr="00A935F2">
        <w:rPr>
          <w:i/>
          <w:iCs/>
          <w:sz w:val="16"/>
          <w:szCs w:val="16"/>
        </w:rPr>
        <w:t>Relative Effects of Conditional and Unconditional Cash Transfers for Schooling Outcomes in Developing Countries : A Systematic Review,</w:t>
      </w:r>
      <w:r w:rsidRPr="00A935F2">
        <w:rPr>
          <w:sz w:val="16"/>
          <w:szCs w:val="16"/>
        </w:rPr>
        <w:t xml:space="preserve"> 2013</w:t>
      </w:r>
    </w:p>
  </w:footnote>
  <w:footnote w:id="6">
    <w:p w14:paraId="6976CB19" w14:textId="5927FB0C" w:rsidR="00CB3E05" w:rsidRPr="00A935F2" w:rsidRDefault="00CB3E05">
      <w:pPr>
        <w:pStyle w:val="FootnoteText"/>
        <w:rPr>
          <w:sz w:val="16"/>
          <w:szCs w:val="16"/>
          <w:lang w:val="en-GB"/>
        </w:rPr>
      </w:pPr>
      <w:r w:rsidRPr="00A935F2">
        <w:rPr>
          <w:rStyle w:val="FootnoteReference"/>
          <w:sz w:val="16"/>
          <w:szCs w:val="16"/>
        </w:rPr>
        <w:footnoteRef/>
      </w:r>
      <w:r w:rsidRPr="00A935F2">
        <w:rPr>
          <w:sz w:val="16"/>
          <w:szCs w:val="16"/>
        </w:rPr>
        <w:t xml:space="preserve"> </w:t>
      </w:r>
      <w:r w:rsidRPr="00A935F2">
        <w:rPr>
          <w:rFonts w:eastAsia="Arial"/>
          <w:sz w:val="16"/>
          <w:szCs w:val="16"/>
          <w:lang w:val="it-IT"/>
        </w:rPr>
        <w:t xml:space="preserve">McIntosh et al, </w:t>
      </w:r>
      <w:r w:rsidRPr="00A935F2">
        <w:rPr>
          <w:rFonts w:eastAsia="Arial"/>
          <w:i/>
          <w:iCs/>
          <w:sz w:val="16"/>
          <w:szCs w:val="16"/>
          <w:lang w:val="it-IT"/>
        </w:rPr>
        <w:t>The Impact of Cash Transfers on the Educational Attainment, Sexual Behavior and HIV Status of Adolescent Girls in Malawi</w:t>
      </w:r>
      <w:r w:rsidRPr="00A935F2">
        <w:rPr>
          <w:rFonts w:eastAsia="Arial"/>
          <w:sz w:val="16"/>
          <w:szCs w:val="16"/>
          <w:lang w:val="it-IT"/>
        </w:rPr>
        <w:t>, 2007</w:t>
      </w:r>
    </w:p>
  </w:footnote>
  <w:footnote w:id="7">
    <w:p w14:paraId="020634CC" w14:textId="18E43A48" w:rsidR="00CB3E05" w:rsidRPr="00A935F2" w:rsidRDefault="00CB3E05">
      <w:pPr>
        <w:pStyle w:val="FootnoteText"/>
        <w:rPr>
          <w:sz w:val="16"/>
          <w:szCs w:val="16"/>
          <w:lang w:val="en-GB"/>
        </w:rPr>
      </w:pPr>
      <w:r w:rsidRPr="00A935F2">
        <w:rPr>
          <w:rStyle w:val="FootnoteReference"/>
          <w:sz w:val="16"/>
          <w:szCs w:val="16"/>
        </w:rPr>
        <w:footnoteRef/>
      </w:r>
      <w:r w:rsidRPr="00A935F2">
        <w:rPr>
          <w:sz w:val="16"/>
          <w:szCs w:val="16"/>
        </w:rPr>
        <w:t xml:space="preserve"> Banerjee et al, </w:t>
      </w:r>
      <w:r w:rsidRPr="00A935F2">
        <w:rPr>
          <w:i/>
          <w:iCs/>
          <w:sz w:val="16"/>
          <w:szCs w:val="16"/>
        </w:rPr>
        <w:t xml:space="preserve">A Multifaceted Program Causes Lasting Progress for the Very Poor : Evidence from Six Countries, </w:t>
      </w:r>
      <w:r w:rsidRPr="00A935F2">
        <w:rPr>
          <w:sz w:val="16"/>
          <w:szCs w:val="16"/>
        </w:rPr>
        <w:t>2015</w:t>
      </w:r>
    </w:p>
  </w:footnote>
  <w:footnote w:id="8">
    <w:p w14:paraId="39F450E1" w14:textId="3D8AED2F" w:rsidR="00CB3E05" w:rsidRPr="00A935F2" w:rsidRDefault="00CB3E05">
      <w:pPr>
        <w:pStyle w:val="FootnoteText"/>
        <w:rPr>
          <w:lang w:val="en-GB"/>
        </w:rPr>
      </w:pPr>
      <w:r w:rsidRPr="00A935F2">
        <w:rPr>
          <w:rStyle w:val="FootnoteReference"/>
          <w:sz w:val="16"/>
          <w:szCs w:val="16"/>
        </w:rPr>
        <w:footnoteRef/>
      </w:r>
      <w:r w:rsidRPr="00A935F2">
        <w:rPr>
          <w:sz w:val="16"/>
          <w:szCs w:val="16"/>
        </w:rPr>
        <w:t xml:space="preserve"> </w:t>
      </w:r>
      <w:r w:rsidRPr="00A935F2">
        <w:rPr>
          <w:sz w:val="16"/>
          <w:szCs w:val="16"/>
          <w:shd w:val="clear" w:color="auto" w:fill="FFFFFF"/>
        </w:rPr>
        <w:t xml:space="preserve">Keetie and Leon-Himmelstine, </w:t>
      </w:r>
      <w:r w:rsidRPr="00A935F2">
        <w:rPr>
          <w:i/>
          <w:iCs/>
          <w:sz w:val="16"/>
          <w:szCs w:val="16"/>
          <w:shd w:val="clear" w:color="auto" w:fill="FFFFFF"/>
        </w:rPr>
        <w:t>Graduating out of Poverty Across Generations: Unpacking Children’s Wellbeing Trajectories in Burundi</w:t>
      </w:r>
      <w:r w:rsidRPr="00A935F2">
        <w:rPr>
          <w:sz w:val="16"/>
          <w:szCs w:val="16"/>
          <w:shd w:val="clear" w:color="auto" w:fill="FFFFFF"/>
        </w:rPr>
        <w:t xml:space="preserve">, 2019; Bedoya et al, </w:t>
      </w:r>
      <w:r w:rsidRPr="00A935F2">
        <w:rPr>
          <w:i/>
          <w:iCs/>
          <w:sz w:val="16"/>
          <w:szCs w:val="16"/>
          <w:shd w:val="clear" w:color="auto" w:fill="FFFFFF"/>
        </w:rPr>
        <w:t>No Household Left Behind: Afghanistan Targeting the Ultra Poor Evaluation</w:t>
      </w:r>
      <w:r w:rsidRPr="00A935F2">
        <w:rPr>
          <w:sz w:val="16"/>
          <w:szCs w:val="16"/>
          <w:shd w:val="clear" w:color="auto" w:fill="FFFFFF"/>
        </w:rPr>
        <w:t>, 2019</w:t>
      </w:r>
    </w:p>
  </w:footnote>
  <w:footnote w:id="9">
    <w:p w14:paraId="465B9FFE" w14:textId="07DBE3EB" w:rsidR="00CB3E05" w:rsidRPr="00A935F2" w:rsidRDefault="00CB3E05">
      <w:pPr>
        <w:pStyle w:val="FootnoteText"/>
        <w:rPr>
          <w:lang w:val="en-GB"/>
        </w:rPr>
      </w:pPr>
      <w:r>
        <w:rPr>
          <w:rStyle w:val="FootnoteReference"/>
        </w:rPr>
        <w:footnoteRef/>
      </w:r>
      <w:r>
        <w:t xml:space="preserve"> </w:t>
      </w:r>
      <w:r w:rsidRPr="00C727D4">
        <w:rPr>
          <w:rFonts w:ascii="Calibri" w:hAnsi="Calibri" w:cs="Calibri"/>
          <w:sz w:val="18"/>
          <w:szCs w:val="18"/>
        </w:rPr>
        <w:t xml:space="preserve">Amin et al, </w:t>
      </w:r>
      <w:r w:rsidRPr="00C727D4">
        <w:rPr>
          <w:rFonts w:ascii="Calibri" w:hAnsi="Calibri" w:cs="Calibri"/>
          <w:i/>
          <w:iCs/>
          <w:sz w:val="18"/>
          <w:szCs w:val="18"/>
        </w:rPr>
        <w:t>Delaying Child Marriage Through Community-Based Skills-Development Programs for Girls : Results from a Randomized Controlled Study from Rural Bangladesh</w:t>
      </w:r>
      <w:r w:rsidRPr="00C727D4">
        <w:rPr>
          <w:rFonts w:ascii="Calibri" w:hAnsi="Calibri" w:cs="Calibri"/>
          <w:sz w:val="18"/>
          <w:szCs w:val="18"/>
        </w:rPr>
        <w:t>, 2016</w:t>
      </w:r>
    </w:p>
  </w:footnote>
  <w:footnote w:id="10">
    <w:p w14:paraId="7D83CA5F" w14:textId="7A626FC3" w:rsidR="0009776C" w:rsidRPr="0009776C" w:rsidRDefault="0009776C">
      <w:pPr>
        <w:pStyle w:val="FootnoteText"/>
        <w:rPr>
          <w:lang w:val="en-GB"/>
        </w:rPr>
      </w:pPr>
      <w:r>
        <w:rPr>
          <w:rStyle w:val="FootnoteReference"/>
        </w:rPr>
        <w:footnoteRef/>
      </w:r>
      <w:r>
        <w:t xml:space="preserve"> </w:t>
      </w:r>
      <w:r>
        <w:rPr>
          <w:rFonts w:ascii="Helvetica Neue" w:eastAsiaTheme="minorHAnsi" w:hAnsi="Helvetica Neue" w:cs="Helvetica Neue"/>
          <w:sz w:val="26"/>
          <w:szCs w:val="26"/>
        </w:rPr>
        <w:t xml:space="preserve"> </w:t>
      </w:r>
      <w:r w:rsidRPr="0009776C">
        <w:rPr>
          <w:rFonts w:asciiTheme="minorHAnsi" w:eastAsia="Times New Roman" w:hAnsiTheme="minorHAnsi" w:cstheme="minorHAnsi"/>
          <w:noProof/>
          <w:color w:val="auto"/>
          <w:sz w:val="22"/>
          <w:szCs w:val="22"/>
          <w:lang w:val="en-ZW"/>
        </w:rPr>
        <w:t>https://www.who.int/publications/i/item/9789241549950</w:t>
      </w:r>
    </w:p>
  </w:footnote>
  <w:footnote w:id="11">
    <w:p w14:paraId="14D740DD" w14:textId="3A4B9DD1" w:rsidR="00DC5389" w:rsidRDefault="00DC5389" w:rsidP="00DC5389">
      <w:r>
        <w:rPr>
          <w:rStyle w:val="FootnoteReference"/>
        </w:rPr>
        <w:footnoteRef/>
      </w:r>
      <w:r>
        <w:t xml:space="preserve"> </w:t>
      </w:r>
      <w:r w:rsidR="00DC79AC">
        <w:t>See Annex 5</w:t>
      </w:r>
    </w:p>
    <w:p w14:paraId="1E81214D" w14:textId="20E01450" w:rsidR="00DC5389" w:rsidRPr="00DC5389" w:rsidRDefault="00DC5389">
      <w:pPr>
        <w:pStyle w:val="FootnoteText"/>
        <w:rPr>
          <w:lang w:val="en-GB"/>
        </w:rPr>
      </w:pPr>
    </w:p>
  </w:footnote>
  <w:footnote w:id="12">
    <w:p w14:paraId="34A1BA98" w14:textId="6DCAE4A6" w:rsidR="00CB3E05" w:rsidRPr="0041317C" w:rsidRDefault="00CB3E05">
      <w:pPr>
        <w:pStyle w:val="FootnoteText"/>
        <w:rPr>
          <w:lang w:val="en-GB"/>
        </w:rPr>
      </w:pPr>
      <w:r>
        <w:rPr>
          <w:rStyle w:val="FootnoteReference"/>
        </w:rPr>
        <w:footnoteRef/>
      </w:r>
      <w:r>
        <w:t xml:space="preserve"> </w:t>
      </w:r>
      <w:r w:rsidRPr="0015620C">
        <w:t>https://friendsofmurambinda.files.wordpress.com/2020/06/fmhannual-report2019-2012532.pdf</w:t>
      </w:r>
    </w:p>
  </w:footnote>
  <w:footnote w:id="13">
    <w:p w14:paraId="454D0DE2" w14:textId="692C7A50" w:rsidR="00CB3E05" w:rsidRPr="00C425EB" w:rsidRDefault="00CB3E05">
      <w:pPr>
        <w:pStyle w:val="FootnoteText"/>
        <w:rPr>
          <w:rFonts w:asciiTheme="minorHAnsi" w:hAnsiTheme="minorHAnsi" w:cstheme="minorHAnsi"/>
          <w:sz w:val="18"/>
          <w:szCs w:val="18"/>
        </w:rPr>
      </w:pPr>
      <w:r>
        <w:rPr>
          <w:rStyle w:val="FootnoteReference"/>
        </w:rPr>
        <w:footnoteRef/>
      </w:r>
      <w:r>
        <w:t xml:space="preserve"> </w:t>
      </w:r>
      <w:bookmarkStart w:id="54" w:name="_Hlk96508058"/>
      <w:r w:rsidRPr="00C425EB">
        <w:rPr>
          <w:rFonts w:asciiTheme="minorHAnsi" w:hAnsiTheme="minorHAnsi" w:cstheme="minorHAnsi"/>
          <w:sz w:val="18"/>
          <w:szCs w:val="18"/>
        </w:rPr>
        <w:t>Manicaland-Province-2021-ZimVAC-Rural-Livelihoods-Assessment-Report</w:t>
      </w:r>
      <w:bookmarkEnd w:id="54"/>
      <w:r w:rsidRPr="00C425EB">
        <w:rPr>
          <w:rFonts w:asciiTheme="minorHAnsi" w:hAnsiTheme="minorHAnsi" w:cstheme="minorHAnsi"/>
          <w:sz w:val="18"/>
          <w:szCs w:val="18"/>
        </w:rPr>
        <w:t>.pdf</w:t>
      </w:r>
    </w:p>
  </w:footnote>
  <w:footnote w:id="14">
    <w:p w14:paraId="17F20F44" w14:textId="4593765B" w:rsidR="00CB3E05" w:rsidRPr="00C425EB" w:rsidRDefault="00CB3E05">
      <w:pPr>
        <w:pStyle w:val="FootnoteText"/>
        <w:rPr>
          <w:rFonts w:asciiTheme="minorHAnsi" w:hAnsiTheme="minorHAnsi" w:cstheme="minorHAnsi"/>
          <w:sz w:val="18"/>
          <w:szCs w:val="18"/>
        </w:rPr>
      </w:pPr>
      <w:r w:rsidRPr="00C425EB">
        <w:rPr>
          <w:rStyle w:val="FootnoteReference"/>
          <w:rFonts w:asciiTheme="minorHAnsi" w:hAnsiTheme="minorHAnsi" w:cstheme="minorHAnsi"/>
          <w:sz w:val="18"/>
          <w:szCs w:val="18"/>
        </w:rPr>
        <w:footnoteRef/>
      </w:r>
      <w:r w:rsidRPr="00C425EB">
        <w:rPr>
          <w:rFonts w:asciiTheme="minorHAnsi" w:hAnsiTheme="minorHAnsi" w:cstheme="minorHAnsi"/>
          <w:sz w:val="18"/>
          <w:szCs w:val="18"/>
        </w:rPr>
        <w:t xml:space="preserve"> Sanitations for Millions’ approach towards menstrual waste management: </w:t>
      </w:r>
      <w:hyperlink r:id="rId1" w:history="1">
        <w:r w:rsidRPr="00C425EB">
          <w:rPr>
            <w:rStyle w:val="Hyperlink"/>
            <w:rFonts w:asciiTheme="minorHAnsi" w:hAnsiTheme="minorHAnsi" w:cstheme="minorHAnsi"/>
            <w:sz w:val="18"/>
            <w:szCs w:val="18"/>
          </w:rPr>
          <w:t>www.giz.de</w:t>
        </w:r>
      </w:hyperlink>
      <w:r w:rsidRPr="00C425EB">
        <w:rPr>
          <w:rFonts w:asciiTheme="minorHAnsi" w:hAnsiTheme="minorHAnsi" w:cstheme="minorHAnsi"/>
          <w:sz w:val="18"/>
          <w:szCs w:val="18"/>
        </w:rPr>
        <w:t xml:space="preserve"> </w:t>
      </w:r>
    </w:p>
  </w:footnote>
  <w:footnote w:id="15">
    <w:p w14:paraId="1B665E01" w14:textId="6EAA88CC" w:rsidR="00CB3E05" w:rsidRPr="00C425EB" w:rsidRDefault="00CB3E05">
      <w:pPr>
        <w:pStyle w:val="FootnoteText"/>
        <w:rPr>
          <w:rFonts w:asciiTheme="minorHAnsi" w:hAnsiTheme="minorHAnsi" w:cstheme="minorHAnsi"/>
          <w:sz w:val="18"/>
          <w:szCs w:val="18"/>
        </w:rPr>
      </w:pPr>
      <w:r w:rsidRPr="00C425EB">
        <w:rPr>
          <w:rStyle w:val="FootnoteReference"/>
          <w:rFonts w:asciiTheme="minorHAnsi" w:hAnsiTheme="minorHAnsi" w:cstheme="minorHAnsi"/>
          <w:sz w:val="18"/>
          <w:szCs w:val="18"/>
        </w:rPr>
        <w:footnoteRef/>
      </w:r>
      <w:r w:rsidRPr="00C425EB">
        <w:rPr>
          <w:rFonts w:asciiTheme="minorHAnsi" w:hAnsiTheme="minorHAnsi" w:cstheme="minorHAnsi"/>
          <w:sz w:val="18"/>
          <w:szCs w:val="18"/>
        </w:rPr>
        <w:t xml:space="preserve"> </w:t>
      </w:r>
      <w:r w:rsidRPr="00C425EB">
        <w:rPr>
          <w:rFonts w:asciiTheme="minorHAnsi" w:hAnsiTheme="minorHAnsi" w:cstheme="minorHAnsi"/>
          <w:sz w:val="18"/>
          <w:szCs w:val="18"/>
        </w:rPr>
        <w:t>Elledge, et al, 2018. Menstrual hygiene management and waste disposal in low- and middle-income countries – A review of the literature in International Journal of environmental r</w:t>
      </w:r>
      <w:r w:rsidR="00370CCC" w:rsidRPr="00C425EB">
        <w:rPr>
          <w:rFonts w:asciiTheme="minorHAnsi" w:hAnsiTheme="minorHAnsi" w:cstheme="minorHAnsi"/>
          <w:sz w:val="18"/>
          <w:szCs w:val="18"/>
        </w:rPr>
        <w:t>e</w:t>
      </w:r>
      <w:r w:rsidRPr="00C425EB">
        <w:rPr>
          <w:rFonts w:asciiTheme="minorHAnsi" w:hAnsiTheme="minorHAnsi" w:cstheme="minorHAnsi"/>
          <w:sz w:val="18"/>
          <w:szCs w:val="18"/>
        </w:rPr>
        <w:t>search and public health 2018, 15, 2562</w:t>
      </w:r>
    </w:p>
  </w:footnote>
  <w:footnote w:id="16">
    <w:p w14:paraId="17A7F35D" w14:textId="066A2AEB" w:rsidR="00CB3E05" w:rsidRPr="00C425EB" w:rsidRDefault="00CB3E05" w:rsidP="00BA3091">
      <w:pPr>
        <w:rPr>
          <w:rFonts w:asciiTheme="minorHAnsi" w:hAnsiTheme="minorHAnsi" w:cstheme="minorHAnsi"/>
          <w:sz w:val="18"/>
          <w:szCs w:val="18"/>
        </w:rPr>
      </w:pPr>
      <w:r w:rsidRPr="00C425EB">
        <w:rPr>
          <w:rStyle w:val="FootnoteReference"/>
          <w:rFonts w:asciiTheme="minorHAnsi" w:hAnsiTheme="minorHAnsi" w:cstheme="minorHAnsi"/>
          <w:sz w:val="18"/>
          <w:szCs w:val="18"/>
        </w:rPr>
        <w:footnoteRef/>
      </w:r>
      <w:r w:rsidRPr="00C425EB">
        <w:rPr>
          <w:rFonts w:asciiTheme="minorHAnsi" w:hAnsiTheme="minorHAnsi" w:cstheme="minorHAnsi"/>
          <w:sz w:val="18"/>
          <w:szCs w:val="18"/>
        </w:rPr>
        <w:t xml:space="preserve"> </w:t>
      </w:r>
      <w:r w:rsidRPr="00C425EB">
        <w:rPr>
          <w:rFonts w:asciiTheme="minorHAnsi" w:eastAsiaTheme="minorEastAsia" w:hAnsiTheme="minorHAnsi" w:cstheme="minorHAnsi"/>
          <w:color w:val="000000"/>
          <w:sz w:val="18"/>
          <w:szCs w:val="18"/>
          <w:lang w:val="en-US"/>
        </w:rPr>
        <w:t>Weir, C.S  2015. n The Red: A private economic cost and qualitative analysis of environmental and health implications for five menstrual products.</w:t>
      </w:r>
    </w:p>
  </w:footnote>
  <w:footnote w:id="17">
    <w:p w14:paraId="6AF6A367" w14:textId="4873FA1C" w:rsidR="00F50BE3" w:rsidRPr="00C425EB" w:rsidRDefault="004B7F70">
      <w:pPr>
        <w:pStyle w:val="FootnoteText"/>
        <w:rPr>
          <w:rFonts w:asciiTheme="minorHAnsi" w:hAnsiTheme="minorHAnsi" w:cstheme="minorHAnsi"/>
          <w:sz w:val="18"/>
          <w:szCs w:val="18"/>
          <w:lang w:val="en-GB"/>
        </w:rPr>
      </w:pPr>
      <w:r w:rsidRPr="00C425EB">
        <w:rPr>
          <w:rStyle w:val="FootnoteReference"/>
          <w:rFonts w:asciiTheme="minorHAnsi" w:hAnsiTheme="minorHAnsi" w:cstheme="minorHAnsi"/>
          <w:sz w:val="18"/>
          <w:szCs w:val="18"/>
        </w:rPr>
        <w:footnoteRef/>
      </w:r>
      <w:r w:rsidRPr="00C425EB">
        <w:rPr>
          <w:rFonts w:asciiTheme="minorHAnsi" w:hAnsiTheme="minorHAnsi" w:cstheme="minorHAnsi"/>
          <w:sz w:val="18"/>
          <w:szCs w:val="18"/>
        </w:rPr>
        <w:t xml:space="preserve"> </w:t>
      </w:r>
      <w:r w:rsidRPr="00C425EB">
        <w:rPr>
          <w:rFonts w:asciiTheme="minorHAnsi" w:hAnsiTheme="minorHAnsi" w:cstheme="minorHAnsi"/>
          <w:sz w:val="18"/>
          <w:szCs w:val="18"/>
          <w:lang w:val="en-GB"/>
        </w:rPr>
        <w:t>Available locally through Pad-Up http</w:t>
      </w:r>
      <w:r w:rsidR="00F50BE3" w:rsidRPr="00C425EB">
        <w:rPr>
          <w:rFonts w:asciiTheme="minorHAnsi" w:hAnsiTheme="minorHAnsi" w:cstheme="minorHAnsi"/>
          <w:sz w:val="18"/>
          <w:szCs w:val="18"/>
          <w:lang w:val="en-GB"/>
        </w:rPr>
        <w:t>s://wwww.facebook.com/PadUpZim/</w:t>
      </w:r>
    </w:p>
  </w:footnote>
  <w:footnote w:id="18">
    <w:p w14:paraId="49B29004" w14:textId="51BA2006" w:rsidR="00CB3E05" w:rsidRPr="002A7071" w:rsidRDefault="00CB3E05">
      <w:pPr>
        <w:pStyle w:val="FootnoteText"/>
        <w:rPr>
          <w:lang w:val="en-GB"/>
        </w:rPr>
      </w:pPr>
      <w:r w:rsidRPr="00C425EB">
        <w:rPr>
          <w:rStyle w:val="FootnoteReference"/>
          <w:rFonts w:asciiTheme="minorHAnsi" w:hAnsiTheme="minorHAnsi" w:cstheme="minorHAnsi"/>
          <w:sz w:val="18"/>
          <w:szCs w:val="18"/>
        </w:rPr>
        <w:footnoteRef/>
      </w:r>
      <w:r w:rsidRPr="00C425EB">
        <w:rPr>
          <w:rFonts w:asciiTheme="minorHAnsi" w:hAnsiTheme="minorHAnsi" w:cstheme="minorHAnsi"/>
          <w:sz w:val="18"/>
          <w:szCs w:val="18"/>
        </w:rPr>
        <w:t xml:space="preserve"> https://cpcb.nic.in/uploads/MSW/Final_Sanitary_Waste_Guidelines_15.05.2018.pdf</w:t>
      </w:r>
    </w:p>
  </w:footnote>
  <w:footnote w:id="19">
    <w:p w14:paraId="605E3F7F" w14:textId="1AB6DB28" w:rsidR="00515B62" w:rsidRPr="007D7767" w:rsidRDefault="00515B62">
      <w:pPr>
        <w:pStyle w:val="FootnoteText"/>
        <w:rPr>
          <w:lang w:val="en-GB"/>
        </w:rPr>
      </w:pPr>
      <w:r>
        <w:rPr>
          <w:rStyle w:val="FootnoteReference"/>
        </w:rPr>
        <w:footnoteRef/>
      </w:r>
      <w:r>
        <w:t xml:space="preserve"> </w:t>
      </w:r>
      <w:hyperlink r:id="rId2" w:history="1">
        <w:r w:rsidRPr="00E759AD">
          <w:rPr>
            <w:rStyle w:val="Hyperlink"/>
            <w:lang w:val="en-GB"/>
          </w:rPr>
          <w:t>https://www.care-international.org/files/filesCARE</w:t>
        </w:r>
      </w:hyperlink>
      <w:r>
        <w:rPr>
          <w:lang w:val="en-GB"/>
        </w:rPr>
        <w:t xml:space="preserve"> International Safeguarding Policy </w:t>
      </w:r>
    </w:p>
  </w:footnote>
  <w:footnote w:id="20">
    <w:p w14:paraId="297C81A6" w14:textId="29638E1A" w:rsidR="00CB3E05" w:rsidRDefault="00CB3E05">
      <w:pPr>
        <w:pStyle w:val="FootnoteText"/>
      </w:pPr>
      <w:r>
        <w:rPr>
          <w:rStyle w:val="FootnoteReference"/>
        </w:rPr>
        <w:footnoteRef/>
      </w:r>
      <w:r>
        <w:t>h</w:t>
      </w:r>
      <w:r w:rsidRPr="00230CBA">
        <w:t>ttps://</w:t>
      </w:r>
      <w:r>
        <w:t>spherestandards.org</w:t>
      </w:r>
    </w:p>
  </w:footnote>
  <w:footnote w:id="21">
    <w:p w14:paraId="436AA27C" w14:textId="77777777" w:rsidR="002C1197" w:rsidRPr="0095002A" w:rsidRDefault="002C1197" w:rsidP="002C1197">
      <w:pPr>
        <w:pStyle w:val="FootnoteText"/>
        <w:rPr>
          <w:lang w:val="en-GB"/>
        </w:rPr>
      </w:pPr>
      <w:r>
        <w:rPr>
          <w:rStyle w:val="FootnoteReference"/>
        </w:rPr>
        <w:footnoteRef/>
      </w:r>
      <w:r>
        <w:t xml:space="preserve"> </w:t>
      </w:r>
      <w:r w:rsidRPr="00BA3091">
        <w:rPr>
          <w:rFonts w:asciiTheme="majorHAnsi" w:hAnsiTheme="majorHAnsi" w:cstheme="majorHAnsi"/>
        </w:rPr>
        <w:t>https://cpcb.nic.in/uploads/MSW/Final_Sanitary_Waste_Guidelines_15.05.2018.pdf</w:t>
      </w:r>
    </w:p>
  </w:footnote>
  <w:footnote w:id="22">
    <w:p w14:paraId="08BB2464" w14:textId="0FF3C84B" w:rsidR="002037D5" w:rsidRPr="002037D5" w:rsidRDefault="002037D5">
      <w:pPr>
        <w:pStyle w:val="FootnoteText"/>
        <w:rPr>
          <w:lang w:val="en-GB"/>
        </w:rPr>
      </w:pPr>
      <w:r>
        <w:rPr>
          <w:rStyle w:val="FootnoteReference"/>
        </w:rPr>
        <w:footnoteRef/>
      </w:r>
      <w:r>
        <w:t xml:space="preserve"> </w:t>
      </w:r>
      <w:r>
        <w:rPr>
          <w:lang w:val="en-GB"/>
        </w:rPr>
        <w:t>See Annex 5 for the detailed Stakeholder Engagement Plan</w:t>
      </w:r>
    </w:p>
  </w:footnote>
  <w:footnote w:id="23">
    <w:p w14:paraId="4C6633DA" w14:textId="5B3E683C" w:rsidR="006C4C9B" w:rsidRPr="00C425EB" w:rsidRDefault="006C4C9B">
      <w:pPr>
        <w:pStyle w:val="FootnoteText"/>
        <w:rPr>
          <w:lang w:val="en-GB"/>
        </w:rPr>
      </w:pPr>
      <w:r>
        <w:rPr>
          <w:rStyle w:val="FootnoteReference"/>
        </w:rPr>
        <w:footnoteRef/>
      </w:r>
      <w:r>
        <w:t xml:space="preserve"> </w:t>
      </w:r>
      <w:r w:rsidRPr="006C4C9B">
        <w:t>https://www.ifc.org/wps/wcm/connect/29f5137d-6e17-4660-b1f9-02bf561935e5/Final%2B-%2BGeneral%2BEHS%2BGuidelines.pdf?MOD=AJPERES&amp;CVID=nPtguVM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217E3" w14:textId="77777777" w:rsidR="00051F33" w:rsidRDefault="00051F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DB67E" w14:textId="77777777" w:rsidR="00051F33" w:rsidRDefault="00051F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58AEF" w14:textId="77777777" w:rsidR="00051F33" w:rsidRDefault="00051F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61DE"/>
    <w:multiLevelType w:val="hybridMultilevel"/>
    <w:tmpl w:val="88524172"/>
    <w:lvl w:ilvl="0" w:tplc="04090005">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 w15:restartNumberingAfterBreak="0">
    <w:nsid w:val="04542741"/>
    <w:multiLevelType w:val="hybridMultilevel"/>
    <w:tmpl w:val="6CD6E574"/>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C357C"/>
    <w:multiLevelType w:val="hybridMultilevel"/>
    <w:tmpl w:val="86F87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843C3C"/>
    <w:multiLevelType w:val="multilevel"/>
    <w:tmpl w:val="048A7D64"/>
    <w:lvl w:ilvl="0">
      <w:start w:val="8"/>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0B4B67C0"/>
    <w:multiLevelType w:val="hybridMultilevel"/>
    <w:tmpl w:val="EE40C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151EE5"/>
    <w:multiLevelType w:val="hybridMultilevel"/>
    <w:tmpl w:val="1E169C0E"/>
    <w:lvl w:ilvl="0" w:tplc="30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B920FC"/>
    <w:multiLevelType w:val="hybridMultilevel"/>
    <w:tmpl w:val="86E463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8234EE"/>
    <w:multiLevelType w:val="hybridMultilevel"/>
    <w:tmpl w:val="81EEE652"/>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852C12"/>
    <w:multiLevelType w:val="hybridMultilevel"/>
    <w:tmpl w:val="9F12E7F8"/>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F87212"/>
    <w:multiLevelType w:val="hybridMultilevel"/>
    <w:tmpl w:val="CC20765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0F36A9"/>
    <w:multiLevelType w:val="hybridMultilevel"/>
    <w:tmpl w:val="7A8CAAA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2DF3A14"/>
    <w:multiLevelType w:val="hybridMultilevel"/>
    <w:tmpl w:val="9AF2D0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7BC477C"/>
    <w:multiLevelType w:val="multilevel"/>
    <w:tmpl w:val="5D747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98D69B7"/>
    <w:multiLevelType w:val="multilevel"/>
    <w:tmpl w:val="B6A80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FC1A80"/>
    <w:multiLevelType w:val="hybridMultilevel"/>
    <w:tmpl w:val="98708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207F08"/>
    <w:multiLevelType w:val="hybridMultilevel"/>
    <w:tmpl w:val="5AB69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A36B56"/>
    <w:multiLevelType w:val="multilevel"/>
    <w:tmpl w:val="FCB681EA"/>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F5E08C3"/>
    <w:multiLevelType w:val="multilevel"/>
    <w:tmpl w:val="A462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276180"/>
    <w:multiLevelType w:val="multilevel"/>
    <w:tmpl w:val="64326152"/>
    <w:lvl w:ilvl="0">
      <w:start w:val="1"/>
      <w:numFmt w:val="lowerLetter"/>
      <w:lvlText w:val="%1."/>
      <w:lvlJc w:val="left"/>
      <w:pPr>
        <w:tabs>
          <w:tab w:val="num" w:pos="1170"/>
        </w:tabs>
        <w:ind w:left="1170" w:hanging="360"/>
      </w:pPr>
    </w:lvl>
    <w:lvl w:ilvl="1" w:tentative="1">
      <w:start w:val="1"/>
      <w:numFmt w:val="decimal"/>
      <w:lvlText w:val="%2."/>
      <w:lvlJc w:val="left"/>
      <w:pPr>
        <w:tabs>
          <w:tab w:val="num" w:pos="1890"/>
        </w:tabs>
        <w:ind w:left="1890" w:hanging="360"/>
      </w:pPr>
    </w:lvl>
    <w:lvl w:ilvl="2" w:tentative="1">
      <w:start w:val="1"/>
      <w:numFmt w:val="decimal"/>
      <w:lvlText w:val="%3."/>
      <w:lvlJc w:val="left"/>
      <w:pPr>
        <w:tabs>
          <w:tab w:val="num" w:pos="2610"/>
        </w:tabs>
        <w:ind w:left="2610" w:hanging="360"/>
      </w:pPr>
    </w:lvl>
    <w:lvl w:ilvl="3" w:tentative="1">
      <w:start w:val="1"/>
      <w:numFmt w:val="decimal"/>
      <w:lvlText w:val="%4."/>
      <w:lvlJc w:val="left"/>
      <w:pPr>
        <w:tabs>
          <w:tab w:val="num" w:pos="3330"/>
        </w:tabs>
        <w:ind w:left="3330" w:hanging="360"/>
      </w:pPr>
    </w:lvl>
    <w:lvl w:ilvl="4" w:tentative="1">
      <w:start w:val="1"/>
      <w:numFmt w:val="decimal"/>
      <w:lvlText w:val="%5."/>
      <w:lvlJc w:val="left"/>
      <w:pPr>
        <w:tabs>
          <w:tab w:val="num" w:pos="4050"/>
        </w:tabs>
        <w:ind w:left="4050" w:hanging="360"/>
      </w:pPr>
    </w:lvl>
    <w:lvl w:ilvl="5" w:tentative="1">
      <w:start w:val="1"/>
      <w:numFmt w:val="decimal"/>
      <w:lvlText w:val="%6."/>
      <w:lvlJc w:val="left"/>
      <w:pPr>
        <w:tabs>
          <w:tab w:val="num" w:pos="4770"/>
        </w:tabs>
        <w:ind w:left="4770" w:hanging="360"/>
      </w:pPr>
    </w:lvl>
    <w:lvl w:ilvl="6" w:tentative="1">
      <w:start w:val="1"/>
      <w:numFmt w:val="decimal"/>
      <w:lvlText w:val="%7."/>
      <w:lvlJc w:val="left"/>
      <w:pPr>
        <w:tabs>
          <w:tab w:val="num" w:pos="5490"/>
        </w:tabs>
        <w:ind w:left="5490" w:hanging="360"/>
      </w:pPr>
    </w:lvl>
    <w:lvl w:ilvl="7" w:tentative="1">
      <w:start w:val="1"/>
      <w:numFmt w:val="decimal"/>
      <w:lvlText w:val="%8."/>
      <w:lvlJc w:val="left"/>
      <w:pPr>
        <w:tabs>
          <w:tab w:val="num" w:pos="6210"/>
        </w:tabs>
        <w:ind w:left="6210" w:hanging="360"/>
      </w:pPr>
    </w:lvl>
    <w:lvl w:ilvl="8" w:tentative="1">
      <w:start w:val="1"/>
      <w:numFmt w:val="decimal"/>
      <w:lvlText w:val="%9."/>
      <w:lvlJc w:val="left"/>
      <w:pPr>
        <w:tabs>
          <w:tab w:val="num" w:pos="6930"/>
        </w:tabs>
        <w:ind w:left="6930" w:hanging="360"/>
      </w:pPr>
    </w:lvl>
  </w:abstractNum>
  <w:abstractNum w:abstractNumId="19" w15:restartNumberingAfterBreak="0">
    <w:nsid w:val="29597D28"/>
    <w:multiLevelType w:val="multilevel"/>
    <w:tmpl w:val="8E84E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B327AB"/>
    <w:multiLevelType w:val="hybridMultilevel"/>
    <w:tmpl w:val="02105A1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C3CA1"/>
    <w:multiLevelType w:val="hybridMultilevel"/>
    <w:tmpl w:val="7D045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CE7766"/>
    <w:multiLevelType w:val="multilevel"/>
    <w:tmpl w:val="97680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0DF6369"/>
    <w:multiLevelType w:val="hybridMultilevel"/>
    <w:tmpl w:val="DC0E8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54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0C128F"/>
    <w:multiLevelType w:val="multilevel"/>
    <w:tmpl w:val="48100A5C"/>
    <w:lvl w:ilvl="0">
      <w:start w:val="7"/>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5" w15:restartNumberingAfterBreak="0">
    <w:nsid w:val="45A043A7"/>
    <w:multiLevelType w:val="hybridMultilevel"/>
    <w:tmpl w:val="72606750"/>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6" w15:restartNumberingAfterBreak="0">
    <w:nsid w:val="45D77F9F"/>
    <w:multiLevelType w:val="hybridMultilevel"/>
    <w:tmpl w:val="A4DE8078"/>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34467F"/>
    <w:multiLevelType w:val="multilevel"/>
    <w:tmpl w:val="6BA40C3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A0F695C"/>
    <w:multiLevelType w:val="hybridMultilevel"/>
    <w:tmpl w:val="726E731A"/>
    <w:lvl w:ilvl="0" w:tplc="04090005">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9" w15:restartNumberingAfterBreak="0">
    <w:nsid w:val="4A4045C4"/>
    <w:multiLevelType w:val="multilevel"/>
    <w:tmpl w:val="6D106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A9466B6"/>
    <w:multiLevelType w:val="hybridMultilevel"/>
    <w:tmpl w:val="061487B0"/>
    <w:lvl w:ilvl="0" w:tplc="53D6AEB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A324A8"/>
    <w:multiLevelType w:val="hybridMultilevel"/>
    <w:tmpl w:val="4DDC89D0"/>
    <w:lvl w:ilvl="0" w:tplc="4CAA6B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067607"/>
    <w:multiLevelType w:val="hybridMultilevel"/>
    <w:tmpl w:val="55FC3FF8"/>
    <w:lvl w:ilvl="0" w:tplc="751AD4E0">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8D1429"/>
    <w:multiLevelType w:val="multilevel"/>
    <w:tmpl w:val="3F20226A"/>
    <w:lvl w:ilvl="0">
      <w:start w:val="6"/>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C504D50"/>
    <w:multiLevelType w:val="multilevel"/>
    <w:tmpl w:val="62DE6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067526B"/>
    <w:multiLevelType w:val="hybridMultilevel"/>
    <w:tmpl w:val="526EC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1DD43A2"/>
    <w:multiLevelType w:val="multilevel"/>
    <w:tmpl w:val="B936D2A0"/>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2281A28"/>
    <w:multiLevelType w:val="hybridMultilevel"/>
    <w:tmpl w:val="4B10063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3F65501"/>
    <w:multiLevelType w:val="hybridMultilevel"/>
    <w:tmpl w:val="7BAA9C44"/>
    <w:lvl w:ilvl="0" w:tplc="08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694457F"/>
    <w:multiLevelType w:val="multilevel"/>
    <w:tmpl w:val="C6FC6746"/>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6A12A15"/>
    <w:multiLevelType w:val="multilevel"/>
    <w:tmpl w:val="2F88E1C4"/>
    <w:lvl w:ilvl="0">
      <w:start w:val="1"/>
      <w:numFmt w:val="lowerLetter"/>
      <w:lvlText w:val="%1."/>
      <w:lvlJc w:val="left"/>
      <w:pPr>
        <w:tabs>
          <w:tab w:val="num" w:pos="1170"/>
        </w:tabs>
        <w:ind w:left="1170" w:hanging="360"/>
      </w:pPr>
    </w:lvl>
    <w:lvl w:ilvl="1" w:tentative="1">
      <w:start w:val="1"/>
      <w:numFmt w:val="decimal"/>
      <w:lvlText w:val="%2."/>
      <w:lvlJc w:val="left"/>
      <w:pPr>
        <w:tabs>
          <w:tab w:val="num" w:pos="1890"/>
        </w:tabs>
        <w:ind w:left="1890" w:hanging="360"/>
      </w:pPr>
    </w:lvl>
    <w:lvl w:ilvl="2" w:tentative="1">
      <w:start w:val="1"/>
      <w:numFmt w:val="decimal"/>
      <w:lvlText w:val="%3."/>
      <w:lvlJc w:val="left"/>
      <w:pPr>
        <w:tabs>
          <w:tab w:val="num" w:pos="2610"/>
        </w:tabs>
        <w:ind w:left="2610" w:hanging="360"/>
      </w:pPr>
    </w:lvl>
    <w:lvl w:ilvl="3" w:tentative="1">
      <w:start w:val="1"/>
      <w:numFmt w:val="decimal"/>
      <w:lvlText w:val="%4."/>
      <w:lvlJc w:val="left"/>
      <w:pPr>
        <w:tabs>
          <w:tab w:val="num" w:pos="3330"/>
        </w:tabs>
        <w:ind w:left="3330" w:hanging="360"/>
      </w:pPr>
    </w:lvl>
    <w:lvl w:ilvl="4" w:tentative="1">
      <w:start w:val="1"/>
      <w:numFmt w:val="decimal"/>
      <w:lvlText w:val="%5."/>
      <w:lvlJc w:val="left"/>
      <w:pPr>
        <w:tabs>
          <w:tab w:val="num" w:pos="4050"/>
        </w:tabs>
        <w:ind w:left="4050" w:hanging="360"/>
      </w:pPr>
    </w:lvl>
    <w:lvl w:ilvl="5" w:tentative="1">
      <w:start w:val="1"/>
      <w:numFmt w:val="decimal"/>
      <w:lvlText w:val="%6."/>
      <w:lvlJc w:val="left"/>
      <w:pPr>
        <w:tabs>
          <w:tab w:val="num" w:pos="4770"/>
        </w:tabs>
        <w:ind w:left="4770" w:hanging="360"/>
      </w:pPr>
    </w:lvl>
    <w:lvl w:ilvl="6" w:tentative="1">
      <w:start w:val="1"/>
      <w:numFmt w:val="decimal"/>
      <w:lvlText w:val="%7."/>
      <w:lvlJc w:val="left"/>
      <w:pPr>
        <w:tabs>
          <w:tab w:val="num" w:pos="5490"/>
        </w:tabs>
        <w:ind w:left="5490" w:hanging="360"/>
      </w:pPr>
    </w:lvl>
    <w:lvl w:ilvl="7" w:tentative="1">
      <w:start w:val="1"/>
      <w:numFmt w:val="decimal"/>
      <w:lvlText w:val="%8."/>
      <w:lvlJc w:val="left"/>
      <w:pPr>
        <w:tabs>
          <w:tab w:val="num" w:pos="6210"/>
        </w:tabs>
        <w:ind w:left="6210" w:hanging="360"/>
      </w:pPr>
    </w:lvl>
    <w:lvl w:ilvl="8" w:tentative="1">
      <w:start w:val="1"/>
      <w:numFmt w:val="decimal"/>
      <w:lvlText w:val="%9."/>
      <w:lvlJc w:val="left"/>
      <w:pPr>
        <w:tabs>
          <w:tab w:val="num" w:pos="6930"/>
        </w:tabs>
        <w:ind w:left="6930" w:hanging="360"/>
      </w:pPr>
    </w:lvl>
  </w:abstractNum>
  <w:abstractNum w:abstractNumId="41" w15:restartNumberingAfterBreak="0">
    <w:nsid w:val="56CD485F"/>
    <w:multiLevelType w:val="hybridMultilevel"/>
    <w:tmpl w:val="32E4AB4A"/>
    <w:lvl w:ilvl="0" w:tplc="3009000D">
      <w:start w:val="1"/>
      <w:numFmt w:val="bullet"/>
      <w:lvlText w:val=""/>
      <w:lvlJc w:val="left"/>
      <w:pPr>
        <w:tabs>
          <w:tab w:val="num" w:pos="1070"/>
        </w:tabs>
        <w:ind w:left="1070" w:hanging="360"/>
      </w:pPr>
      <w:rPr>
        <w:rFonts w:ascii="Wingdings" w:hAnsi="Wingdings"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42" w15:restartNumberingAfterBreak="0">
    <w:nsid w:val="57634951"/>
    <w:multiLevelType w:val="multilevel"/>
    <w:tmpl w:val="DBC0E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7F9237A"/>
    <w:multiLevelType w:val="hybridMultilevel"/>
    <w:tmpl w:val="08168946"/>
    <w:lvl w:ilvl="0" w:tplc="F59AB504">
      <w:start w:val="1"/>
      <w:numFmt w:val="decimal"/>
      <w:lvlText w:val="%1."/>
      <w:lvlJc w:val="left"/>
      <w:pPr>
        <w:ind w:left="-360" w:hanging="360"/>
      </w:pPr>
      <w:rPr>
        <w:rFonts w:hint="default"/>
      </w:rPr>
    </w:lvl>
    <w:lvl w:ilvl="1" w:tplc="E41E026E">
      <w:start w:val="1"/>
      <w:numFmt w:val="lowerLetter"/>
      <w:lvlText w:val="%2."/>
      <w:lvlJc w:val="left"/>
      <w:pPr>
        <w:ind w:left="360" w:hanging="360"/>
      </w:pPr>
    </w:lvl>
    <w:lvl w:ilvl="2" w:tplc="899E02DA">
      <w:start w:val="1"/>
      <w:numFmt w:val="lowerRoman"/>
      <w:lvlText w:val="%3."/>
      <w:lvlJc w:val="right"/>
      <w:pPr>
        <w:ind w:left="1080" w:hanging="180"/>
      </w:pPr>
    </w:lvl>
    <w:lvl w:ilvl="3" w:tplc="CC64C4C0">
      <w:start w:val="1"/>
      <w:numFmt w:val="decimal"/>
      <w:lvlText w:val="%4."/>
      <w:lvlJc w:val="left"/>
      <w:pPr>
        <w:ind w:left="1800" w:hanging="360"/>
      </w:pPr>
    </w:lvl>
    <w:lvl w:ilvl="4" w:tplc="768C64BE" w:tentative="1">
      <w:start w:val="1"/>
      <w:numFmt w:val="lowerLetter"/>
      <w:lvlText w:val="%5."/>
      <w:lvlJc w:val="left"/>
      <w:pPr>
        <w:ind w:left="2520" w:hanging="360"/>
      </w:pPr>
    </w:lvl>
    <w:lvl w:ilvl="5" w:tplc="4848753E" w:tentative="1">
      <w:start w:val="1"/>
      <w:numFmt w:val="lowerRoman"/>
      <w:lvlText w:val="%6."/>
      <w:lvlJc w:val="right"/>
      <w:pPr>
        <w:ind w:left="3240" w:hanging="180"/>
      </w:pPr>
    </w:lvl>
    <w:lvl w:ilvl="6" w:tplc="4468952E" w:tentative="1">
      <w:start w:val="1"/>
      <w:numFmt w:val="decimal"/>
      <w:lvlText w:val="%7."/>
      <w:lvlJc w:val="left"/>
      <w:pPr>
        <w:ind w:left="3960" w:hanging="360"/>
      </w:pPr>
    </w:lvl>
    <w:lvl w:ilvl="7" w:tplc="B4B07CDE" w:tentative="1">
      <w:start w:val="1"/>
      <w:numFmt w:val="lowerLetter"/>
      <w:lvlText w:val="%8."/>
      <w:lvlJc w:val="left"/>
      <w:pPr>
        <w:ind w:left="4680" w:hanging="360"/>
      </w:pPr>
    </w:lvl>
    <w:lvl w:ilvl="8" w:tplc="D8DA9C4A" w:tentative="1">
      <w:start w:val="1"/>
      <w:numFmt w:val="lowerRoman"/>
      <w:lvlText w:val="%9."/>
      <w:lvlJc w:val="right"/>
      <w:pPr>
        <w:ind w:left="5400" w:hanging="180"/>
      </w:pPr>
    </w:lvl>
  </w:abstractNum>
  <w:abstractNum w:abstractNumId="44" w15:restartNumberingAfterBreak="0">
    <w:nsid w:val="595E3905"/>
    <w:multiLevelType w:val="multilevel"/>
    <w:tmpl w:val="70EA2DC6"/>
    <w:lvl w:ilvl="0">
      <w:start w:val="1"/>
      <w:numFmt w:val="bullet"/>
      <w:lvlText w:val=""/>
      <w:lvlJc w:val="left"/>
      <w:pPr>
        <w:tabs>
          <w:tab w:val="num" w:pos="1170"/>
        </w:tabs>
        <w:ind w:left="1170" w:hanging="360"/>
      </w:pPr>
      <w:rPr>
        <w:rFonts w:ascii="Symbol" w:hAnsi="Symbol" w:hint="default"/>
        <w:sz w:val="20"/>
      </w:rPr>
    </w:lvl>
    <w:lvl w:ilvl="1" w:tentative="1">
      <w:start w:val="1"/>
      <w:numFmt w:val="bullet"/>
      <w:lvlText w:val="o"/>
      <w:lvlJc w:val="left"/>
      <w:pPr>
        <w:tabs>
          <w:tab w:val="num" w:pos="1890"/>
        </w:tabs>
        <w:ind w:left="1890" w:hanging="360"/>
      </w:pPr>
      <w:rPr>
        <w:rFonts w:ascii="Courier New" w:hAnsi="Courier New" w:hint="default"/>
        <w:sz w:val="20"/>
      </w:rPr>
    </w:lvl>
    <w:lvl w:ilvl="2" w:tentative="1">
      <w:start w:val="1"/>
      <w:numFmt w:val="bullet"/>
      <w:lvlText w:val=""/>
      <w:lvlJc w:val="left"/>
      <w:pPr>
        <w:tabs>
          <w:tab w:val="num" w:pos="2610"/>
        </w:tabs>
        <w:ind w:left="2610" w:hanging="360"/>
      </w:pPr>
      <w:rPr>
        <w:rFonts w:ascii="Wingdings" w:hAnsi="Wingdings" w:hint="default"/>
        <w:sz w:val="20"/>
      </w:rPr>
    </w:lvl>
    <w:lvl w:ilvl="3" w:tentative="1">
      <w:start w:val="1"/>
      <w:numFmt w:val="bullet"/>
      <w:lvlText w:val=""/>
      <w:lvlJc w:val="left"/>
      <w:pPr>
        <w:tabs>
          <w:tab w:val="num" w:pos="3330"/>
        </w:tabs>
        <w:ind w:left="3330" w:hanging="360"/>
      </w:pPr>
      <w:rPr>
        <w:rFonts w:ascii="Wingdings" w:hAnsi="Wingdings" w:hint="default"/>
        <w:sz w:val="20"/>
      </w:rPr>
    </w:lvl>
    <w:lvl w:ilvl="4" w:tentative="1">
      <w:start w:val="1"/>
      <w:numFmt w:val="bullet"/>
      <w:lvlText w:val=""/>
      <w:lvlJc w:val="left"/>
      <w:pPr>
        <w:tabs>
          <w:tab w:val="num" w:pos="4050"/>
        </w:tabs>
        <w:ind w:left="4050" w:hanging="360"/>
      </w:pPr>
      <w:rPr>
        <w:rFonts w:ascii="Wingdings" w:hAnsi="Wingdings" w:hint="default"/>
        <w:sz w:val="20"/>
      </w:rPr>
    </w:lvl>
    <w:lvl w:ilvl="5" w:tentative="1">
      <w:start w:val="1"/>
      <w:numFmt w:val="bullet"/>
      <w:lvlText w:val=""/>
      <w:lvlJc w:val="left"/>
      <w:pPr>
        <w:tabs>
          <w:tab w:val="num" w:pos="4770"/>
        </w:tabs>
        <w:ind w:left="4770" w:hanging="360"/>
      </w:pPr>
      <w:rPr>
        <w:rFonts w:ascii="Wingdings" w:hAnsi="Wingdings" w:hint="default"/>
        <w:sz w:val="20"/>
      </w:rPr>
    </w:lvl>
    <w:lvl w:ilvl="6" w:tentative="1">
      <w:start w:val="1"/>
      <w:numFmt w:val="bullet"/>
      <w:lvlText w:val=""/>
      <w:lvlJc w:val="left"/>
      <w:pPr>
        <w:tabs>
          <w:tab w:val="num" w:pos="5490"/>
        </w:tabs>
        <w:ind w:left="5490" w:hanging="360"/>
      </w:pPr>
      <w:rPr>
        <w:rFonts w:ascii="Wingdings" w:hAnsi="Wingdings" w:hint="default"/>
        <w:sz w:val="20"/>
      </w:rPr>
    </w:lvl>
    <w:lvl w:ilvl="7" w:tentative="1">
      <w:start w:val="1"/>
      <w:numFmt w:val="bullet"/>
      <w:lvlText w:val=""/>
      <w:lvlJc w:val="left"/>
      <w:pPr>
        <w:tabs>
          <w:tab w:val="num" w:pos="6210"/>
        </w:tabs>
        <w:ind w:left="6210" w:hanging="360"/>
      </w:pPr>
      <w:rPr>
        <w:rFonts w:ascii="Wingdings" w:hAnsi="Wingdings" w:hint="default"/>
        <w:sz w:val="20"/>
      </w:rPr>
    </w:lvl>
    <w:lvl w:ilvl="8" w:tentative="1">
      <w:start w:val="1"/>
      <w:numFmt w:val="bullet"/>
      <w:lvlText w:val=""/>
      <w:lvlJc w:val="left"/>
      <w:pPr>
        <w:tabs>
          <w:tab w:val="num" w:pos="6930"/>
        </w:tabs>
        <w:ind w:left="6930" w:hanging="360"/>
      </w:pPr>
      <w:rPr>
        <w:rFonts w:ascii="Wingdings" w:hAnsi="Wingdings" w:hint="default"/>
        <w:sz w:val="20"/>
      </w:rPr>
    </w:lvl>
  </w:abstractNum>
  <w:abstractNum w:abstractNumId="45" w15:restartNumberingAfterBreak="0">
    <w:nsid w:val="5F160E0E"/>
    <w:multiLevelType w:val="hybridMultilevel"/>
    <w:tmpl w:val="C4522D30"/>
    <w:lvl w:ilvl="0" w:tplc="30090017">
      <w:start w:val="1"/>
      <w:numFmt w:val="lowerLetter"/>
      <w:lvlText w:val="%1)"/>
      <w:lvlJc w:val="left"/>
      <w:pPr>
        <w:ind w:left="450" w:hanging="360"/>
      </w:pPr>
      <w:rPr>
        <w:rFonts w:hint="default"/>
      </w:rPr>
    </w:lvl>
    <w:lvl w:ilvl="1" w:tplc="30090003" w:tentative="1">
      <w:start w:val="1"/>
      <w:numFmt w:val="bullet"/>
      <w:lvlText w:val="o"/>
      <w:lvlJc w:val="left"/>
      <w:pPr>
        <w:ind w:left="1170" w:hanging="360"/>
      </w:pPr>
      <w:rPr>
        <w:rFonts w:ascii="Courier New" w:hAnsi="Courier New" w:cs="Courier New" w:hint="default"/>
      </w:rPr>
    </w:lvl>
    <w:lvl w:ilvl="2" w:tplc="30090005" w:tentative="1">
      <w:start w:val="1"/>
      <w:numFmt w:val="bullet"/>
      <w:lvlText w:val=""/>
      <w:lvlJc w:val="left"/>
      <w:pPr>
        <w:ind w:left="1890" w:hanging="360"/>
      </w:pPr>
      <w:rPr>
        <w:rFonts w:ascii="Wingdings" w:hAnsi="Wingdings" w:hint="default"/>
      </w:rPr>
    </w:lvl>
    <w:lvl w:ilvl="3" w:tplc="30090001" w:tentative="1">
      <w:start w:val="1"/>
      <w:numFmt w:val="bullet"/>
      <w:lvlText w:val=""/>
      <w:lvlJc w:val="left"/>
      <w:pPr>
        <w:ind w:left="2610" w:hanging="360"/>
      </w:pPr>
      <w:rPr>
        <w:rFonts w:ascii="Symbol" w:hAnsi="Symbol" w:hint="default"/>
      </w:rPr>
    </w:lvl>
    <w:lvl w:ilvl="4" w:tplc="30090003" w:tentative="1">
      <w:start w:val="1"/>
      <w:numFmt w:val="bullet"/>
      <w:lvlText w:val="o"/>
      <w:lvlJc w:val="left"/>
      <w:pPr>
        <w:ind w:left="3330" w:hanging="360"/>
      </w:pPr>
      <w:rPr>
        <w:rFonts w:ascii="Courier New" w:hAnsi="Courier New" w:cs="Courier New" w:hint="default"/>
      </w:rPr>
    </w:lvl>
    <w:lvl w:ilvl="5" w:tplc="30090005" w:tentative="1">
      <w:start w:val="1"/>
      <w:numFmt w:val="bullet"/>
      <w:lvlText w:val=""/>
      <w:lvlJc w:val="left"/>
      <w:pPr>
        <w:ind w:left="4050" w:hanging="360"/>
      </w:pPr>
      <w:rPr>
        <w:rFonts w:ascii="Wingdings" w:hAnsi="Wingdings" w:hint="default"/>
      </w:rPr>
    </w:lvl>
    <w:lvl w:ilvl="6" w:tplc="30090001" w:tentative="1">
      <w:start w:val="1"/>
      <w:numFmt w:val="bullet"/>
      <w:lvlText w:val=""/>
      <w:lvlJc w:val="left"/>
      <w:pPr>
        <w:ind w:left="4770" w:hanging="360"/>
      </w:pPr>
      <w:rPr>
        <w:rFonts w:ascii="Symbol" w:hAnsi="Symbol" w:hint="default"/>
      </w:rPr>
    </w:lvl>
    <w:lvl w:ilvl="7" w:tplc="30090003" w:tentative="1">
      <w:start w:val="1"/>
      <w:numFmt w:val="bullet"/>
      <w:lvlText w:val="o"/>
      <w:lvlJc w:val="left"/>
      <w:pPr>
        <w:ind w:left="5490" w:hanging="360"/>
      </w:pPr>
      <w:rPr>
        <w:rFonts w:ascii="Courier New" w:hAnsi="Courier New" w:cs="Courier New" w:hint="default"/>
      </w:rPr>
    </w:lvl>
    <w:lvl w:ilvl="8" w:tplc="30090005" w:tentative="1">
      <w:start w:val="1"/>
      <w:numFmt w:val="bullet"/>
      <w:lvlText w:val=""/>
      <w:lvlJc w:val="left"/>
      <w:pPr>
        <w:ind w:left="6210" w:hanging="360"/>
      </w:pPr>
      <w:rPr>
        <w:rFonts w:ascii="Wingdings" w:hAnsi="Wingdings" w:hint="default"/>
      </w:rPr>
    </w:lvl>
  </w:abstractNum>
  <w:abstractNum w:abstractNumId="46" w15:restartNumberingAfterBreak="0">
    <w:nsid w:val="5F341B01"/>
    <w:multiLevelType w:val="hybridMultilevel"/>
    <w:tmpl w:val="434AB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5274D05"/>
    <w:multiLevelType w:val="hybridMultilevel"/>
    <w:tmpl w:val="D9226EAC"/>
    <w:lvl w:ilvl="0" w:tplc="30090013">
      <w:start w:val="1"/>
      <w:numFmt w:val="upperRoman"/>
      <w:lvlText w:val="%1."/>
      <w:lvlJc w:val="right"/>
      <w:pPr>
        <w:ind w:left="810" w:hanging="360"/>
      </w:pPr>
    </w:lvl>
    <w:lvl w:ilvl="1" w:tplc="30090019" w:tentative="1">
      <w:start w:val="1"/>
      <w:numFmt w:val="lowerLetter"/>
      <w:lvlText w:val="%2."/>
      <w:lvlJc w:val="left"/>
      <w:pPr>
        <w:ind w:left="1989" w:hanging="360"/>
      </w:pPr>
    </w:lvl>
    <w:lvl w:ilvl="2" w:tplc="3009001B" w:tentative="1">
      <w:start w:val="1"/>
      <w:numFmt w:val="lowerRoman"/>
      <w:lvlText w:val="%3."/>
      <w:lvlJc w:val="right"/>
      <w:pPr>
        <w:ind w:left="2709" w:hanging="180"/>
      </w:pPr>
    </w:lvl>
    <w:lvl w:ilvl="3" w:tplc="3009000F" w:tentative="1">
      <w:start w:val="1"/>
      <w:numFmt w:val="decimal"/>
      <w:lvlText w:val="%4."/>
      <w:lvlJc w:val="left"/>
      <w:pPr>
        <w:ind w:left="3429" w:hanging="360"/>
      </w:pPr>
    </w:lvl>
    <w:lvl w:ilvl="4" w:tplc="30090019" w:tentative="1">
      <w:start w:val="1"/>
      <w:numFmt w:val="lowerLetter"/>
      <w:lvlText w:val="%5."/>
      <w:lvlJc w:val="left"/>
      <w:pPr>
        <w:ind w:left="4149" w:hanging="360"/>
      </w:pPr>
    </w:lvl>
    <w:lvl w:ilvl="5" w:tplc="3009001B" w:tentative="1">
      <w:start w:val="1"/>
      <w:numFmt w:val="lowerRoman"/>
      <w:lvlText w:val="%6."/>
      <w:lvlJc w:val="right"/>
      <w:pPr>
        <w:ind w:left="4869" w:hanging="180"/>
      </w:pPr>
    </w:lvl>
    <w:lvl w:ilvl="6" w:tplc="3009000F" w:tentative="1">
      <w:start w:val="1"/>
      <w:numFmt w:val="decimal"/>
      <w:lvlText w:val="%7."/>
      <w:lvlJc w:val="left"/>
      <w:pPr>
        <w:ind w:left="5589" w:hanging="360"/>
      </w:pPr>
    </w:lvl>
    <w:lvl w:ilvl="7" w:tplc="30090019" w:tentative="1">
      <w:start w:val="1"/>
      <w:numFmt w:val="lowerLetter"/>
      <w:lvlText w:val="%8."/>
      <w:lvlJc w:val="left"/>
      <w:pPr>
        <w:ind w:left="6309" w:hanging="360"/>
      </w:pPr>
    </w:lvl>
    <w:lvl w:ilvl="8" w:tplc="3009001B" w:tentative="1">
      <w:start w:val="1"/>
      <w:numFmt w:val="lowerRoman"/>
      <w:lvlText w:val="%9."/>
      <w:lvlJc w:val="right"/>
      <w:pPr>
        <w:ind w:left="7029" w:hanging="180"/>
      </w:pPr>
    </w:lvl>
  </w:abstractNum>
  <w:abstractNum w:abstractNumId="48" w15:restartNumberingAfterBreak="0">
    <w:nsid w:val="68555FF6"/>
    <w:multiLevelType w:val="hybridMultilevel"/>
    <w:tmpl w:val="61683E9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89F59AA"/>
    <w:multiLevelType w:val="hybridMultilevel"/>
    <w:tmpl w:val="40D46E06"/>
    <w:lvl w:ilvl="0" w:tplc="537E68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9965E5D"/>
    <w:multiLevelType w:val="hybridMultilevel"/>
    <w:tmpl w:val="C2B646FC"/>
    <w:lvl w:ilvl="0" w:tplc="08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B740136"/>
    <w:multiLevelType w:val="multilevel"/>
    <w:tmpl w:val="5804FDB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BC40C8A"/>
    <w:multiLevelType w:val="hybridMultilevel"/>
    <w:tmpl w:val="84788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C9143CE"/>
    <w:multiLevelType w:val="hybridMultilevel"/>
    <w:tmpl w:val="EC0E790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E684C6A"/>
    <w:multiLevelType w:val="multilevel"/>
    <w:tmpl w:val="60EA7FD6"/>
    <w:lvl w:ilvl="0">
      <w:start w:val="1"/>
      <w:numFmt w:val="bullet"/>
      <w:lvlText w:val=""/>
      <w:lvlJc w:val="left"/>
      <w:pPr>
        <w:tabs>
          <w:tab w:val="num" w:pos="1170"/>
        </w:tabs>
        <w:ind w:left="1170" w:hanging="360"/>
      </w:pPr>
      <w:rPr>
        <w:rFonts w:ascii="Symbol" w:hAnsi="Symbol" w:hint="default"/>
        <w:sz w:val="20"/>
      </w:rPr>
    </w:lvl>
    <w:lvl w:ilvl="1" w:tentative="1">
      <w:start w:val="1"/>
      <w:numFmt w:val="bullet"/>
      <w:lvlText w:val="o"/>
      <w:lvlJc w:val="left"/>
      <w:pPr>
        <w:tabs>
          <w:tab w:val="num" w:pos="1890"/>
        </w:tabs>
        <w:ind w:left="1890" w:hanging="360"/>
      </w:pPr>
      <w:rPr>
        <w:rFonts w:ascii="Courier New" w:hAnsi="Courier New" w:hint="default"/>
        <w:sz w:val="20"/>
      </w:rPr>
    </w:lvl>
    <w:lvl w:ilvl="2" w:tentative="1">
      <w:start w:val="1"/>
      <w:numFmt w:val="bullet"/>
      <w:lvlText w:val=""/>
      <w:lvlJc w:val="left"/>
      <w:pPr>
        <w:tabs>
          <w:tab w:val="num" w:pos="2610"/>
        </w:tabs>
        <w:ind w:left="2610" w:hanging="360"/>
      </w:pPr>
      <w:rPr>
        <w:rFonts w:ascii="Wingdings" w:hAnsi="Wingdings" w:hint="default"/>
        <w:sz w:val="20"/>
      </w:rPr>
    </w:lvl>
    <w:lvl w:ilvl="3" w:tentative="1">
      <w:start w:val="1"/>
      <w:numFmt w:val="bullet"/>
      <w:lvlText w:val=""/>
      <w:lvlJc w:val="left"/>
      <w:pPr>
        <w:tabs>
          <w:tab w:val="num" w:pos="3330"/>
        </w:tabs>
        <w:ind w:left="3330" w:hanging="360"/>
      </w:pPr>
      <w:rPr>
        <w:rFonts w:ascii="Wingdings" w:hAnsi="Wingdings" w:hint="default"/>
        <w:sz w:val="20"/>
      </w:rPr>
    </w:lvl>
    <w:lvl w:ilvl="4" w:tentative="1">
      <w:start w:val="1"/>
      <w:numFmt w:val="bullet"/>
      <w:lvlText w:val=""/>
      <w:lvlJc w:val="left"/>
      <w:pPr>
        <w:tabs>
          <w:tab w:val="num" w:pos="4050"/>
        </w:tabs>
        <w:ind w:left="4050" w:hanging="360"/>
      </w:pPr>
      <w:rPr>
        <w:rFonts w:ascii="Wingdings" w:hAnsi="Wingdings" w:hint="default"/>
        <w:sz w:val="20"/>
      </w:rPr>
    </w:lvl>
    <w:lvl w:ilvl="5" w:tentative="1">
      <w:start w:val="1"/>
      <w:numFmt w:val="bullet"/>
      <w:lvlText w:val=""/>
      <w:lvlJc w:val="left"/>
      <w:pPr>
        <w:tabs>
          <w:tab w:val="num" w:pos="4770"/>
        </w:tabs>
        <w:ind w:left="4770" w:hanging="360"/>
      </w:pPr>
      <w:rPr>
        <w:rFonts w:ascii="Wingdings" w:hAnsi="Wingdings" w:hint="default"/>
        <w:sz w:val="20"/>
      </w:rPr>
    </w:lvl>
    <w:lvl w:ilvl="6" w:tentative="1">
      <w:start w:val="1"/>
      <w:numFmt w:val="bullet"/>
      <w:lvlText w:val=""/>
      <w:lvlJc w:val="left"/>
      <w:pPr>
        <w:tabs>
          <w:tab w:val="num" w:pos="5490"/>
        </w:tabs>
        <w:ind w:left="5490" w:hanging="360"/>
      </w:pPr>
      <w:rPr>
        <w:rFonts w:ascii="Wingdings" w:hAnsi="Wingdings" w:hint="default"/>
        <w:sz w:val="20"/>
      </w:rPr>
    </w:lvl>
    <w:lvl w:ilvl="7" w:tentative="1">
      <w:start w:val="1"/>
      <w:numFmt w:val="bullet"/>
      <w:lvlText w:val=""/>
      <w:lvlJc w:val="left"/>
      <w:pPr>
        <w:tabs>
          <w:tab w:val="num" w:pos="6210"/>
        </w:tabs>
        <w:ind w:left="6210" w:hanging="360"/>
      </w:pPr>
      <w:rPr>
        <w:rFonts w:ascii="Wingdings" w:hAnsi="Wingdings" w:hint="default"/>
        <w:sz w:val="20"/>
      </w:rPr>
    </w:lvl>
    <w:lvl w:ilvl="8" w:tentative="1">
      <w:start w:val="1"/>
      <w:numFmt w:val="bullet"/>
      <w:lvlText w:val=""/>
      <w:lvlJc w:val="left"/>
      <w:pPr>
        <w:tabs>
          <w:tab w:val="num" w:pos="6930"/>
        </w:tabs>
        <w:ind w:left="6930" w:hanging="360"/>
      </w:pPr>
      <w:rPr>
        <w:rFonts w:ascii="Wingdings" w:hAnsi="Wingdings" w:hint="default"/>
        <w:sz w:val="20"/>
      </w:rPr>
    </w:lvl>
  </w:abstractNum>
  <w:abstractNum w:abstractNumId="55" w15:restartNumberingAfterBreak="0">
    <w:nsid w:val="72B9033D"/>
    <w:multiLevelType w:val="hybridMultilevel"/>
    <w:tmpl w:val="C9568F5A"/>
    <w:lvl w:ilvl="0" w:tplc="2000000F">
      <w:start w:val="1"/>
      <w:numFmt w:val="decimal"/>
      <w:lvlText w:val="%1."/>
      <w:lvlJc w:val="left"/>
      <w:pPr>
        <w:ind w:left="810" w:hanging="360"/>
      </w:pPr>
    </w:lvl>
    <w:lvl w:ilvl="1" w:tplc="EF6A59A8">
      <w:start w:val="1"/>
      <w:numFmt w:val="lowerLetter"/>
      <w:lvlText w:val="%2."/>
      <w:lvlJc w:val="left"/>
      <w:pPr>
        <w:ind w:left="1495" w:hanging="360"/>
      </w:pPr>
      <w:rPr>
        <w:color w:val="auto"/>
      </w:rPr>
    </w:lvl>
    <w:lvl w:ilvl="2" w:tplc="7390D92E">
      <w:start w:val="1"/>
      <w:numFmt w:val="decimal"/>
      <w:lvlText w:val="(%3)"/>
      <w:lvlJc w:val="left"/>
      <w:pPr>
        <w:ind w:left="2340" w:hanging="360"/>
      </w:pPr>
    </w:lvl>
    <w:lvl w:ilvl="3" w:tplc="9DFE8F90">
      <w:start w:val="1"/>
      <w:numFmt w:val="lowerLetter"/>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56" w15:restartNumberingAfterBreak="0">
    <w:nsid w:val="77444542"/>
    <w:multiLevelType w:val="hybridMultilevel"/>
    <w:tmpl w:val="80ACAB78"/>
    <w:lvl w:ilvl="0" w:tplc="08F60372">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776246EE"/>
    <w:multiLevelType w:val="hybridMultilevel"/>
    <w:tmpl w:val="9DC62664"/>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796B44B3"/>
    <w:multiLevelType w:val="multilevel"/>
    <w:tmpl w:val="7E0E6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C6467E7"/>
    <w:multiLevelType w:val="hybridMultilevel"/>
    <w:tmpl w:val="21DA0498"/>
    <w:lvl w:ilvl="0" w:tplc="65AA8BD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DBA1094"/>
    <w:multiLevelType w:val="hybridMultilevel"/>
    <w:tmpl w:val="7660A3F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EE572BB"/>
    <w:multiLevelType w:val="multilevel"/>
    <w:tmpl w:val="948426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43"/>
  </w:num>
  <w:num w:numId="2">
    <w:abstractNumId w:val="14"/>
  </w:num>
  <w:num w:numId="3">
    <w:abstractNumId w:val="27"/>
  </w:num>
  <w:num w:numId="4">
    <w:abstractNumId w:val="21"/>
  </w:num>
  <w:num w:numId="5">
    <w:abstractNumId w:val="6"/>
  </w:num>
  <w:num w:numId="6">
    <w:abstractNumId w:val="9"/>
  </w:num>
  <w:num w:numId="7">
    <w:abstractNumId w:val="37"/>
  </w:num>
  <w:num w:numId="8">
    <w:abstractNumId w:val="20"/>
  </w:num>
  <w:num w:numId="9">
    <w:abstractNumId w:val="4"/>
  </w:num>
  <w:num w:numId="10">
    <w:abstractNumId w:val="46"/>
  </w:num>
  <w:num w:numId="11">
    <w:abstractNumId w:val="35"/>
  </w:num>
  <w:num w:numId="12">
    <w:abstractNumId w:val="7"/>
  </w:num>
  <w:num w:numId="13">
    <w:abstractNumId w:val="1"/>
  </w:num>
  <w:num w:numId="14">
    <w:abstractNumId w:val="33"/>
  </w:num>
  <w:num w:numId="15">
    <w:abstractNumId w:val="11"/>
  </w:num>
  <w:num w:numId="16">
    <w:abstractNumId w:val="2"/>
  </w:num>
  <w:num w:numId="17">
    <w:abstractNumId w:val="56"/>
  </w:num>
  <w:num w:numId="18">
    <w:abstractNumId w:val="39"/>
  </w:num>
  <w:num w:numId="19">
    <w:abstractNumId w:val="53"/>
  </w:num>
  <w:num w:numId="20">
    <w:abstractNumId w:val="26"/>
  </w:num>
  <w:num w:numId="21">
    <w:abstractNumId w:val="57"/>
  </w:num>
  <w:num w:numId="22">
    <w:abstractNumId w:val="38"/>
  </w:num>
  <w:num w:numId="23">
    <w:abstractNumId w:val="36"/>
  </w:num>
  <w:num w:numId="2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9"/>
  </w:num>
  <w:num w:numId="26">
    <w:abstractNumId w:val="12"/>
  </w:num>
  <w:num w:numId="27">
    <w:abstractNumId w:val="50"/>
  </w:num>
  <w:num w:numId="28">
    <w:abstractNumId w:val="25"/>
  </w:num>
  <w:num w:numId="29">
    <w:abstractNumId w:val="41"/>
  </w:num>
  <w:num w:numId="30">
    <w:abstractNumId w:val="15"/>
  </w:num>
  <w:num w:numId="31">
    <w:abstractNumId w:val="24"/>
  </w:num>
  <w:num w:numId="32">
    <w:abstractNumId w:val="52"/>
  </w:num>
  <w:num w:numId="33">
    <w:abstractNumId w:val="3"/>
  </w:num>
  <w:num w:numId="34">
    <w:abstractNumId w:val="59"/>
  </w:num>
  <w:num w:numId="35">
    <w:abstractNumId w:val="30"/>
  </w:num>
  <w:num w:numId="36">
    <w:abstractNumId w:val="44"/>
  </w:num>
  <w:num w:numId="37">
    <w:abstractNumId w:val="22"/>
  </w:num>
  <w:num w:numId="38">
    <w:abstractNumId w:val="58"/>
  </w:num>
  <w:num w:numId="39">
    <w:abstractNumId w:val="42"/>
  </w:num>
  <w:num w:numId="40">
    <w:abstractNumId w:val="10"/>
  </w:num>
  <w:num w:numId="41">
    <w:abstractNumId w:val="8"/>
  </w:num>
  <w:num w:numId="42">
    <w:abstractNumId w:val="60"/>
  </w:num>
  <w:num w:numId="43">
    <w:abstractNumId w:val="31"/>
  </w:num>
  <w:num w:numId="44">
    <w:abstractNumId w:val="54"/>
  </w:num>
  <w:num w:numId="45">
    <w:abstractNumId w:val="18"/>
  </w:num>
  <w:num w:numId="46">
    <w:abstractNumId w:val="40"/>
  </w:num>
  <w:num w:numId="47">
    <w:abstractNumId w:val="29"/>
  </w:num>
  <w:num w:numId="48">
    <w:abstractNumId w:val="13"/>
  </w:num>
  <w:num w:numId="49">
    <w:abstractNumId w:val="34"/>
  </w:num>
  <w:num w:numId="50">
    <w:abstractNumId w:val="19"/>
  </w:num>
  <w:num w:numId="51">
    <w:abstractNumId w:val="17"/>
  </w:num>
  <w:num w:numId="52">
    <w:abstractNumId w:val="16"/>
  </w:num>
  <w:num w:numId="53">
    <w:abstractNumId w:val="51"/>
  </w:num>
  <w:num w:numId="54">
    <w:abstractNumId w:val="48"/>
  </w:num>
  <w:num w:numId="55">
    <w:abstractNumId w:val="0"/>
  </w:num>
  <w:num w:numId="56">
    <w:abstractNumId w:val="28"/>
  </w:num>
  <w:num w:numId="57">
    <w:abstractNumId w:val="45"/>
  </w:num>
  <w:num w:numId="58">
    <w:abstractNumId w:val="5"/>
  </w:num>
  <w:num w:numId="59">
    <w:abstractNumId w:val="47"/>
  </w:num>
  <w:num w:numId="60">
    <w:abstractNumId w:val="23"/>
  </w:num>
  <w:num w:numId="61">
    <w:abstractNumId w:val="61"/>
  </w:num>
  <w:num w:numId="62">
    <w:abstractNumId w:val="3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Q2N7MAMkxMDEwsDZV0lIJTi4sz8/NACgxrAVM/HA4sAAAA"/>
  </w:docVars>
  <w:rsids>
    <w:rsidRoot w:val="00A41605"/>
    <w:rsid w:val="00002CB3"/>
    <w:rsid w:val="000043A8"/>
    <w:rsid w:val="00006358"/>
    <w:rsid w:val="0001242C"/>
    <w:rsid w:val="00012642"/>
    <w:rsid w:val="00013870"/>
    <w:rsid w:val="0001395B"/>
    <w:rsid w:val="000150FE"/>
    <w:rsid w:val="000155D5"/>
    <w:rsid w:val="000169C9"/>
    <w:rsid w:val="00016CD9"/>
    <w:rsid w:val="00017348"/>
    <w:rsid w:val="00021D90"/>
    <w:rsid w:val="00023F67"/>
    <w:rsid w:val="00024528"/>
    <w:rsid w:val="000251BD"/>
    <w:rsid w:val="0003095D"/>
    <w:rsid w:val="00031757"/>
    <w:rsid w:val="00031DA3"/>
    <w:rsid w:val="0003312E"/>
    <w:rsid w:val="0003351C"/>
    <w:rsid w:val="00034211"/>
    <w:rsid w:val="00035FC2"/>
    <w:rsid w:val="00041C3A"/>
    <w:rsid w:val="000425B5"/>
    <w:rsid w:val="000442DD"/>
    <w:rsid w:val="0004610E"/>
    <w:rsid w:val="00046268"/>
    <w:rsid w:val="000467B1"/>
    <w:rsid w:val="00051F33"/>
    <w:rsid w:val="00052128"/>
    <w:rsid w:val="00052AE9"/>
    <w:rsid w:val="00053720"/>
    <w:rsid w:val="00053907"/>
    <w:rsid w:val="000555F8"/>
    <w:rsid w:val="00055BC3"/>
    <w:rsid w:val="00056B80"/>
    <w:rsid w:val="000608EE"/>
    <w:rsid w:val="00060E8C"/>
    <w:rsid w:val="00061930"/>
    <w:rsid w:val="00061A14"/>
    <w:rsid w:val="00062938"/>
    <w:rsid w:val="00063274"/>
    <w:rsid w:val="00063EE2"/>
    <w:rsid w:val="0006469F"/>
    <w:rsid w:val="000650F5"/>
    <w:rsid w:val="000652E9"/>
    <w:rsid w:val="0006639C"/>
    <w:rsid w:val="00070B0D"/>
    <w:rsid w:val="00070B41"/>
    <w:rsid w:val="00070E83"/>
    <w:rsid w:val="00070FE2"/>
    <w:rsid w:val="000720D9"/>
    <w:rsid w:val="000736CB"/>
    <w:rsid w:val="00074357"/>
    <w:rsid w:val="000779E6"/>
    <w:rsid w:val="0008239F"/>
    <w:rsid w:val="000831EB"/>
    <w:rsid w:val="000874ED"/>
    <w:rsid w:val="000938F1"/>
    <w:rsid w:val="00094574"/>
    <w:rsid w:val="000964FB"/>
    <w:rsid w:val="0009761E"/>
    <w:rsid w:val="0009776C"/>
    <w:rsid w:val="000A097F"/>
    <w:rsid w:val="000A0C00"/>
    <w:rsid w:val="000A243F"/>
    <w:rsid w:val="000A44AD"/>
    <w:rsid w:val="000A4E03"/>
    <w:rsid w:val="000A6302"/>
    <w:rsid w:val="000A7540"/>
    <w:rsid w:val="000B25C3"/>
    <w:rsid w:val="000B4143"/>
    <w:rsid w:val="000B7E21"/>
    <w:rsid w:val="000C0F10"/>
    <w:rsid w:val="000C1F68"/>
    <w:rsid w:val="000C2B02"/>
    <w:rsid w:val="000C5398"/>
    <w:rsid w:val="000C56D7"/>
    <w:rsid w:val="000C6049"/>
    <w:rsid w:val="000C7EB0"/>
    <w:rsid w:val="000D31B3"/>
    <w:rsid w:val="000D3492"/>
    <w:rsid w:val="000D418A"/>
    <w:rsid w:val="000D4CB9"/>
    <w:rsid w:val="000D689F"/>
    <w:rsid w:val="000E0B77"/>
    <w:rsid w:val="000E12CB"/>
    <w:rsid w:val="000E1C82"/>
    <w:rsid w:val="000E4D15"/>
    <w:rsid w:val="000E637E"/>
    <w:rsid w:val="000F105D"/>
    <w:rsid w:val="000F11BD"/>
    <w:rsid w:val="000F1937"/>
    <w:rsid w:val="000F1B27"/>
    <w:rsid w:val="000F2E05"/>
    <w:rsid w:val="000F61FC"/>
    <w:rsid w:val="000F6ACF"/>
    <w:rsid w:val="00100FDA"/>
    <w:rsid w:val="00103107"/>
    <w:rsid w:val="001034E5"/>
    <w:rsid w:val="00103EB8"/>
    <w:rsid w:val="00104032"/>
    <w:rsid w:val="0010554B"/>
    <w:rsid w:val="001071EF"/>
    <w:rsid w:val="00111906"/>
    <w:rsid w:val="001130C7"/>
    <w:rsid w:val="00114238"/>
    <w:rsid w:val="0011515B"/>
    <w:rsid w:val="00115DAE"/>
    <w:rsid w:val="00116F92"/>
    <w:rsid w:val="00117271"/>
    <w:rsid w:val="00117B45"/>
    <w:rsid w:val="00120989"/>
    <w:rsid w:val="00120ACF"/>
    <w:rsid w:val="00127764"/>
    <w:rsid w:val="001317FE"/>
    <w:rsid w:val="00132F73"/>
    <w:rsid w:val="0013478B"/>
    <w:rsid w:val="00134794"/>
    <w:rsid w:val="00134985"/>
    <w:rsid w:val="001353CB"/>
    <w:rsid w:val="0014074A"/>
    <w:rsid w:val="001417CC"/>
    <w:rsid w:val="0014368D"/>
    <w:rsid w:val="00143EC0"/>
    <w:rsid w:val="00145E1C"/>
    <w:rsid w:val="001511D3"/>
    <w:rsid w:val="00152CAA"/>
    <w:rsid w:val="00155C28"/>
    <w:rsid w:val="00155E12"/>
    <w:rsid w:val="0015620C"/>
    <w:rsid w:val="00157E03"/>
    <w:rsid w:val="001651E3"/>
    <w:rsid w:val="00166DA9"/>
    <w:rsid w:val="00167182"/>
    <w:rsid w:val="00167B52"/>
    <w:rsid w:val="00171912"/>
    <w:rsid w:val="001722A6"/>
    <w:rsid w:val="00172A58"/>
    <w:rsid w:val="00172D94"/>
    <w:rsid w:val="00177215"/>
    <w:rsid w:val="001834B4"/>
    <w:rsid w:val="00183755"/>
    <w:rsid w:val="001850F6"/>
    <w:rsid w:val="00187EC8"/>
    <w:rsid w:val="00191FB5"/>
    <w:rsid w:val="00192226"/>
    <w:rsid w:val="001927C3"/>
    <w:rsid w:val="001939E4"/>
    <w:rsid w:val="0019414A"/>
    <w:rsid w:val="001968A7"/>
    <w:rsid w:val="00196E1B"/>
    <w:rsid w:val="001A40CE"/>
    <w:rsid w:val="001A4EAA"/>
    <w:rsid w:val="001A529D"/>
    <w:rsid w:val="001A7FD3"/>
    <w:rsid w:val="001B179D"/>
    <w:rsid w:val="001B19E7"/>
    <w:rsid w:val="001B344A"/>
    <w:rsid w:val="001B593B"/>
    <w:rsid w:val="001B7A03"/>
    <w:rsid w:val="001B7A15"/>
    <w:rsid w:val="001C0A76"/>
    <w:rsid w:val="001C2A1A"/>
    <w:rsid w:val="001C54A1"/>
    <w:rsid w:val="001C5B11"/>
    <w:rsid w:val="001C7E34"/>
    <w:rsid w:val="001D007E"/>
    <w:rsid w:val="001D4865"/>
    <w:rsid w:val="001D7268"/>
    <w:rsid w:val="001E0C20"/>
    <w:rsid w:val="001E1F94"/>
    <w:rsid w:val="001E2286"/>
    <w:rsid w:val="001E3333"/>
    <w:rsid w:val="001E5F17"/>
    <w:rsid w:val="001E6B32"/>
    <w:rsid w:val="001E6C70"/>
    <w:rsid w:val="001F30D0"/>
    <w:rsid w:val="001F35A4"/>
    <w:rsid w:val="001F373B"/>
    <w:rsid w:val="001F4165"/>
    <w:rsid w:val="001F59C3"/>
    <w:rsid w:val="0020092C"/>
    <w:rsid w:val="00200E97"/>
    <w:rsid w:val="00202729"/>
    <w:rsid w:val="002037D5"/>
    <w:rsid w:val="00205747"/>
    <w:rsid w:val="00205DDB"/>
    <w:rsid w:val="00206AB7"/>
    <w:rsid w:val="00206C4E"/>
    <w:rsid w:val="00206CBD"/>
    <w:rsid w:val="00211F61"/>
    <w:rsid w:val="0021471C"/>
    <w:rsid w:val="002156D9"/>
    <w:rsid w:val="00216AA9"/>
    <w:rsid w:val="00222C9A"/>
    <w:rsid w:val="0022424B"/>
    <w:rsid w:val="00224570"/>
    <w:rsid w:val="002249A6"/>
    <w:rsid w:val="002250DC"/>
    <w:rsid w:val="002259A9"/>
    <w:rsid w:val="00230CBA"/>
    <w:rsid w:val="002319B0"/>
    <w:rsid w:val="00231DC7"/>
    <w:rsid w:val="00233395"/>
    <w:rsid w:val="00235650"/>
    <w:rsid w:val="00237694"/>
    <w:rsid w:val="00240C00"/>
    <w:rsid w:val="00241E97"/>
    <w:rsid w:val="00242C0A"/>
    <w:rsid w:val="002430BD"/>
    <w:rsid w:val="00244EE1"/>
    <w:rsid w:val="00246795"/>
    <w:rsid w:val="002467A2"/>
    <w:rsid w:val="002476D6"/>
    <w:rsid w:val="00247D3B"/>
    <w:rsid w:val="002505A8"/>
    <w:rsid w:val="00250B82"/>
    <w:rsid w:val="00253C14"/>
    <w:rsid w:val="00253E2F"/>
    <w:rsid w:val="0025519D"/>
    <w:rsid w:val="002551EC"/>
    <w:rsid w:val="00262664"/>
    <w:rsid w:val="00263408"/>
    <w:rsid w:val="00264288"/>
    <w:rsid w:val="00264544"/>
    <w:rsid w:val="00265B87"/>
    <w:rsid w:val="00266446"/>
    <w:rsid w:val="00266A4E"/>
    <w:rsid w:val="00271117"/>
    <w:rsid w:val="00271E7D"/>
    <w:rsid w:val="00273C3D"/>
    <w:rsid w:val="0027645C"/>
    <w:rsid w:val="00276E85"/>
    <w:rsid w:val="00276F29"/>
    <w:rsid w:val="002807A0"/>
    <w:rsid w:val="002837A0"/>
    <w:rsid w:val="0028596F"/>
    <w:rsid w:val="00286D4E"/>
    <w:rsid w:val="002870A3"/>
    <w:rsid w:val="00287A2F"/>
    <w:rsid w:val="00291CF7"/>
    <w:rsid w:val="0029252E"/>
    <w:rsid w:val="002925EF"/>
    <w:rsid w:val="00292EF9"/>
    <w:rsid w:val="00295D99"/>
    <w:rsid w:val="002A0EAE"/>
    <w:rsid w:val="002A4B2C"/>
    <w:rsid w:val="002A5148"/>
    <w:rsid w:val="002A58D3"/>
    <w:rsid w:val="002A69FF"/>
    <w:rsid w:val="002A7071"/>
    <w:rsid w:val="002B027E"/>
    <w:rsid w:val="002B1466"/>
    <w:rsid w:val="002B22C4"/>
    <w:rsid w:val="002B2829"/>
    <w:rsid w:val="002B3E3E"/>
    <w:rsid w:val="002B4FAA"/>
    <w:rsid w:val="002B6DD7"/>
    <w:rsid w:val="002C0333"/>
    <w:rsid w:val="002C1197"/>
    <w:rsid w:val="002C2936"/>
    <w:rsid w:val="002C3717"/>
    <w:rsid w:val="002C38BF"/>
    <w:rsid w:val="002C3D5D"/>
    <w:rsid w:val="002C431A"/>
    <w:rsid w:val="002C6590"/>
    <w:rsid w:val="002D01DA"/>
    <w:rsid w:val="002D2F1B"/>
    <w:rsid w:val="002D3416"/>
    <w:rsid w:val="002D35DD"/>
    <w:rsid w:val="002D3E05"/>
    <w:rsid w:val="002D4BDB"/>
    <w:rsid w:val="002D5AF8"/>
    <w:rsid w:val="002D60BD"/>
    <w:rsid w:val="002D641C"/>
    <w:rsid w:val="002D6BA6"/>
    <w:rsid w:val="002E56C9"/>
    <w:rsid w:val="002E5A02"/>
    <w:rsid w:val="002F3156"/>
    <w:rsid w:val="002F506F"/>
    <w:rsid w:val="002F551D"/>
    <w:rsid w:val="002F59F2"/>
    <w:rsid w:val="0030277B"/>
    <w:rsid w:val="00302C0A"/>
    <w:rsid w:val="00304BB7"/>
    <w:rsid w:val="00311509"/>
    <w:rsid w:val="00311538"/>
    <w:rsid w:val="00311B3D"/>
    <w:rsid w:val="00311B4E"/>
    <w:rsid w:val="00313A8C"/>
    <w:rsid w:val="00317C90"/>
    <w:rsid w:val="00321E17"/>
    <w:rsid w:val="00324303"/>
    <w:rsid w:val="00331409"/>
    <w:rsid w:val="003322D0"/>
    <w:rsid w:val="003436C6"/>
    <w:rsid w:val="003437C4"/>
    <w:rsid w:val="00343B6B"/>
    <w:rsid w:val="00343B99"/>
    <w:rsid w:val="00344E46"/>
    <w:rsid w:val="00350D6C"/>
    <w:rsid w:val="0035195A"/>
    <w:rsid w:val="00353F8A"/>
    <w:rsid w:val="0035441A"/>
    <w:rsid w:val="00354E01"/>
    <w:rsid w:val="00355A95"/>
    <w:rsid w:val="00356132"/>
    <w:rsid w:val="003561F6"/>
    <w:rsid w:val="003564D7"/>
    <w:rsid w:val="0036108F"/>
    <w:rsid w:val="0036261B"/>
    <w:rsid w:val="0037070A"/>
    <w:rsid w:val="0037089E"/>
    <w:rsid w:val="00370CA7"/>
    <w:rsid w:val="00370CCC"/>
    <w:rsid w:val="00372F3F"/>
    <w:rsid w:val="00373789"/>
    <w:rsid w:val="00374FBA"/>
    <w:rsid w:val="00375A1E"/>
    <w:rsid w:val="00375E79"/>
    <w:rsid w:val="00377B36"/>
    <w:rsid w:val="003901AF"/>
    <w:rsid w:val="00391053"/>
    <w:rsid w:val="00394141"/>
    <w:rsid w:val="00394ABE"/>
    <w:rsid w:val="00397A64"/>
    <w:rsid w:val="003A384B"/>
    <w:rsid w:val="003A4E42"/>
    <w:rsid w:val="003A67CF"/>
    <w:rsid w:val="003A738F"/>
    <w:rsid w:val="003B353E"/>
    <w:rsid w:val="003B62E7"/>
    <w:rsid w:val="003B7CEF"/>
    <w:rsid w:val="003C0108"/>
    <w:rsid w:val="003C0D84"/>
    <w:rsid w:val="003C11AB"/>
    <w:rsid w:val="003C3B3C"/>
    <w:rsid w:val="003C57EC"/>
    <w:rsid w:val="003C5D95"/>
    <w:rsid w:val="003C78DD"/>
    <w:rsid w:val="003D14F9"/>
    <w:rsid w:val="003D2C7A"/>
    <w:rsid w:val="003D3698"/>
    <w:rsid w:val="003D44BB"/>
    <w:rsid w:val="003D4B4B"/>
    <w:rsid w:val="003D72D8"/>
    <w:rsid w:val="003E06A2"/>
    <w:rsid w:val="003E2BF9"/>
    <w:rsid w:val="003E40EE"/>
    <w:rsid w:val="003F0815"/>
    <w:rsid w:val="003F0B08"/>
    <w:rsid w:val="003F1ABD"/>
    <w:rsid w:val="003F3881"/>
    <w:rsid w:val="003F3B7C"/>
    <w:rsid w:val="003F6198"/>
    <w:rsid w:val="003F648C"/>
    <w:rsid w:val="003F77D6"/>
    <w:rsid w:val="0040007F"/>
    <w:rsid w:val="00401B93"/>
    <w:rsid w:val="004023B3"/>
    <w:rsid w:val="004052F1"/>
    <w:rsid w:val="0041317C"/>
    <w:rsid w:val="00414C40"/>
    <w:rsid w:val="00415522"/>
    <w:rsid w:val="00415DCD"/>
    <w:rsid w:val="00420E88"/>
    <w:rsid w:val="004228B9"/>
    <w:rsid w:val="0042336C"/>
    <w:rsid w:val="00423BAC"/>
    <w:rsid w:val="0043106F"/>
    <w:rsid w:val="004313D7"/>
    <w:rsid w:val="00431DEA"/>
    <w:rsid w:val="0043221C"/>
    <w:rsid w:val="00432761"/>
    <w:rsid w:val="00433D3C"/>
    <w:rsid w:val="0043437F"/>
    <w:rsid w:val="00435496"/>
    <w:rsid w:val="0043589A"/>
    <w:rsid w:val="00440C0F"/>
    <w:rsid w:val="00440CF6"/>
    <w:rsid w:val="004440BF"/>
    <w:rsid w:val="00446E25"/>
    <w:rsid w:val="00451127"/>
    <w:rsid w:val="00452A70"/>
    <w:rsid w:val="00454299"/>
    <w:rsid w:val="00456793"/>
    <w:rsid w:val="00457D62"/>
    <w:rsid w:val="00460591"/>
    <w:rsid w:val="00460704"/>
    <w:rsid w:val="00460C61"/>
    <w:rsid w:val="00460F50"/>
    <w:rsid w:val="00461131"/>
    <w:rsid w:val="00462671"/>
    <w:rsid w:val="0046352B"/>
    <w:rsid w:val="00464C0B"/>
    <w:rsid w:val="004727A8"/>
    <w:rsid w:val="0047534F"/>
    <w:rsid w:val="00475964"/>
    <w:rsid w:val="0048007B"/>
    <w:rsid w:val="0048088A"/>
    <w:rsid w:val="004853AA"/>
    <w:rsid w:val="00491C32"/>
    <w:rsid w:val="00492BFC"/>
    <w:rsid w:val="00492D1C"/>
    <w:rsid w:val="0049417B"/>
    <w:rsid w:val="00494484"/>
    <w:rsid w:val="0049518A"/>
    <w:rsid w:val="00496A6D"/>
    <w:rsid w:val="004A0604"/>
    <w:rsid w:val="004A2AFA"/>
    <w:rsid w:val="004A2BE9"/>
    <w:rsid w:val="004A3245"/>
    <w:rsid w:val="004A4373"/>
    <w:rsid w:val="004A4FB0"/>
    <w:rsid w:val="004A59DE"/>
    <w:rsid w:val="004A5F35"/>
    <w:rsid w:val="004A65B3"/>
    <w:rsid w:val="004A6BE2"/>
    <w:rsid w:val="004B2AAD"/>
    <w:rsid w:val="004B2C35"/>
    <w:rsid w:val="004B2E5F"/>
    <w:rsid w:val="004B2F9E"/>
    <w:rsid w:val="004B47F5"/>
    <w:rsid w:val="004B5144"/>
    <w:rsid w:val="004B57FE"/>
    <w:rsid w:val="004B5947"/>
    <w:rsid w:val="004B5EAD"/>
    <w:rsid w:val="004B7C8C"/>
    <w:rsid w:val="004B7F70"/>
    <w:rsid w:val="004C27EB"/>
    <w:rsid w:val="004C3F6E"/>
    <w:rsid w:val="004C41BC"/>
    <w:rsid w:val="004C7D13"/>
    <w:rsid w:val="004D05E7"/>
    <w:rsid w:val="004D2C6D"/>
    <w:rsid w:val="004D3258"/>
    <w:rsid w:val="004D5F9F"/>
    <w:rsid w:val="004E1AF4"/>
    <w:rsid w:val="004E5872"/>
    <w:rsid w:val="004E5EEE"/>
    <w:rsid w:val="004E6EAC"/>
    <w:rsid w:val="004F0CDA"/>
    <w:rsid w:val="004F1BDA"/>
    <w:rsid w:val="004F2470"/>
    <w:rsid w:val="004F3577"/>
    <w:rsid w:val="004F7DFF"/>
    <w:rsid w:val="005014F4"/>
    <w:rsid w:val="00501C4B"/>
    <w:rsid w:val="00506AC4"/>
    <w:rsid w:val="00507F9C"/>
    <w:rsid w:val="005101AB"/>
    <w:rsid w:val="005115AA"/>
    <w:rsid w:val="00512946"/>
    <w:rsid w:val="00513E29"/>
    <w:rsid w:val="0051506E"/>
    <w:rsid w:val="00515B62"/>
    <w:rsid w:val="00515C1F"/>
    <w:rsid w:val="005162A2"/>
    <w:rsid w:val="005176B2"/>
    <w:rsid w:val="00521017"/>
    <w:rsid w:val="0052157C"/>
    <w:rsid w:val="00521F83"/>
    <w:rsid w:val="0052484D"/>
    <w:rsid w:val="00527A30"/>
    <w:rsid w:val="00527C3A"/>
    <w:rsid w:val="0053001C"/>
    <w:rsid w:val="005307AD"/>
    <w:rsid w:val="00531498"/>
    <w:rsid w:val="0053480D"/>
    <w:rsid w:val="00534D3C"/>
    <w:rsid w:val="00536621"/>
    <w:rsid w:val="00536938"/>
    <w:rsid w:val="00537752"/>
    <w:rsid w:val="005408DF"/>
    <w:rsid w:val="00542F30"/>
    <w:rsid w:val="005446EB"/>
    <w:rsid w:val="00551523"/>
    <w:rsid w:val="00551C32"/>
    <w:rsid w:val="00551D90"/>
    <w:rsid w:val="005606AC"/>
    <w:rsid w:val="00560774"/>
    <w:rsid w:val="0056594D"/>
    <w:rsid w:val="00566DDD"/>
    <w:rsid w:val="005702DC"/>
    <w:rsid w:val="00572638"/>
    <w:rsid w:val="00574A4A"/>
    <w:rsid w:val="00574B32"/>
    <w:rsid w:val="005767EE"/>
    <w:rsid w:val="005803FB"/>
    <w:rsid w:val="00580D2E"/>
    <w:rsid w:val="0058105D"/>
    <w:rsid w:val="00581EA4"/>
    <w:rsid w:val="00583E47"/>
    <w:rsid w:val="00585579"/>
    <w:rsid w:val="00586230"/>
    <w:rsid w:val="00587249"/>
    <w:rsid w:val="005916A4"/>
    <w:rsid w:val="00592790"/>
    <w:rsid w:val="00592B31"/>
    <w:rsid w:val="005A1DA4"/>
    <w:rsid w:val="005A5E80"/>
    <w:rsid w:val="005A6374"/>
    <w:rsid w:val="005A646F"/>
    <w:rsid w:val="005B1F65"/>
    <w:rsid w:val="005B40E7"/>
    <w:rsid w:val="005B415C"/>
    <w:rsid w:val="005B490C"/>
    <w:rsid w:val="005B799C"/>
    <w:rsid w:val="005C1ECC"/>
    <w:rsid w:val="005C2BDC"/>
    <w:rsid w:val="005C313F"/>
    <w:rsid w:val="005C51AF"/>
    <w:rsid w:val="005D0964"/>
    <w:rsid w:val="005D0C3C"/>
    <w:rsid w:val="005D13C5"/>
    <w:rsid w:val="005D1EAC"/>
    <w:rsid w:val="005D2CE5"/>
    <w:rsid w:val="005D2D2F"/>
    <w:rsid w:val="005D3429"/>
    <w:rsid w:val="005E04C2"/>
    <w:rsid w:val="005E0F54"/>
    <w:rsid w:val="005E1573"/>
    <w:rsid w:val="005E1737"/>
    <w:rsid w:val="005E1E5E"/>
    <w:rsid w:val="005E2FD2"/>
    <w:rsid w:val="005E32CB"/>
    <w:rsid w:val="005E3E07"/>
    <w:rsid w:val="005E7690"/>
    <w:rsid w:val="005F12FA"/>
    <w:rsid w:val="005F1C38"/>
    <w:rsid w:val="005F1F9D"/>
    <w:rsid w:val="005F359F"/>
    <w:rsid w:val="005F531F"/>
    <w:rsid w:val="005F619B"/>
    <w:rsid w:val="005F6C36"/>
    <w:rsid w:val="005F6D90"/>
    <w:rsid w:val="0060518D"/>
    <w:rsid w:val="0061286F"/>
    <w:rsid w:val="00615A7E"/>
    <w:rsid w:val="00616823"/>
    <w:rsid w:val="0062125D"/>
    <w:rsid w:val="0062163E"/>
    <w:rsid w:val="00622C37"/>
    <w:rsid w:val="006248CA"/>
    <w:rsid w:val="006252EB"/>
    <w:rsid w:val="00630BD3"/>
    <w:rsid w:val="006330AA"/>
    <w:rsid w:val="0063708F"/>
    <w:rsid w:val="006370DC"/>
    <w:rsid w:val="0063767B"/>
    <w:rsid w:val="00640419"/>
    <w:rsid w:val="0064221F"/>
    <w:rsid w:val="00642DB6"/>
    <w:rsid w:val="006433D4"/>
    <w:rsid w:val="00643539"/>
    <w:rsid w:val="00647689"/>
    <w:rsid w:val="006511F0"/>
    <w:rsid w:val="00651EDE"/>
    <w:rsid w:val="0065352F"/>
    <w:rsid w:val="00654A07"/>
    <w:rsid w:val="00656A2D"/>
    <w:rsid w:val="0065705C"/>
    <w:rsid w:val="00657555"/>
    <w:rsid w:val="006613FA"/>
    <w:rsid w:val="00664042"/>
    <w:rsid w:val="006643BE"/>
    <w:rsid w:val="006666FF"/>
    <w:rsid w:val="00672FD2"/>
    <w:rsid w:val="00674348"/>
    <w:rsid w:val="00674817"/>
    <w:rsid w:val="00674A61"/>
    <w:rsid w:val="00674D01"/>
    <w:rsid w:val="00674EAF"/>
    <w:rsid w:val="00674EC5"/>
    <w:rsid w:val="006752E1"/>
    <w:rsid w:val="0067794D"/>
    <w:rsid w:val="0068005B"/>
    <w:rsid w:val="00680BC2"/>
    <w:rsid w:val="00681ECC"/>
    <w:rsid w:val="006842A6"/>
    <w:rsid w:val="006847AF"/>
    <w:rsid w:val="006853D3"/>
    <w:rsid w:val="00686B23"/>
    <w:rsid w:val="00687399"/>
    <w:rsid w:val="0068785D"/>
    <w:rsid w:val="00687B36"/>
    <w:rsid w:val="0069139B"/>
    <w:rsid w:val="006924D0"/>
    <w:rsid w:val="00695069"/>
    <w:rsid w:val="0069533A"/>
    <w:rsid w:val="006975B4"/>
    <w:rsid w:val="006A1095"/>
    <w:rsid w:val="006A18E8"/>
    <w:rsid w:val="006A1C2E"/>
    <w:rsid w:val="006A1D77"/>
    <w:rsid w:val="006A24CE"/>
    <w:rsid w:val="006A4EE2"/>
    <w:rsid w:val="006A5228"/>
    <w:rsid w:val="006B1473"/>
    <w:rsid w:val="006B35DE"/>
    <w:rsid w:val="006B3698"/>
    <w:rsid w:val="006B4423"/>
    <w:rsid w:val="006B507F"/>
    <w:rsid w:val="006B5470"/>
    <w:rsid w:val="006C25E7"/>
    <w:rsid w:val="006C366E"/>
    <w:rsid w:val="006C4C9B"/>
    <w:rsid w:val="006C5E75"/>
    <w:rsid w:val="006C6093"/>
    <w:rsid w:val="006D174D"/>
    <w:rsid w:val="006D1A58"/>
    <w:rsid w:val="006D1AC5"/>
    <w:rsid w:val="006D42E7"/>
    <w:rsid w:val="006D4821"/>
    <w:rsid w:val="006D4D71"/>
    <w:rsid w:val="006D5608"/>
    <w:rsid w:val="006D5C42"/>
    <w:rsid w:val="006E09CC"/>
    <w:rsid w:val="006E0C86"/>
    <w:rsid w:val="006E2B1B"/>
    <w:rsid w:val="006E4278"/>
    <w:rsid w:val="006E487C"/>
    <w:rsid w:val="006E5566"/>
    <w:rsid w:val="006E5602"/>
    <w:rsid w:val="006E7039"/>
    <w:rsid w:val="006F21D5"/>
    <w:rsid w:val="006F39A8"/>
    <w:rsid w:val="00700916"/>
    <w:rsid w:val="00701510"/>
    <w:rsid w:val="00701F45"/>
    <w:rsid w:val="0070360F"/>
    <w:rsid w:val="0070425B"/>
    <w:rsid w:val="00706E2F"/>
    <w:rsid w:val="007179A2"/>
    <w:rsid w:val="00721144"/>
    <w:rsid w:val="0072370A"/>
    <w:rsid w:val="00723F17"/>
    <w:rsid w:val="00724F72"/>
    <w:rsid w:val="0073204F"/>
    <w:rsid w:val="00732966"/>
    <w:rsid w:val="00732B64"/>
    <w:rsid w:val="0073404E"/>
    <w:rsid w:val="00741C06"/>
    <w:rsid w:val="00742EDC"/>
    <w:rsid w:val="00743C67"/>
    <w:rsid w:val="007458FC"/>
    <w:rsid w:val="007467D3"/>
    <w:rsid w:val="00753E28"/>
    <w:rsid w:val="00753E2E"/>
    <w:rsid w:val="00757566"/>
    <w:rsid w:val="00760BCE"/>
    <w:rsid w:val="00764A8D"/>
    <w:rsid w:val="0077185A"/>
    <w:rsid w:val="0077201F"/>
    <w:rsid w:val="00773272"/>
    <w:rsid w:val="007753B7"/>
    <w:rsid w:val="00777789"/>
    <w:rsid w:val="00781012"/>
    <w:rsid w:val="00781094"/>
    <w:rsid w:val="0078133B"/>
    <w:rsid w:val="00781F01"/>
    <w:rsid w:val="00782568"/>
    <w:rsid w:val="007826C6"/>
    <w:rsid w:val="007839D1"/>
    <w:rsid w:val="00783F13"/>
    <w:rsid w:val="007879AC"/>
    <w:rsid w:val="00792584"/>
    <w:rsid w:val="00792BFF"/>
    <w:rsid w:val="007A285B"/>
    <w:rsid w:val="007A5450"/>
    <w:rsid w:val="007A5650"/>
    <w:rsid w:val="007A7EA7"/>
    <w:rsid w:val="007B01F8"/>
    <w:rsid w:val="007B1E50"/>
    <w:rsid w:val="007B2E9B"/>
    <w:rsid w:val="007B34DF"/>
    <w:rsid w:val="007B4955"/>
    <w:rsid w:val="007B4E58"/>
    <w:rsid w:val="007B54F1"/>
    <w:rsid w:val="007B5722"/>
    <w:rsid w:val="007C1492"/>
    <w:rsid w:val="007C1FC8"/>
    <w:rsid w:val="007C49F9"/>
    <w:rsid w:val="007C5D61"/>
    <w:rsid w:val="007C5ED9"/>
    <w:rsid w:val="007D230C"/>
    <w:rsid w:val="007D2775"/>
    <w:rsid w:val="007D3C7E"/>
    <w:rsid w:val="007D5A9B"/>
    <w:rsid w:val="007D7767"/>
    <w:rsid w:val="007E79DF"/>
    <w:rsid w:val="007F0600"/>
    <w:rsid w:val="007F081D"/>
    <w:rsid w:val="007F205F"/>
    <w:rsid w:val="007F2364"/>
    <w:rsid w:val="007F55A3"/>
    <w:rsid w:val="007F5DE7"/>
    <w:rsid w:val="007F5EE1"/>
    <w:rsid w:val="007F73FF"/>
    <w:rsid w:val="00805D93"/>
    <w:rsid w:val="00807321"/>
    <w:rsid w:val="00810C7B"/>
    <w:rsid w:val="00810D0F"/>
    <w:rsid w:val="00811327"/>
    <w:rsid w:val="00811388"/>
    <w:rsid w:val="008114A3"/>
    <w:rsid w:val="008117A8"/>
    <w:rsid w:val="00814E4C"/>
    <w:rsid w:val="00816A67"/>
    <w:rsid w:val="0082155E"/>
    <w:rsid w:val="008252FA"/>
    <w:rsid w:val="0082785F"/>
    <w:rsid w:val="00827F31"/>
    <w:rsid w:val="008355C6"/>
    <w:rsid w:val="0083582D"/>
    <w:rsid w:val="0083628D"/>
    <w:rsid w:val="00836DB0"/>
    <w:rsid w:val="008377BA"/>
    <w:rsid w:val="00840700"/>
    <w:rsid w:val="00842795"/>
    <w:rsid w:val="008443D0"/>
    <w:rsid w:val="008444F5"/>
    <w:rsid w:val="00844909"/>
    <w:rsid w:val="00845289"/>
    <w:rsid w:val="00845E6E"/>
    <w:rsid w:val="00845E85"/>
    <w:rsid w:val="008465DE"/>
    <w:rsid w:val="00846D69"/>
    <w:rsid w:val="0084787F"/>
    <w:rsid w:val="00850752"/>
    <w:rsid w:val="008508D9"/>
    <w:rsid w:val="00850934"/>
    <w:rsid w:val="00851FE2"/>
    <w:rsid w:val="00852B9F"/>
    <w:rsid w:val="00853386"/>
    <w:rsid w:val="0085483F"/>
    <w:rsid w:val="008577A3"/>
    <w:rsid w:val="00857B5E"/>
    <w:rsid w:val="00860030"/>
    <w:rsid w:val="0086068B"/>
    <w:rsid w:val="008645E5"/>
    <w:rsid w:val="00865E43"/>
    <w:rsid w:val="0087102A"/>
    <w:rsid w:val="00871D82"/>
    <w:rsid w:val="00872208"/>
    <w:rsid w:val="00875389"/>
    <w:rsid w:val="00876372"/>
    <w:rsid w:val="00880638"/>
    <w:rsid w:val="00883859"/>
    <w:rsid w:val="008847CC"/>
    <w:rsid w:val="008864A9"/>
    <w:rsid w:val="0089256B"/>
    <w:rsid w:val="008926CA"/>
    <w:rsid w:val="0089280F"/>
    <w:rsid w:val="00894146"/>
    <w:rsid w:val="00894A44"/>
    <w:rsid w:val="00896310"/>
    <w:rsid w:val="0089793D"/>
    <w:rsid w:val="008A3724"/>
    <w:rsid w:val="008A6FF4"/>
    <w:rsid w:val="008A71A7"/>
    <w:rsid w:val="008B01BB"/>
    <w:rsid w:val="008B522F"/>
    <w:rsid w:val="008B568A"/>
    <w:rsid w:val="008B5A10"/>
    <w:rsid w:val="008C24A2"/>
    <w:rsid w:val="008C25FE"/>
    <w:rsid w:val="008C3359"/>
    <w:rsid w:val="008C3534"/>
    <w:rsid w:val="008C42E7"/>
    <w:rsid w:val="008C467F"/>
    <w:rsid w:val="008C5D21"/>
    <w:rsid w:val="008C6A38"/>
    <w:rsid w:val="008C7F53"/>
    <w:rsid w:val="008D5918"/>
    <w:rsid w:val="008E15D7"/>
    <w:rsid w:val="008E3850"/>
    <w:rsid w:val="008E3D95"/>
    <w:rsid w:val="008E411E"/>
    <w:rsid w:val="008F17D2"/>
    <w:rsid w:val="008F5D8E"/>
    <w:rsid w:val="008F6145"/>
    <w:rsid w:val="00900A56"/>
    <w:rsid w:val="00904418"/>
    <w:rsid w:val="009066AB"/>
    <w:rsid w:val="0091076B"/>
    <w:rsid w:val="00914492"/>
    <w:rsid w:val="00914E08"/>
    <w:rsid w:val="00914F82"/>
    <w:rsid w:val="009163AC"/>
    <w:rsid w:val="0091664D"/>
    <w:rsid w:val="00917569"/>
    <w:rsid w:val="0092484E"/>
    <w:rsid w:val="00930C68"/>
    <w:rsid w:val="00931A67"/>
    <w:rsid w:val="009353FC"/>
    <w:rsid w:val="009357A3"/>
    <w:rsid w:val="0093614B"/>
    <w:rsid w:val="00943F55"/>
    <w:rsid w:val="0094521A"/>
    <w:rsid w:val="009459AA"/>
    <w:rsid w:val="0095002A"/>
    <w:rsid w:val="00950970"/>
    <w:rsid w:val="00950F2A"/>
    <w:rsid w:val="00951791"/>
    <w:rsid w:val="00952697"/>
    <w:rsid w:val="009535A2"/>
    <w:rsid w:val="00953873"/>
    <w:rsid w:val="00957ED9"/>
    <w:rsid w:val="0096313E"/>
    <w:rsid w:val="0096324E"/>
    <w:rsid w:val="00965C1D"/>
    <w:rsid w:val="0097316F"/>
    <w:rsid w:val="00973CB5"/>
    <w:rsid w:val="0097524E"/>
    <w:rsid w:val="00975A6E"/>
    <w:rsid w:val="00976801"/>
    <w:rsid w:val="00976C0C"/>
    <w:rsid w:val="009811E9"/>
    <w:rsid w:val="0098574F"/>
    <w:rsid w:val="00985C6F"/>
    <w:rsid w:val="00990F9F"/>
    <w:rsid w:val="00991C51"/>
    <w:rsid w:val="0099605A"/>
    <w:rsid w:val="009A559A"/>
    <w:rsid w:val="009A627D"/>
    <w:rsid w:val="009A693F"/>
    <w:rsid w:val="009A7616"/>
    <w:rsid w:val="009A7B8C"/>
    <w:rsid w:val="009B00E9"/>
    <w:rsid w:val="009B0FD3"/>
    <w:rsid w:val="009B1343"/>
    <w:rsid w:val="009B3073"/>
    <w:rsid w:val="009B4137"/>
    <w:rsid w:val="009B442D"/>
    <w:rsid w:val="009B4545"/>
    <w:rsid w:val="009B6B98"/>
    <w:rsid w:val="009B77D1"/>
    <w:rsid w:val="009C3316"/>
    <w:rsid w:val="009C35F8"/>
    <w:rsid w:val="009C3D8B"/>
    <w:rsid w:val="009C53BD"/>
    <w:rsid w:val="009C5D65"/>
    <w:rsid w:val="009D44E6"/>
    <w:rsid w:val="009D7DD1"/>
    <w:rsid w:val="009E017C"/>
    <w:rsid w:val="009E2E11"/>
    <w:rsid w:val="009E5133"/>
    <w:rsid w:val="009E5649"/>
    <w:rsid w:val="009E7F4B"/>
    <w:rsid w:val="009F4092"/>
    <w:rsid w:val="009F44B2"/>
    <w:rsid w:val="009F609E"/>
    <w:rsid w:val="009F6649"/>
    <w:rsid w:val="009F6FB2"/>
    <w:rsid w:val="009F7335"/>
    <w:rsid w:val="00A02A9D"/>
    <w:rsid w:val="00A02C06"/>
    <w:rsid w:val="00A02CC0"/>
    <w:rsid w:val="00A0378E"/>
    <w:rsid w:val="00A03FC0"/>
    <w:rsid w:val="00A05B10"/>
    <w:rsid w:val="00A11669"/>
    <w:rsid w:val="00A1723A"/>
    <w:rsid w:val="00A2072E"/>
    <w:rsid w:val="00A20E18"/>
    <w:rsid w:val="00A244F3"/>
    <w:rsid w:val="00A30B5A"/>
    <w:rsid w:val="00A34584"/>
    <w:rsid w:val="00A4146F"/>
    <w:rsid w:val="00A41605"/>
    <w:rsid w:val="00A425C7"/>
    <w:rsid w:val="00A44008"/>
    <w:rsid w:val="00A460B8"/>
    <w:rsid w:val="00A513AB"/>
    <w:rsid w:val="00A51828"/>
    <w:rsid w:val="00A51AB3"/>
    <w:rsid w:val="00A523FD"/>
    <w:rsid w:val="00A55C29"/>
    <w:rsid w:val="00A62D37"/>
    <w:rsid w:val="00A646EC"/>
    <w:rsid w:val="00A65ECA"/>
    <w:rsid w:val="00A741FC"/>
    <w:rsid w:val="00A768B1"/>
    <w:rsid w:val="00A80931"/>
    <w:rsid w:val="00A80E1B"/>
    <w:rsid w:val="00A822E4"/>
    <w:rsid w:val="00A82D58"/>
    <w:rsid w:val="00A8308E"/>
    <w:rsid w:val="00A83FD2"/>
    <w:rsid w:val="00A84DBA"/>
    <w:rsid w:val="00A85605"/>
    <w:rsid w:val="00A8637D"/>
    <w:rsid w:val="00A87EC4"/>
    <w:rsid w:val="00A90805"/>
    <w:rsid w:val="00A935F2"/>
    <w:rsid w:val="00A941B0"/>
    <w:rsid w:val="00A94823"/>
    <w:rsid w:val="00A96B4E"/>
    <w:rsid w:val="00A97B2C"/>
    <w:rsid w:val="00AA0629"/>
    <w:rsid w:val="00AA2DFF"/>
    <w:rsid w:val="00AA3267"/>
    <w:rsid w:val="00AA38C0"/>
    <w:rsid w:val="00AA4826"/>
    <w:rsid w:val="00AB2599"/>
    <w:rsid w:val="00AB3FF5"/>
    <w:rsid w:val="00AB4508"/>
    <w:rsid w:val="00AB48A0"/>
    <w:rsid w:val="00AB4B81"/>
    <w:rsid w:val="00AB653B"/>
    <w:rsid w:val="00AB7F2C"/>
    <w:rsid w:val="00AC33BB"/>
    <w:rsid w:val="00AC4D05"/>
    <w:rsid w:val="00AD153B"/>
    <w:rsid w:val="00AD332C"/>
    <w:rsid w:val="00AD35D4"/>
    <w:rsid w:val="00AE25B9"/>
    <w:rsid w:val="00AE4748"/>
    <w:rsid w:val="00AE58BC"/>
    <w:rsid w:val="00AF3490"/>
    <w:rsid w:val="00AF37C7"/>
    <w:rsid w:val="00AF5234"/>
    <w:rsid w:val="00AF7B3D"/>
    <w:rsid w:val="00AF7B51"/>
    <w:rsid w:val="00B00265"/>
    <w:rsid w:val="00B00C89"/>
    <w:rsid w:val="00B01128"/>
    <w:rsid w:val="00B02736"/>
    <w:rsid w:val="00B031B5"/>
    <w:rsid w:val="00B03B97"/>
    <w:rsid w:val="00B049B6"/>
    <w:rsid w:val="00B04B59"/>
    <w:rsid w:val="00B0542F"/>
    <w:rsid w:val="00B05C21"/>
    <w:rsid w:val="00B06C2F"/>
    <w:rsid w:val="00B103A1"/>
    <w:rsid w:val="00B11266"/>
    <w:rsid w:val="00B12986"/>
    <w:rsid w:val="00B1370B"/>
    <w:rsid w:val="00B14132"/>
    <w:rsid w:val="00B20996"/>
    <w:rsid w:val="00B31B4C"/>
    <w:rsid w:val="00B32C02"/>
    <w:rsid w:val="00B32CF8"/>
    <w:rsid w:val="00B35816"/>
    <w:rsid w:val="00B4242F"/>
    <w:rsid w:val="00B44799"/>
    <w:rsid w:val="00B44A41"/>
    <w:rsid w:val="00B4693B"/>
    <w:rsid w:val="00B5113B"/>
    <w:rsid w:val="00B54B4D"/>
    <w:rsid w:val="00B54CB1"/>
    <w:rsid w:val="00B607AF"/>
    <w:rsid w:val="00B6117A"/>
    <w:rsid w:val="00B6457B"/>
    <w:rsid w:val="00B64E14"/>
    <w:rsid w:val="00B7010F"/>
    <w:rsid w:val="00B70D22"/>
    <w:rsid w:val="00B71344"/>
    <w:rsid w:val="00B76846"/>
    <w:rsid w:val="00B76F0D"/>
    <w:rsid w:val="00B776E9"/>
    <w:rsid w:val="00B801FD"/>
    <w:rsid w:val="00B80509"/>
    <w:rsid w:val="00B80E96"/>
    <w:rsid w:val="00B8335E"/>
    <w:rsid w:val="00B848F8"/>
    <w:rsid w:val="00B84B38"/>
    <w:rsid w:val="00B86026"/>
    <w:rsid w:val="00B87DA9"/>
    <w:rsid w:val="00B92691"/>
    <w:rsid w:val="00B927FD"/>
    <w:rsid w:val="00B96D0C"/>
    <w:rsid w:val="00B97910"/>
    <w:rsid w:val="00BA1617"/>
    <w:rsid w:val="00BA2CF0"/>
    <w:rsid w:val="00BA2D63"/>
    <w:rsid w:val="00BA3091"/>
    <w:rsid w:val="00BA348D"/>
    <w:rsid w:val="00BA3CA5"/>
    <w:rsid w:val="00BA6583"/>
    <w:rsid w:val="00BA68A8"/>
    <w:rsid w:val="00BA7324"/>
    <w:rsid w:val="00BA7600"/>
    <w:rsid w:val="00BA7CAF"/>
    <w:rsid w:val="00BB0439"/>
    <w:rsid w:val="00BB0D1C"/>
    <w:rsid w:val="00BB1087"/>
    <w:rsid w:val="00BB233B"/>
    <w:rsid w:val="00BC0589"/>
    <w:rsid w:val="00BC6513"/>
    <w:rsid w:val="00BC6A8E"/>
    <w:rsid w:val="00BC7F37"/>
    <w:rsid w:val="00BD0BCD"/>
    <w:rsid w:val="00BD0E0C"/>
    <w:rsid w:val="00BD1E08"/>
    <w:rsid w:val="00BD360C"/>
    <w:rsid w:val="00BD3C39"/>
    <w:rsid w:val="00BD4BA3"/>
    <w:rsid w:val="00BD59E0"/>
    <w:rsid w:val="00BD5A5A"/>
    <w:rsid w:val="00BD73B2"/>
    <w:rsid w:val="00BD7A81"/>
    <w:rsid w:val="00BF0C4C"/>
    <w:rsid w:val="00BF1630"/>
    <w:rsid w:val="00BF1C42"/>
    <w:rsid w:val="00BF1DF2"/>
    <w:rsid w:val="00BF2493"/>
    <w:rsid w:val="00BF6D34"/>
    <w:rsid w:val="00C01124"/>
    <w:rsid w:val="00C017EB"/>
    <w:rsid w:val="00C05A81"/>
    <w:rsid w:val="00C07640"/>
    <w:rsid w:val="00C07C4D"/>
    <w:rsid w:val="00C1101A"/>
    <w:rsid w:val="00C13BE1"/>
    <w:rsid w:val="00C15D85"/>
    <w:rsid w:val="00C16117"/>
    <w:rsid w:val="00C2202A"/>
    <w:rsid w:val="00C225B3"/>
    <w:rsid w:val="00C2479D"/>
    <w:rsid w:val="00C2546D"/>
    <w:rsid w:val="00C2563F"/>
    <w:rsid w:val="00C259F1"/>
    <w:rsid w:val="00C30F5E"/>
    <w:rsid w:val="00C314D5"/>
    <w:rsid w:val="00C3206A"/>
    <w:rsid w:val="00C34840"/>
    <w:rsid w:val="00C37019"/>
    <w:rsid w:val="00C4033E"/>
    <w:rsid w:val="00C40B7F"/>
    <w:rsid w:val="00C425EB"/>
    <w:rsid w:val="00C451E1"/>
    <w:rsid w:val="00C47651"/>
    <w:rsid w:val="00C47CD7"/>
    <w:rsid w:val="00C50149"/>
    <w:rsid w:val="00C512F5"/>
    <w:rsid w:val="00C5235A"/>
    <w:rsid w:val="00C52C5B"/>
    <w:rsid w:val="00C531AF"/>
    <w:rsid w:val="00C6237D"/>
    <w:rsid w:val="00C640B2"/>
    <w:rsid w:val="00C6585F"/>
    <w:rsid w:val="00C660EF"/>
    <w:rsid w:val="00C7028C"/>
    <w:rsid w:val="00C704F5"/>
    <w:rsid w:val="00C727D4"/>
    <w:rsid w:val="00C7330E"/>
    <w:rsid w:val="00C74F98"/>
    <w:rsid w:val="00C75356"/>
    <w:rsid w:val="00C77409"/>
    <w:rsid w:val="00C81CE2"/>
    <w:rsid w:val="00C83D0C"/>
    <w:rsid w:val="00C844DB"/>
    <w:rsid w:val="00C87F05"/>
    <w:rsid w:val="00C911C7"/>
    <w:rsid w:val="00C9205B"/>
    <w:rsid w:val="00C9287A"/>
    <w:rsid w:val="00C93356"/>
    <w:rsid w:val="00C95DDD"/>
    <w:rsid w:val="00CA0126"/>
    <w:rsid w:val="00CA0ADE"/>
    <w:rsid w:val="00CA119D"/>
    <w:rsid w:val="00CA1B9F"/>
    <w:rsid w:val="00CA3D41"/>
    <w:rsid w:val="00CA48F0"/>
    <w:rsid w:val="00CA551E"/>
    <w:rsid w:val="00CB0CEE"/>
    <w:rsid w:val="00CB362B"/>
    <w:rsid w:val="00CB38DB"/>
    <w:rsid w:val="00CB3E05"/>
    <w:rsid w:val="00CB5299"/>
    <w:rsid w:val="00CB55E3"/>
    <w:rsid w:val="00CB5C8B"/>
    <w:rsid w:val="00CB64CE"/>
    <w:rsid w:val="00CB673B"/>
    <w:rsid w:val="00CB77FE"/>
    <w:rsid w:val="00CC1241"/>
    <w:rsid w:val="00CC4693"/>
    <w:rsid w:val="00CC4DD5"/>
    <w:rsid w:val="00CC5405"/>
    <w:rsid w:val="00CC585E"/>
    <w:rsid w:val="00CC589F"/>
    <w:rsid w:val="00CC5F32"/>
    <w:rsid w:val="00CD1795"/>
    <w:rsid w:val="00CD420A"/>
    <w:rsid w:val="00CD4542"/>
    <w:rsid w:val="00CD6110"/>
    <w:rsid w:val="00CD70DC"/>
    <w:rsid w:val="00CD7DE6"/>
    <w:rsid w:val="00CE06A6"/>
    <w:rsid w:val="00CE380B"/>
    <w:rsid w:val="00CE455E"/>
    <w:rsid w:val="00CE584D"/>
    <w:rsid w:val="00CE6D6E"/>
    <w:rsid w:val="00CF060C"/>
    <w:rsid w:val="00CF0DD5"/>
    <w:rsid w:val="00CF19DF"/>
    <w:rsid w:val="00CF315B"/>
    <w:rsid w:val="00CF4ED1"/>
    <w:rsid w:val="00CF6BB4"/>
    <w:rsid w:val="00CF7A7D"/>
    <w:rsid w:val="00D01B8B"/>
    <w:rsid w:val="00D0293A"/>
    <w:rsid w:val="00D04DEE"/>
    <w:rsid w:val="00D066DA"/>
    <w:rsid w:val="00D071ED"/>
    <w:rsid w:val="00D11884"/>
    <w:rsid w:val="00D13978"/>
    <w:rsid w:val="00D13F5E"/>
    <w:rsid w:val="00D148F5"/>
    <w:rsid w:val="00D16677"/>
    <w:rsid w:val="00D210AD"/>
    <w:rsid w:val="00D21611"/>
    <w:rsid w:val="00D21794"/>
    <w:rsid w:val="00D22191"/>
    <w:rsid w:val="00D2380F"/>
    <w:rsid w:val="00D23844"/>
    <w:rsid w:val="00D25702"/>
    <w:rsid w:val="00D2648D"/>
    <w:rsid w:val="00D3300B"/>
    <w:rsid w:val="00D34169"/>
    <w:rsid w:val="00D353EA"/>
    <w:rsid w:val="00D35BEC"/>
    <w:rsid w:val="00D36492"/>
    <w:rsid w:val="00D36EE3"/>
    <w:rsid w:val="00D4273C"/>
    <w:rsid w:val="00D43F08"/>
    <w:rsid w:val="00D4522F"/>
    <w:rsid w:val="00D4569A"/>
    <w:rsid w:val="00D45F48"/>
    <w:rsid w:val="00D47729"/>
    <w:rsid w:val="00D50F12"/>
    <w:rsid w:val="00D50FBF"/>
    <w:rsid w:val="00D5274B"/>
    <w:rsid w:val="00D54D44"/>
    <w:rsid w:val="00D55686"/>
    <w:rsid w:val="00D569E1"/>
    <w:rsid w:val="00D573BB"/>
    <w:rsid w:val="00D62B7C"/>
    <w:rsid w:val="00D62E01"/>
    <w:rsid w:val="00D64E5E"/>
    <w:rsid w:val="00D66069"/>
    <w:rsid w:val="00D70481"/>
    <w:rsid w:val="00D70A02"/>
    <w:rsid w:val="00D7111A"/>
    <w:rsid w:val="00D71617"/>
    <w:rsid w:val="00D72DE0"/>
    <w:rsid w:val="00D747BB"/>
    <w:rsid w:val="00D76E05"/>
    <w:rsid w:val="00D77C2E"/>
    <w:rsid w:val="00D81551"/>
    <w:rsid w:val="00D845B8"/>
    <w:rsid w:val="00D84A14"/>
    <w:rsid w:val="00D90BF7"/>
    <w:rsid w:val="00D92FEC"/>
    <w:rsid w:val="00DA0137"/>
    <w:rsid w:val="00DA2B25"/>
    <w:rsid w:val="00DA5BDF"/>
    <w:rsid w:val="00DA64BD"/>
    <w:rsid w:val="00DB1CD7"/>
    <w:rsid w:val="00DB23B6"/>
    <w:rsid w:val="00DC041C"/>
    <w:rsid w:val="00DC0EDB"/>
    <w:rsid w:val="00DC1163"/>
    <w:rsid w:val="00DC3199"/>
    <w:rsid w:val="00DC4C3E"/>
    <w:rsid w:val="00DC5389"/>
    <w:rsid w:val="00DC53B9"/>
    <w:rsid w:val="00DC675D"/>
    <w:rsid w:val="00DC79AC"/>
    <w:rsid w:val="00DD1E4C"/>
    <w:rsid w:val="00DD264C"/>
    <w:rsid w:val="00DD31AB"/>
    <w:rsid w:val="00DD3A01"/>
    <w:rsid w:val="00DD4D9E"/>
    <w:rsid w:val="00DD7FA6"/>
    <w:rsid w:val="00DE0F02"/>
    <w:rsid w:val="00DE15EB"/>
    <w:rsid w:val="00DE1725"/>
    <w:rsid w:val="00DE3307"/>
    <w:rsid w:val="00DE36F1"/>
    <w:rsid w:val="00DE39B5"/>
    <w:rsid w:val="00DE622D"/>
    <w:rsid w:val="00DE62DF"/>
    <w:rsid w:val="00DF1148"/>
    <w:rsid w:val="00DF1BDE"/>
    <w:rsid w:val="00DF69F4"/>
    <w:rsid w:val="00DF71BA"/>
    <w:rsid w:val="00E0225A"/>
    <w:rsid w:val="00E04615"/>
    <w:rsid w:val="00E04FBA"/>
    <w:rsid w:val="00E13F34"/>
    <w:rsid w:val="00E15A03"/>
    <w:rsid w:val="00E16B96"/>
    <w:rsid w:val="00E17152"/>
    <w:rsid w:val="00E17EE8"/>
    <w:rsid w:val="00E26E1D"/>
    <w:rsid w:val="00E27AB6"/>
    <w:rsid w:val="00E30055"/>
    <w:rsid w:val="00E34E74"/>
    <w:rsid w:val="00E361AF"/>
    <w:rsid w:val="00E36DC8"/>
    <w:rsid w:val="00E404EE"/>
    <w:rsid w:val="00E4587C"/>
    <w:rsid w:val="00E503B8"/>
    <w:rsid w:val="00E50DDA"/>
    <w:rsid w:val="00E513AA"/>
    <w:rsid w:val="00E51904"/>
    <w:rsid w:val="00E53C22"/>
    <w:rsid w:val="00E5744F"/>
    <w:rsid w:val="00E676FF"/>
    <w:rsid w:val="00E7280D"/>
    <w:rsid w:val="00E7337D"/>
    <w:rsid w:val="00E739DC"/>
    <w:rsid w:val="00E73D06"/>
    <w:rsid w:val="00E74E27"/>
    <w:rsid w:val="00E75BFD"/>
    <w:rsid w:val="00E77383"/>
    <w:rsid w:val="00E80D43"/>
    <w:rsid w:val="00E83546"/>
    <w:rsid w:val="00E8632B"/>
    <w:rsid w:val="00E90437"/>
    <w:rsid w:val="00E90A3F"/>
    <w:rsid w:val="00E91873"/>
    <w:rsid w:val="00E92805"/>
    <w:rsid w:val="00E97690"/>
    <w:rsid w:val="00E977FE"/>
    <w:rsid w:val="00EA16C4"/>
    <w:rsid w:val="00EA35B9"/>
    <w:rsid w:val="00EA3CBA"/>
    <w:rsid w:val="00EA5B21"/>
    <w:rsid w:val="00EA6C73"/>
    <w:rsid w:val="00EB0CAF"/>
    <w:rsid w:val="00EB18A1"/>
    <w:rsid w:val="00EB5859"/>
    <w:rsid w:val="00EC2670"/>
    <w:rsid w:val="00EC3F87"/>
    <w:rsid w:val="00EC4372"/>
    <w:rsid w:val="00EC4976"/>
    <w:rsid w:val="00EC4A77"/>
    <w:rsid w:val="00EC5E9A"/>
    <w:rsid w:val="00EC7DAA"/>
    <w:rsid w:val="00ED2105"/>
    <w:rsid w:val="00ED290F"/>
    <w:rsid w:val="00ED29EE"/>
    <w:rsid w:val="00ED4FE6"/>
    <w:rsid w:val="00EE3413"/>
    <w:rsid w:val="00EE71DD"/>
    <w:rsid w:val="00EF0A12"/>
    <w:rsid w:val="00EF32DC"/>
    <w:rsid w:val="00EF3B73"/>
    <w:rsid w:val="00EF6200"/>
    <w:rsid w:val="00EF7923"/>
    <w:rsid w:val="00F02B5D"/>
    <w:rsid w:val="00F14184"/>
    <w:rsid w:val="00F143AC"/>
    <w:rsid w:val="00F1589D"/>
    <w:rsid w:val="00F179AA"/>
    <w:rsid w:val="00F20393"/>
    <w:rsid w:val="00F220BC"/>
    <w:rsid w:val="00F22C53"/>
    <w:rsid w:val="00F24C51"/>
    <w:rsid w:val="00F25112"/>
    <w:rsid w:val="00F26182"/>
    <w:rsid w:val="00F311D7"/>
    <w:rsid w:val="00F322F9"/>
    <w:rsid w:val="00F3293B"/>
    <w:rsid w:val="00F32C71"/>
    <w:rsid w:val="00F33C2A"/>
    <w:rsid w:val="00F34701"/>
    <w:rsid w:val="00F360AB"/>
    <w:rsid w:val="00F50836"/>
    <w:rsid w:val="00F50BE3"/>
    <w:rsid w:val="00F52080"/>
    <w:rsid w:val="00F5371A"/>
    <w:rsid w:val="00F56D1E"/>
    <w:rsid w:val="00F57407"/>
    <w:rsid w:val="00F61EBD"/>
    <w:rsid w:val="00F63FEA"/>
    <w:rsid w:val="00F6722F"/>
    <w:rsid w:val="00F7180F"/>
    <w:rsid w:val="00F7376D"/>
    <w:rsid w:val="00F73A80"/>
    <w:rsid w:val="00F74283"/>
    <w:rsid w:val="00F7549E"/>
    <w:rsid w:val="00F76B72"/>
    <w:rsid w:val="00F77DDB"/>
    <w:rsid w:val="00F81678"/>
    <w:rsid w:val="00F83A39"/>
    <w:rsid w:val="00F87C05"/>
    <w:rsid w:val="00F90B92"/>
    <w:rsid w:val="00F92165"/>
    <w:rsid w:val="00F92DBA"/>
    <w:rsid w:val="00F97BF9"/>
    <w:rsid w:val="00FA0808"/>
    <w:rsid w:val="00FA22BA"/>
    <w:rsid w:val="00FA40DA"/>
    <w:rsid w:val="00FB0214"/>
    <w:rsid w:val="00FB0262"/>
    <w:rsid w:val="00FB0695"/>
    <w:rsid w:val="00FB3969"/>
    <w:rsid w:val="00FB3A3B"/>
    <w:rsid w:val="00FB76ED"/>
    <w:rsid w:val="00FC2560"/>
    <w:rsid w:val="00FC361D"/>
    <w:rsid w:val="00FC7334"/>
    <w:rsid w:val="00FD5AE2"/>
    <w:rsid w:val="00FD69CE"/>
    <w:rsid w:val="00FD7AFA"/>
    <w:rsid w:val="00FE24F2"/>
    <w:rsid w:val="00FE4C3B"/>
    <w:rsid w:val="00FF1F56"/>
    <w:rsid w:val="00FF4B96"/>
    <w:rsid w:val="00FF7354"/>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E5DCD24"/>
  <w15:chartTrackingRefBased/>
  <w15:docId w15:val="{EE0CB601-700B-4820-AA10-E4D49C0A8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ZW"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202A"/>
    <w:rPr>
      <w:rFonts w:ascii="Times New Roman" w:eastAsia="Times New Roman" w:hAnsi="Times New Roman" w:cs="Times New Roman"/>
    </w:rPr>
  </w:style>
  <w:style w:type="paragraph" w:styleId="Heading1">
    <w:name w:val="heading 1"/>
    <w:basedOn w:val="Normal"/>
    <w:next w:val="Normal"/>
    <w:link w:val="Heading1Char"/>
    <w:uiPriority w:val="9"/>
    <w:qFormat/>
    <w:rsid w:val="00A4160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73B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71D8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B6117A"/>
    <w:pPr>
      <w:keepNext/>
      <w:keepLines/>
      <w:widowControl w:val="0"/>
      <w:autoSpaceDE w:val="0"/>
      <w:autoSpaceDN w:val="0"/>
      <w:spacing w:before="40"/>
      <w:outlineLvl w:val="3"/>
    </w:pPr>
    <w:rPr>
      <w:rFonts w:asciiTheme="majorHAnsi" w:eastAsiaTheme="majorEastAsia" w:hAnsiTheme="majorHAnsi" w:cstheme="majorBidi"/>
      <w:i/>
      <w:iCs/>
      <w:color w:val="2F5496" w:themeColor="accent1" w:themeShade="BF"/>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1605"/>
    <w:rPr>
      <w:rFonts w:asciiTheme="majorHAnsi" w:eastAsiaTheme="majorEastAsia" w:hAnsiTheme="majorHAnsi" w:cstheme="majorBidi"/>
      <w:color w:val="2F5496" w:themeColor="accent1" w:themeShade="BF"/>
      <w:sz w:val="32"/>
      <w:szCs w:val="32"/>
      <w:lang w:val="en-GB"/>
    </w:rPr>
  </w:style>
  <w:style w:type="paragraph" w:styleId="Footer">
    <w:name w:val="footer"/>
    <w:basedOn w:val="Normal"/>
    <w:link w:val="FooterChar"/>
    <w:uiPriority w:val="99"/>
    <w:rsid w:val="00A41605"/>
    <w:pPr>
      <w:tabs>
        <w:tab w:val="center" w:pos="4320"/>
        <w:tab w:val="right" w:pos="8640"/>
      </w:tabs>
    </w:pPr>
  </w:style>
  <w:style w:type="character" w:customStyle="1" w:styleId="FooterChar">
    <w:name w:val="Footer Char"/>
    <w:basedOn w:val="DefaultParagraphFont"/>
    <w:link w:val="Footer"/>
    <w:uiPriority w:val="99"/>
    <w:rsid w:val="00A41605"/>
    <w:rPr>
      <w:rFonts w:ascii="Times New Roman" w:eastAsia="Times New Roman" w:hAnsi="Times New Roman" w:cs="Times New Roman"/>
      <w:lang w:val="en-GB"/>
    </w:rPr>
  </w:style>
  <w:style w:type="character" w:styleId="PageNumber">
    <w:name w:val="page number"/>
    <w:basedOn w:val="DefaultParagraphFont"/>
    <w:uiPriority w:val="99"/>
    <w:rsid w:val="00A41605"/>
  </w:style>
  <w:style w:type="paragraph" w:styleId="Header">
    <w:name w:val="header"/>
    <w:basedOn w:val="Normal"/>
    <w:link w:val="HeaderChar"/>
    <w:uiPriority w:val="99"/>
    <w:unhideWhenUsed/>
    <w:rsid w:val="00A41605"/>
    <w:pPr>
      <w:tabs>
        <w:tab w:val="center" w:pos="4513"/>
        <w:tab w:val="right" w:pos="9026"/>
      </w:tabs>
    </w:pPr>
  </w:style>
  <w:style w:type="character" w:customStyle="1" w:styleId="HeaderChar">
    <w:name w:val="Header Char"/>
    <w:basedOn w:val="DefaultParagraphFont"/>
    <w:link w:val="Header"/>
    <w:uiPriority w:val="99"/>
    <w:rsid w:val="00A41605"/>
    <w:rPr>
      <w:rFonts w:ascii="Times New Roman" w:eastAsia="Times New Roman" w:hAnsi="Times New Roman" w:cs="Times New Roman"/>
      <w:lang w:val="en-GB"/>
    </w:rPr>
  </w:style>
  <w:style w:type="paragraph" w:styleId="Revision">
    <w:name w:val="Revision"/>
    <w:hidden/>
    <w:uiPriority w:val="99"/>
    <w:semiHidden/>
    <w:rsid w:val="007A7EA7"/>
    <w:rPr>
      <w:rFonts w:ascii="Times New Roman" w:eastAsia="Times New Roman" w:hAnsi="Times New Roman" w:cs="Times New Roman"/>
      <w:lang w:val="en-GB"/>
    </w:rPr>
  </w:style>
  <w:style w:type="paragraph" w:styleId="ListParagraph">
    <w:name w:val="List Paragraph"/>
    <w:aliases w:val="123 List Paragraph,Bullet paras,Bullets,Heading 1.1,List Paragraph (numbered (a)),List Paragraph nowy,List Paragraph1,List_Paragraph,Liste 1,Main numbered paragraph,Multilevel para_II,Numbered List Paragraph,Numbered Paragraph,References"/>
    <w:basedOn w:val="Normal"/>
    <w:link w:val="ListParagraphChar"/>
    <w:uiPriority w:val="34"/>
    <w:qFormat/>
    <w:rsid w:val="00810D0F"/>
    <w:pPr>
      <w:widowControl w:val="0"/>
      <w:autoSpaceDE w:val="0"/>
      <w:autoSpaceDN w:val="0"/>
      <w:adjustRightInd w:val="0"/>
      <w:ind w:left="720"/>
      <w:contextualSpacing/>
    </w:pPr>
    <w:rPr>
      <w:rFonts w:ascii="Arial" w:eastAsiaTheme="minorEastAsia" w:hAnsi="Arial" w:cs="Arial"/>
      <w:color w:val="000000"/>
      <w:lang w:val="en-US"/>
    </w:rPr>
  </w:style>
  <w:style w:type="character" w:customStyle="1" w:styleId="ListParagraphChar">
    <w:name w:val="List Paragraph Char"/>
    <w:aliases w:val="123 List Paragraph Char,Bullet paras Char,Bullets Char,Heading 1.1 Char,List Paragraph (numbered (a)) Char,List Paragraph nowy Char,List Paragraph1 Char,List_Paragraph Char,Liste 1 Char,Main numbered paragraph Char,References Char"/>
    <w:basedOn w:val="DefaultParagraphFont"/>
    <w:link w:val="ListParagraph"/>
    <w:uiPriority w:val="34"/>
    <w:qFormat/>
    <w:rsid w:val="00810D0F"/>
    <w:rPr>
      <w:rFonts w:ascii="Arial" w:eastAsiaTheme="minorEastAsia" w:hAnsi="Arial" w:cs="Arial"/>
      <w:color w:val="000000"/>
      <w:lang w:val="en-US"/>
    </w:rPr>
  </w:style>
  <w:style w:type="paragraph" w:styleId="FootnoteText">
    <w:name w:val="footnote text"/>
    <w:aliases w:val=" Char Char Char Char, Char Char Char Char Char Char, Char Char2, Char Char3,ADB,ALTS FOOTNOTE,Char,FOOTNOTES,Footnote Text Char Char,Footnote Text Char1,Footnote Text Char1 Char,Fußnote,Geneva 9,f,fn,footnote text,ft,ft Char,single space"/>
    <w:basedOn w:val="Normal"/>
    <w:link w:val="FootnoteTextChar"/>
    <w:uiPriority w:val="99"/>
    <w:unhideWhenUsed/>
    <w:qFormat/>
    <w:rsid w:val="008E411E"/>
    <w:pPr>
      <w:widowControl w:val="0"/>
      <w:autoSpaceDE w:val="0"/>
      <w:autoSpaceDN w:val="0"/>
      <w:adjustRightInd w:val="0"/>
    </w:pPr>
    <w:rPr>
      <w:rFonts w:ascii="Arial" w:eastAsiaTheme="minorEastAsia" w:hAnsi="Arial" w:cs="Arial"/>
      <w:color w:val="000000"/>
      <w:sz w:val="20"/>
      <w:szCs w:val="20"/>
      <w:lang w:val="en-US"/>
    </w:rPr>
  </w:style>
  <w:style w:type="character" w:customStyle="1" w:styleId="FootnoteTextChar">
    <w:name w:val="Footnote Text Char"/>
    <w:aliases w:val=" Char Char Char Char Char, Char Char Char Char Char Char Char, Char Char2 Char, Char Char3 Char,ADB Char,ALTS FOOTNOTE Char,Char Char,FOOTNOTES Char,Footnote Text Char Char Char,Footnote Text Char1 Char1,Footnote Text Char1 Char Char"/>
    <w:basedOn w:val="DefaultParagraphFont"/>
    <w:link w:val="FootnoteText"/>
    <w:uiPriority w:val="99"/>
    <w:rsid w:val="008E411E"/>
    <w:rPr>
      <w:rFonts w:ascii="Arial" w:eastAsiaTheme="minorEastAsia" w:hAnsi="Arial" w:cs="Arial"/>
      <w:color w:val="000000"/>
      <w:sz w:val="20"/>
      <w:szCs w:val="20"/>
      <w:lang w:val="en-US"/>
    </w:rPr>
  </w:style>
  <w:style w:type="character" w:styleId="FootnoteReference">
    <w:name w:val="footnote reference"/>
    <w:aliases w:val="Carattere Carattere Char Char Char Char Char,Carattere Carattere Char Char Char Char Char Char,Char Char Char Char Char Char Char,Ref,ftref,ftref Char,ftref Char Char,ftref Char Char Char Char Char,ftref Char Char Char Char Char Char"/>
    <w:basedOn w:val="DefaultParagraphFont"/>
    <w:link w:val="CarattereCarattereCharCharCharChar"/>
    <w:uiPriority w:val="99"/>
    <w:unhideWhenUsed/>
    <w:qFormat/>
    <w:rsid w:val="008E411E"/>
    <w:rPr>
      <w:vertAlign w:val="superscript"/>
    </w:rPr>
  </w:style>
  <w:style w:type="paragraph" w:customStyle="1" w:styleId="CarattereCarattereCharCharCharChar">
    <w:name w:val="Carattere Carattere Char Char Char Char"/>
    <w:aliases w:val="Char Char Char Char Char Char,Char Char Char1 Car Car Char Char Char Char Char Char Char Char Char Char Char Char Char Char Char Char Char Char Char Char,ftref Char Cha,ftref Char Char Char Char"/>
    <w:basedOn w:val="Normal"/>
    <w:next w:val="Normal"/>
    <w:link w:val="FootnoteReference"/>
    <w:rsid w:val="008E411E"/>
    <w:pPr>
      <w:spacing w:after="160" w:line="240" w:lineRule="exact"/>
      <w:jc w:val="both"/>
    </w:pPr>
    <w:rPr>
      <w:rFonts w:asciiTheme="minorHAnsi" w:eastAsiaTheme="minorHAnsi" w:hAnsiTheme="minorHAnsi" w:cstheme="minorBidi"/>
      <w:vertAlign w:val="superscript"/>
    </w:rPr>
  </w:style>
  <w:style w:type="paragraph" w:customStyle="1" w:styleId="Default">
    <w:name w:val="Default"/>
    <w:link w:val="DefaultCar"/>
    <w:rsid w:val="00C512F5"/>
    <w:pPr>
      <w:autoSpaceDE w:val="0"/>
      <w:autoSpaceDN w:val="0"/>
      <w:adjustRightInd w:val="0"/>
      <w:jc w:val="both"/>
    </w:pPr>
    <w:rPr>
      <w:rFonts w:ascii="Calibri" w:eastAsia="Times New Roman" w:hAnsi="Calibri" w:cs="Calibri"/>
      <w:color w:val="000000"/>
      <w:lang w:val="en-US"/>
    </w:rPr>
  </w:style>
  <w:style w:type="character" w:customStyle="1" w:styleId="DefaultCar">
    <w:name w:val="Default Car"/>
    <w:link w:val="Default"/>
    <w:rsid w:val="00C512F5"/>
    <w:rPr>
      <w:rFonts w:ascii="Calibri" w:eastAsia="Times New Roman" w:hAnsi="Calibri" w:cs="Calibri"/>
      <w:color w:val="000000"/>
      <w:lang w:val="en-US"/>
    </w:rPr>
  </w:style>
  <w:style w:type="character" w:customStyle="1" w:styleId="normaltextrun">
    <w:name w:val="normaltextrun"/>
    <w:basedOn w:val="DefaultParagraphFont"/>
    <w:rsid w:val="00F92165"/>
  </w:style>
  <w:style w:type="character" w:customStyle="1" w:styleId="eop">
    <w:name w:val="eop"/>
    <w:basedOn w:val="DefaultParagraphFont"/>
    <w:rsid w:val="00F92165"/>
  </w:style>
  <w:style w:type="paragraph" w:styleId="BodyText">
    <w:name w:val="Body Text"/>
    <w:basedOn w:val="Normal"/>
    <w:link w:val="BodyTextChar"/>
    <w:uiPriority w:val="1"/>
    <w:qFormat/>
    <w:rsid w:val="003901AF"/>
    <w:pPr>
      <w:widowControl w:val="0"/>
      <w:autoSpaceDE w:val="0"/>
      <w:autoSpaceDN w:val="0"/>
      <w:spacing w:before="120"/>
      <w:ind w:left="820"/>
    </w:pPr>
    <w:rPr>
      <w:rFonts w:ascii="Calibri" w:eastAsia="Calibri" w:hAnsi="Calibri" w:cs="Calibri"/>
      <w:sz w:val="22"/>
      <w:szCs w:val="22"/>
      <w:lang w:val="en-US"/>
    </w:rPr>
  </w:style>
  <w:style w:type="character" w:customStyle="1" w:styleId="BodyTextChar">
    <w:name w:val="Body Text Char"/>
    <w:basedOn w:val="DefaultParagraphFont"/>
    <w:link w:val="BodyText"/>
    <w:uiPriority w:val="1"/>
    <w:rsid w:val="003901AF"/>
    <w:rPr>
      <w:rFonts w:ascii="Calibri" w:eastAsia="Calibri" w:hAnsi="Calibri" w:cs="Calibri"/>
      <w:sz w:val="22"/>
      <w:szCs w:val="22"/>
      <w:lang w:val="en-US"/>
    </w:rPr>
  </w:style>
  <w:style w:type="character" w:styleId="Hyperlink">
    <w:name w:val="Hyperlink"/>
    <w:basedOn w:val="DefaultParagraphFont"/>
    <w:uiPriority w:val="99"/>
    <w:unhideWhenUsed/>
    <w:rsid w:val="003901AF"/>
    <w:rPr>
      <w:color w:val="0000FF"/>
      <w:u w:val="single"/>
    </w:rPr>
  </w:style>
  <w:style w:type="paragraph" w:styleId="NoSpacing">
    <w:name w:val="No Spacing"/>
    <w:link w:val="NoSpacingChar"/>
    <w:uiPriority w:val="1"/>
    <w:qFormat/>
    <w:rsid w:val="00D0293A"/>
    <w:pPr>
      <w:widowControl w:val="0"/>
      <w:autoSpaceDE w:val="0"/>
      <w:autoSpaceDN w:val="0"/>
    </w:pPr>
    <w:rPr>
      <w:rFonts w:ascii="Calibri" w:eastAsia="Calibri" w:hAnsi="Calibri" w:cs="Calibri"/>
      <w:sz w:val="22"/>
      <w:szCs w:val="22"/>
      <w:lang w:val="en-US"/>
    </w:rPr>
  </w:style>
  <w:style w:type="character" w:customStyle="1" w:styleId="Heading2Char">
    <w:name w:val="Heading 2 Char"/>
    <w:basedOn w:val="DefaultParagraphFont"/>
    <w:link w:val="Heading2"/>
    <w:uiPriority w:val="9"/>
    <w:rsid w:val="00D573BB"/>
    <w:rPr>
      <w:rFonts w:asciiTheme="majorHAnsi" w:eastAsiaTheme="majorEastAsia" w:hAnsiTheme="majorHAnsi" w:cstheme="majorBidi"/>
      <w:color w:val="2F5496" w:themeColor="accent1" w:themeShade="BF"/>
      <w:sz w:val="26"/>
      <w:szCs w:val="26"/>
      <w:lang w:val="en-GB"/>
    </w:rPr>
  </w:style>
  <w:style w:type="table" w:styleId="TableGrid">
    <w:name w:val="Table Grid"/>
    <w:aliases w:val="Vale 4,SGS Table Basic 1"/>
    <w:basedOn w:val="TableNormal"/>
    <w:uiPriority w:val="59"/>
    <w:rsid w:val="005F1F9D"/>
    <w:pPr>
      <w:jc w:val="both"/>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B2829"/>
  </w:style>
  <w:style w:type="paragraph" w:styleId="NormalWeb">
    <w:name w:val="Normal (Web)"/>
    <w:basedOn w:val="Normal"/>
    <w:uiPriority w:val="99"/>
    <w:unhideWhenUsed/>
    <w:rsid w:val="002B2829"/>
    <w:pPr>
      <w:spacing w:before="100" w:beforeAutospacing="1" w:after="100" w:afterAutospacing="1"/>
    </w:pPr>
  </w:style>
  <w:style w:type="character" w:customStyle="1" w:styleId="Heading3Char">
    <w:name w:val="Heading 3 Char"/>
    <w:basedOn w:val="DefaultParagraphFont"/>
    <w:link w:val="Heading3"/>
    <w:uiPriority w:val="9"/>
    <w:rsid w:val="00871D82"/>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B6117A"/>
    <w:rPr>
      <w:rFonts w:asciiTheme="majorHAnsi" w:eastAsiaTheme="majorEastAsia" w:hAnsiTheme="majorHAnsi" w:cstheme="majorBidi"/>
      <w:i/>
      <w:iCs/>
      <w:color w:val="2F5496" w:themeColor="accent1" w:themeShade="BF"/>
      <w:sz w:val="22"/>
      <w:szCs w:val="22"/>
      <w:lang w:val="en-US"/>
    </w:rPr>
  </w:style>
  <w:style w:type="character" w:customStyle="1" w:styleId="NoSpacingChar">
    <w:name w:val="No Spacing Char"/>
    <w:basedOn w:val="DefaultParagraphFont"/>
    <w:link w:val="NoSpacing"/>
    <w:uiPriority w:val="1"/>
    <w:rsid w:val="009C3316"/>
    <w:rPr>
      <w:rFonts w:ascii="Calibri" w:eastAsia="Calibri" w:hAnsi="Calibri" w:cs="Calibri"/>
      <w:sz w:val="22"/>
      <w:szCs w:val="22"/>
      <w:lang w:val="en-US"/>
    </w:rPr>
  </w:style>
  <w:style w:type="table" w:customStyle="1" w:styleId="SGSTableBasic13">
    <w:name w:val="SGS Table Basic 13"/>
    <w:basedOn w:val="TableNormal"/>
    <w:next w:val="TableGrid"/>
    <w:uiPriority w:val="59"/>
    <w:rsid w:val="0096313E"/>
    <w:pPr>
      <w:spacing w:line="280" w:lineRule="atLeast"/>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90B92"/>
    <w:rPr>
      <w:sz w:val="16"/>
      <w:szCs w:val="16"/>
    </w:rPr>
  </w:style>
  <w:style w:type="paragraph" w:styleId="CommentText">
    <w:name w:val="annotation text"/>
    <w:basedOn w:val="Normal"/>
    <w:link w:val="CommentTextChar"/>
    <w:uiPriority w:val="99"/>
    <w:unhideWhenUsed/>
    <w:rsid w:val="00F90B92"/>
    <w:rPr>
      <w:sz w:val="20"/>
      <w:szCs w:val="20"/>
    </w:rPr>
  </w:style>
  <w:style w:type="character" w:customStyle="1" w:styleId="CommentTextChar">
    <w:name w:val="Comment Text Char"/>
    <w:basedOn w:val="DefaultParagraphFont"/>
    <w:link w:val="CommentText"/>
    <w:uiPriority w:val="99"/>
    <w:rsid w:val="00F90B9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90B92"/>
    <w:rPr>
      <w:b/>
      <w:bCs/>
    </w:rPr>
  </w:style>
  <w:style w:type="character" w:customStyle="1" w:styleId="CommentSubjectChar">
    <w:name w:val="Comment Subject Char"/>
    <w:basedOn w:val="CommentTextChar"/>
    <w:link w:val="CommentSubject"/>
    <w:uiPriority w:val="99"/>
    <w:semiHidden/>
    <w:rsid w:val="00F90B92"/>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36108F"/>
    <w:rPr>
      <w:color w:val="605E5C"/>
      <w:shd w:val="clear" w:color="auto" w:fill="E1DFDD"/>
    </w:rPr>
  </w:style>
  <w:style w:type="paragraph" w:styleId="TOCHeading">
    <w:name w:val="TOC Heading"/>
    <w:basedOn w:val="Heading1"/>
    <w:next w:val="Normal"/>
    <w:uiPriority w:val="39"/>
    <w:unhideWhenUsed/>
    <w:qFormat/>
    <w:rsid w:val="0077201F"/>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77201F"/>
    <w:pPr>
      <w:spacing w:before="360" w:after="360"/>
    </w:pPr>
    <w:rPr>
      <w:rFonts w:asciiTheme="minorHAnsi" w:hAnsiTheme="minorHAnsi" w:cstheme="minorHAnsi"/>
      <w:b/>
      <w:bCs/>
      <w:caps/>
      <w:sz w:val="22"/>
      <w:szCs w:val="22"/>
      <w:u w:val="single"/>
    </w:rPr>
  </w:style>
  <w:style w:type="paragraph" w:styleId="TOC2">
    <w:name w:val="toc 2"/>
    <w:basedOn w:val="Normal"/>
    <w:next w:val="Normal"/>
    <w:autoRedefine/>
    <w:uiPriority w:val="39"/>
    <w:unhideWhenUsed/>
    <w:rsid w:val="0077201F"/>
    <w:rPr>
      <w:rFonts w:asciiTheme="minorHAnsi" w:hAnsiTheme="minorHAnsi" w:cstheme="minorHAnsi"/>
      <w:b/>
      <w:bCs/>
      <w:smallCaps/>
      <w:sz w:val="22"/>
      <w:szCs w:val="22"/>
    </w:rPr>
  </w:style>
  <w:style w:type="paragraph" w:styleId="TOC3">
    <w:name w:val="toc 3"/>
    <w:basedOn w:val="Normal"/>
    <w:next w:val="Normal"/>
    <w:autoRedefine/>
    <w:uiPriority w:val="39"/>
    <w:unhideWhenUsed/>
    <w:rsid w:val="0077201F"/>
    <w:rPr>
      <w:rFonts w:asciiTheme="minorHAnsi" w:hAnsiTheme="minorHAnsi" w:cstheme="minorHAnsi"/>
      <w:smallCaps/>
      <w:sz w:val="22"/>
      <w:szCs w:val="22"/>
    </w:rPr>
  </w:style>
  <w:style w:type="paragraph" w:styleId="TOC4">
    <w:name w:val="toc 4"/>
    <w:basedOn w:val="Normal"/>
    <w:next w:val="Normal"/>
    <w:autoRedefine/>
    <w:uiPriority w:val="39"/>
    <w:semiHidden/>
    <w:unhideWhenUsed/>
    <w:rsid w:val="0077201F"/>
    <w:rPr>
      <w:rFonts w:asciiTheme="minorHAnsi" w:hAnsiTheme="minorHAnsi" w:cstheme="minorHAnsi"/>
      <w:sz w:val="22"/>
      <w:szCs w:val="22"/>
    </w:rPr>
  </w:style>
  <w:style w:type="paragraph" w:styleId="TOC5">
    <w:name w:val="toc 5"/>
    <w:basedOn w:val="Normal"/>
    <w:next w:val="Normal"/>
    <w:autoRedefine/>
    <w:uiPriority w:val="39"/>
    <w:semiHidden/>
    <w:unhideWhenUsed/>
    <w:rsid w:val="0077201F"/>
    <w:rPr>
      <w:rFonts w:asciiTheme="minorHAnsi" w:hAnsiTheme="minorHAnsi" w:cstheme="minorHAnsi"/>
      <w:sz w:val="22"/>
      <w:szCs w:val="22"/>
    </w:rPr>
  </w:style>
  <w:style w:type="paragraph" w:styleId="TOC6">
    <w:name w:val="toc 6"/>
    <w:basedOn w:val="Normal"/>
    <w:next w:val="Normal"/>
    <w:autoRedefine/>
    <w:uiPriority w:val="39"/>
    <w:semiHidden/>
    <w:unhideWhenUsed/>
    <w:rsid w:val="0077201F"/>
    <w:rPr>
      <w:rFonts w:asciiTheme="minorHAnsi" w:hAnsiTheme="minorHAnsi" w:cstheme="minorHAnsi"/>
      <w:sz w:val="22"/>
      <w:szCs w:val="22"/>
    </w:rPr>
  </w:style>
  <w:style w:type="paragraph" w:styleId="TOC7">
    <w:name w:val="toc 7"/>
    <w:basedOn w:val="Normal"/>
    <w:next w:val="Normal"/>
    <w:autoRedefine/>
    <w:uiPriority w:val="39"/>
    <w:semiHidden/>
    <w:unhideWhenUsed/>
    <w:rsid w:val="0077201F"/>
    <w:rPr>
      <w:rFonts w:asciiTheme="minorHAnsi" w:hAnsiTheme="minorHAnsi" w:cstheme="minorHAnsi"/>
      <w:sz w:val="22"/>
      <w:szCs w:val="22"/>
    </w:rPr>
  </w:style>
  <w:style w:type="paragraph" w:styleId="TOC8">
    <w:name w:val="toc 8"/>
    <w:basedOn w:val="Normal"/>
    <w:next w:val="Normal"/>
    <w:autoRedefine/>
    <w:uiPriority w:val="39"/>
    <w:semiHidden/>
    <w:unhideWhenUsed/>
    <w:rsid w:val="0077201F"/>
    <w:rPr>
      <w:rFonts w:asciiTheme="minorHAnsi" w:hAnsiTheme="minorHAnsi" w:cstheme="minorHAnsi"/>
      <w:sz w:val="22"/>
      <w:szCs w:val="22"/>
    </w:rPr>
  </w:style>
  <w:style w:type="paragraph" w:styleId="TOC9">
    <w:name w:val="toc 9"/>
    <w:basedOn w:val="Normal"/>
    <w:next w:val="Normal"/>
    <w:autoRedefine/>
    <w:uiPriority w:val="39"/>
    <w:semiHidden/>
    <w:unhideWhenUsed/>
    <w:rsid w:val="0077201F"/>
    <w:rPr>
      <w:rFonts w:asciiTheme="minorHAnsi" w:hAnsiTheme="minorHAnsi" w:cstheme="minorHAnsi"/>
      <w:sz w:val="22"/>
      <w:szCs w:val="22"/>
    </w:rPr>
  </w:style>
  <w:style w:type="character" w:styleId="FollowedHyperlink">
    <w:name w:val="FollowedHyperlink"/>
    <w:basedOn w:val="DefaultParagraphFont"/>
    <w:uiPriority w:val="99"/>
    <w:semiHidden/>
    <w:unhideWhenUsed/>
    <w:rsid w:val="0035441A"/>
    <w:rPr>
      <w:color w:val="954F72" w:themeColor="followedHyperlink"/>
      <w:u w:val="single"/>
    </w:rPr>
  </w:style>
  <w:style w:type="paragraph" w:styleId="EndnoteText">
    <w:name w:val="endnote text"/>
    <w:basedOn w:val="Normal"/>
    <w:link w:val="EndnoteTextChar"/>
    <w:uiPriority w:val="99"/>
    <w:semiHidden/>
    <w:unhideWhenUsed/>
    <w:rsid w:val="00053720"/>
    <w:rPr>
      <w:sz w:val="20"/>
      <w:szCs w:val="20"/>
    </w:rPr>
  </w:style>
  <w:style w:type="character" w:customStyle="1" w:styleId="EndnoteTextChar">
    <w:name w:val="Endnote Text Char"/>
    <w:basedOn w:val="DefaultParagraphFont"/>
    <w:link w:val="EndnoteText"/>
    <w:uiPriority w:val="99"/>
    <w:semiHidden/>
    <w:rsid w:val="00053720"/>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053720"/>
    <w:rPr>
      <w:vertAlign w:val="superscript"/>
    </w:rPr>
  </w:style>
  <w:style w:type="paragraph" w:styleId="Caption">
    <w:name w:val="caption"/>
    <w:basedOn w:val="Normal"/>
    <w:next w:val="Normal"/>
    <w:uiPriority w:val="35"/>
    <w:unhideWhenUsed/>
    <w:qFormat/>
    <w:rsid w:val="0046352B"/>
    <w:pPr>
      <w:spacing w:after="200"/>
    </w:pPr>
    <w:rPr>
      <w:i/>
      <w:iCs/>
      <w:color w:val="44546A" w:themeColor="text2"/>
      <w:sz w:val="18"/>
      <w:szCs w:val="18"/>
    </w:rPr>
  </w:style>
  <w:style w:type="paragraph" w:styleId="Subtitle">
    <w:name w:val="Subtitle"/>
    <w:basedOn w:val="Normal"/>
    <w:next w:val="Normal"/>
    <w:link w:val="SubtitleChar"/>
    <w:uiPriority w:val="11"/>
    <w:qFormat/>
    <w:rsid w:val="008A71A7"/>
    <w:pPr>
      <w:numPr>
        <w:ilvl w:val="1"/>
      </w:numPr>
      <w:spacing w:after="160"/>
    </w:pPr>
    <w:rPr>
      <w:rFonts w:asciiTheme="minorHAnsi" w:eastAsiaTheme="minorEastAsia" w:hAnsiTheme="minorHAnsi" w:cstheme="minorBidi"/>
      <w:color w:val="5A5A5A" w:themeColor="text1" w:themeTint="A5"/>
      <w:spacing w:val="15"/>
      <w:sz w:val="22"/>
      <w:szCs w:val="22"/>
      <w:lang w:val="en-GB"/>
    </w:rPr>
  </w:style>
  <w:style w:type="character" w:customStyle="1" w:styleId="SubtitleChar">
    <w:name w:val="Subtitle Char"/>
    <w:basedOn w:val="DefaultParagraphFont"/>
    <w:link w:val="Subtitle"/>
    <w:uiPriority w:val="11"/>
    <w:rsid w:val="008A71A7"/>
    <w:rPr>
      <w:rFonts w:eastAsiaTheme="minorEastAsia"/>
      <w:color w:val="5A5A5A" w:themeColor="text1" w:themeTint="A5"/>
      <w:spacing w:val="15"/>
      <w:sz w:val="22"/>
      <w:szCs w:val="22"/>
      <w:lang w:val="en-GB"/>
    </w:rPr>
  </w:style>
  <w:style w:type="table" w:styleId="PlainTable1">
    <w:name w:val="Plain Table 1"/>
    <w:basedOn w:val="TableNormal"/>
    <w:uiPriority w:val="41"/>
    <w:rsid w:val="008A71A7"/>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al"/>
    <w:uiPriority w:val="1"/>
    <w:qFormat/>
    <w:rsid w:val="00A03FC0"/>
    <w:pPr>
      <w:widowControl w:val="0"/>
      <w:autoSpaceDE w:val="0"/>
      <w:autoSpaceDN w:val="0"/>
    </w:pPr>
    <w:rPr>
      <w:rFonts w:ascii="Tahoma" w:eastAsia="Tahoma" w:hAnsi="Tahoma" w:cs="Tahoma"/>
      <w:sz w:val="22"/>
      <w:szCs w:val="22"/>
      <w:lang w:val="en-US"/>
    </w:rPr>
  </w:style>
  <w:style w:type="character" w:customStyle="1" w:styleId="markedcontent">
    <w:name w:val="markedcontent"/>
    <w:basedOn w:val="DefaultParagraphFont"/>
    <w:rsid w:val="00D47729"/>
  </w:style>
  <w:style w:type="paragraph" w:styleId="TableofFigures">
    <w:name w:val="table of figures"/>
    <w:basedOn w:val="Normal"/>
    <w:next w:val="Normal"/>
    <w:uiPriority w:val="99"/>
    <w:unhideWhenUsed/>
    <w:rsid w:val="003E2BF9"/>
    <w:pPr>
      <w:ind w:left="480" w:hanging="480"/>
    </w:pPr>
    <w:rPr>
      <w:rFonts w:asciiTheme="minorHAnsi" w:hAnsiTheme="minorHAnsi" w:cstheme="minorHAnsi"/>
      <w:b/>
      <w:bCs/>
      <w:sz w:val="20"/>
      <w:szCs w:val="20"/>
    </w:rPr>
  </w:style>
  <w:style w:type="paragraph" w:styleId="BodyTextIndent">
    <w:name w:val="Body Text Indent"/>
    <w:basedOn w:val="Normal"/>
    <w:link w:val="BodyTextIndentChar"/>
    <w:uiPriority w:val="99"/>
    <w:semiHidden/>
    <w:unhideWhenUsed/>
    <w:rsid w:val="000A6302"/>
    <w:pPr>
      <w:spacing w:after="120"/>
      <w:ind w:left="283"/>
    </w:pPr>
  </w:style>
  <w:style w:type="character" w:customStyle="1" w:styleId="BodyTextIndentChar">
    <w:name w:val="Body Text Indent Char"/>
    <w:basedOn w:val="DefaultParagraphFont"/>
    <w:link w:val="BodyTextIndent"/>
    <w:uiPriority w:val="99"/>
    <w:semiHidden/>
    <w:rsid w:val="000A6302"/>
    <w:rPr>
      <w:rFonts w:ascii="Times New Roman" w:eastAsia="Times New Roman" w:hAnsi="Times New Roman" w:cs="Times New Roman"/>
    </w:rPr>
  </w:style>
  <w:style w:type="paragraph" w:styleId="IntenseQuote">
    <w:name w:val="Intense Quote"/>
    <w:basedOn w:val="Normal"/>
    <w:next w:val="Normal"/>
    <w:link w:val="IntenseQuoteChar"/>
    <w:uiPriority w:val="30"/>
    <w:qFormat/>
    <w:rsid w:val="000A6302"/>
    <w:pPr>
      <w:pBdr>
        <w:top w:val="single" w:sz="4" w:space="10" w:color="4472C4" w:themeColor="accent1"/>
        <w:bottom w:val="single" w:sz="4" w:space="10" w:color="4472C4" w:themeColor="accent1"/>
      </w:pBdr>
      <w:spacing w:before="360" w:after="360"/>
      <w:ind w:left="864" w:right="864"/>
      <w:jc w:val="center"/>
    </w:pPr>
    <w:rPr>
      <w:i/>
      <w:iCs/>
      <w:color w:val="4472C4" w:themeColor="accent1"/>
      <w:lang w:val="en-GB"/>
    </w:rPr>
  </w:style>
  <w:style w:type="character" w:customStyle="1" w:styleId="IntenseQuoteChar">
    <w:name w:val="Intense Quote Char"/>
    <w:basedOn w:val="DefaultParagraphFont"/>
    <w:link w:val="IntenseQuote"/>
    <w:uiPriority w:val="30"/>
    <w:rsid w:val="000A6302"/>
    <w:rPr>
      <w:rFonts w:ascii="Times New Roman" w:eastAsia="Times New Roman" w:hAnsi="Times New Roman" w:cs="Times New Roman"/>
      <w:i/>
      <w:iCs/>
      <w:color w:val="4472C4" w:themeColor="accent1"/>
      <w:lang w:val="en-GB"/>
    </w:rPr>
  </w:style>
  <w:style w:type="character" w:styleId="SubtleReference">
    <w:name w:val="Subtle Reference"/>
    <w:basedOn w:val="DefaultParagraphFont"/>
    <w:uiPriority w:val="31"/>
    <w:qFormat/>
    <w:rsid w:val="000A6302"/>
    <w:rPr>
      <w:smallCaps/>
      <w:color w:val="5A5A5A" w:themeColor="text1" w:themeTint="A5"/>
    </w:rPr>
  </w:style>
  <w:style w:type="character" w:styleId="Strong">
    <w:name w:val="Strong"/>
    <w:basedOn w:val="DefaultParagraphFont"/>
    <w:uiPriority w:val="22"/>
    <w:qFormat/>
    <w:rsid w:val="008C6A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19750">
      <w:bodyDiv w:val="1"/>
      <w:marLeft w:val="0"/>
      <w:marRight w:val="0"/>
      <w:marTop w:val="0"/>
      <w:marBottom w:val="0"/>
      <w:divBdr>
        <w:top w:val="none" w:sz="0" w:space="0" w:color="auto"/>
        <w:left w:val="none" w:sz="0" w:space="0" w:color="auto"/>
        <w:bottom w:val="none" w:sz="0" w:space="0" w:color="auto"/>
        <w:right w:val="none" w:sz="0" w:space="0" w:color="auto"/>
      </w:divBdr>
      <w:divsChild>
        <w:div w:id="380399787">
          <w:marLeft w:val="0"/>
          <w:marRight w:val="0"/>
          <w:marTop w:val="0"/>
          <w:marBottom w:val="0"/>
          <w:divBdr>
            <w:top w:val="none" w:sz="0" w:space="0" w:color="auto"/>
            <w:left w:val="none" w:sz="0" w:space="0" w:color="auto"/>
            <w:bottom w:val="none" w:sz="0" w:space="0" w:color="auto"/>
            <w:right w:val="none" w:sz="0" w:space="0" w:color="auto"/>
          </w:divBdr>
          <w:divsChild>
            <w:div w:id="941109215">
              <w:marLeft w:val="0"/>
              <w:marRight w:val="0"/>
              <w:marTop w:val="0"/>
              <w:marBottom w:val="0"/>
              <w:divBdr>
                <w:top w:val="none" w:sz="0" w:space="0" w:color="auto"/>
                <w:left w:val="none" w:sz="0" w:space="0" w:color="auto"/>
                <w:bottom w:val="none" w:sz="0" w:space="0" w:color="auto"/>
                <w:right w:val="none" w:sz="0" w:space="0" w:color="auto"/>
              </w:divBdr>
              <w:divsChild>
                <w:div w:id="1271543680">
                  <w:marLeft w:val="0"/>
                  <w:marRight w:val="0"/>
                  <w:marTop w:val="0"/>
                  <w:marBottom w:val="0"/>
                  <w:divBdr>
                    <w:top w:val="none" w:sz="0" w:space="0" w:color="auto"/>
                    <w:left w:val="none" w:sz="0" w:space="0" w:color="auto"/>
                    <w:bottom w:val="none" w:sz="0" w:space="0" w:color="auto"/>
                    <w:right w:val="none" w:sz="0" w:space="0" w:color="auto"/>
                  </w:divBdr>
                  <w:divsChild>
                    <w:div w:id="120528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50761">
      <w:bodyDiv w:val="1"/>
      <w:marLeft w:val="0"/>
      <w:marRight w:val="0"/>
      <w:marTop w:val="0"/>
      <w:marBottom w:val="0"/>
      <w:divBdr>
        <w:top w:val="none" w:sz="0" w:space="0" w:color="auto"/>
        <w:left w:val="none" w:sz="0" w:space="0" w:color="auto"/>
        <w:bottom w:val="none" w:sz="0" w:space="0" w:color="auto"/>
        <w:right w:val="none" w:sz="0" w:space="0" w:color="auto"/>
      </w:divBdr>
    </w:div>
    <w:div w:id="77412776">
      <w:bodyDiv w:val="1"/>
      <w:marLeft w:val="0"/>
      <w:marRight w:val="0"/>
      <w:marTop w:val="0"/>
      <w:marBottom w:val="0"/>
      <w:divBdr>
        <w:top w:val="none" w:sz="0" w:space="0" w:color="auto"/>
        <w:left w:val="none" w:sz="0" w:space="0" w:color="auto"/>
        <w:bottom w:val="none" w:sz="0" w:space="0" w:color="auto"/>
        <w:right w:val="none" w:sz="0" w:space="0" w:color="auto"/>
      </w:divBdr>
      <w:divsChild>
        <w:div w:id="2005549564">
          <w:marLeft w:val="0"/>
          <w:marRight w:val="0"/>
          <w:marTop w:val="0"/>
          <w:marBottom w:val="0"/>
          <w:divBdr>
            <w:top w:val="none" w:sz="0" w:space="0" w:color="auto"/>
            <w:left w:val="none" w:sz="0" w:space="0" w:color="auto"/>
            <w:bottom w:val="none" w:sz="0" w:space="0" w:color="auto"/>
            <w:right w:val="none" w:sz="0" w:space="0" w:color="auto"/>
          </w:divBdr>
          <w:divsChild>
            <w:div w:id="56516038">
              <w:marLeft w:val="0"/>
              <w:marRight w:val="0"/>
              <w:marTop w:val="0"/>
              <w:marBottom w:val="0"/>
              <w:divBdr>
                <w:top w:val="none" w:sz="0" w:space="0" w:color="auto"/>
                <w:left w:val="none" w:sz="0" w:space="0" w:color="auto"/>
                <w:bottom w:val="none" w:sz="0" w:space="0" w:color="auto"/>
                <w:right w:val="none" w:sz="0" w:space="0" w:color="auto"/>
              </w:divBdr>
              <w:divsChild>
                <w:div w:id="21639819">
                  <w:marLeft w:val="0"/>
                  <w:marRight w:val="0"/>
                  <w:marTop w:val="0"/>
                  <w:marBottom w:val="0"/>
                  <w:divBdr>
                    <w:top w:val="none" w:sz="0" w:space="0" w:color="auto"/>
                    <w:left w:val="none" w:sz="0" w:space="0" w:color="auto"/>
                    <w:bottom w:val="none" w:sz="0" w:space="0" w:color="auto"/>
                    <w:right w:val="none" w:sz="0" w:space="0" w:color="auto"/>
                  </w:divBdr>
                </w:div>
              </w:divsChild>
            </w:div>
            <w:div w:id="2007707221">
              <w:marLeft w:val="0"/>
              <w:marRight w:val="0"/>
              <w:marTop w:val="0"/>
              <w:marBottom w:val="0"/>
              <w:divBdr>
                <w:top w:val="none" w:sz="0" w:space="0" w:color="auto"/>
                <w:left w:val="none" w:sz="0" w:space="0" w:color="auto"/>
                <w:bottom w:val="none" w:sz="0" w:space="0" w:color="auto"/>
                <w:right w:val="none" w:sz="0" w:space="0" w:color="auto"/>
              </w:divBdr>
              <w:divsChild>
                <w:div w:id="35724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43404">
          <w:marLeft w:val="0"/>
          <w:marRight w:val="0"/>
          <w:marTop w:val="0"/>
          <w:marBottom w:val="0"/>
          <w:divBdr>
            <w:top w:val="none" w:sz="0" w:space="0" w:color="auto"/>
            <w:left w:val="none" w:sz="0" w:space="0" w:color="auto"/>
            <w:bottom w:val="none" w:sz="0" w:space="0" w:color="auto"/>
            <w:right w:val="none" w:sz="0" w:space="0" w:color="auto"/>
          </w:divBdr>
          <w:divsChild>
            <w:div w:id="1580097402">
              <w:marLeft w:val="0"/>
              <w:marRight w:val="0"/>
              <w:marTop w:val="0"/>
              <w:marBottom w:val="0"/>
              <w:divBdr>
                <w:top w:val="none" w:sz="0" w:space="0" w:color="auto"/>
                <w:left w:val="none" w:sz="0" w:space="0" w:color="auto"/>
                <w:bottom w:val="none" w:sz="0" w:space="0" w:color="auto"/>
                <w:right w:val="none" w:sz="0" w:space="0" w:color="auto"/>
              </w:divBdr>
              <w:divsChild>
                <w:div w:id="1904677344">
                  <w:marLeft w:val="0"/>
                  <w:marRight w:val="0"/>
                  <w:marTop w:val="0"/>
                  <w:marBottom w:val="0"/>
                  <w:divBdr>
                    <w:top w:val="none" w:sz="0" w:space="0" w:color="auto"/>
                    <w:left w:val="none" w:sz="0" w:space="0" w:color="auto"/>
                    <w:bottom w:val="none" w:sz="0" w:space="0" w:color="auto"/>
                    <w:right w:val="none" w:sz="0" w:space="0" w:color="auto"/>
                  </w:divBdr>
                </w:div>
              </w:divsChild>
            </w:div>
            <w:div w:id="1905869838">
              <w:marLeft w:val="0"/>
              <w:marRight w:val="0"/>
              <w:marTop w:val="0"/>
              <w:marBottom w:val="0"/>
              <w:divBdr>
                <w:top w:val="none" w:sz="0" w:space="0" w:color="auto"/>
                <w:left w:val="none" w:sz="0" w:space="0" w:color="auto"/>
                <w:bottom w:val="none" w:sz="0" w:space="0" w:color="auto"/>
                <w:right w:val="none" w:sz="0" w:space="0" w:color="auto"/>
              </w:divBdr>
              <w:divsChild>
                <w:div w:id="170455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37385">
      <w:bodyDiv w:val="1"/>
      <w:marLeft w:val="0"/>
      <w:marRight w:val="0"/>
      <w:marTop w:val="0"/>
      <w:marBottom w:val="0"/>
      <w:divBdr>
        <w:top w:val="none" w:sz="0" w:space="0" w:color="auto"/>
        <w:left w:val="none" w:sz="0" w:space="0" w:color="auto"/>
        <w:bottom w:val="none" w:sz="0" w:space="0" w:color="auto"/>
        <w:right w:val="none" w:sz="0" w:space="0" w:color="auto"/>
      </w:divBdr>
    </w:div>
    <w:div w:id="181865445">
      <w:bodyDiv w:val="1"/>
      <w:marLeft w:val="0"/>
      <w:marRight w:val="0"/>
      <w:marTop w:val="0"/>
      <w:marBottom w:val="0"/>
      <w:divBdr>
        <w:top w:val="none" w:sz="0" w:space="0" w:color="auto"/>
        <w:left w:val="none" w:sz="0" w:space="0" w:color="auto"/>
        <w:bottom w:val="none" w:sz="0" w:space="0" w:color="auto"/>
        <w:right w:val="none" w:sz="0" w:space="0" w:color="auto"/>
      </w:divBdr>
    </w:div>
    <w:div w:id="266274350">
      <w:bodyDiv w:val="1"/>
      <w:marLeft w:val="0"/>
      <w:marRight w:val="0"/>
      <w:marTop w:val="0"/>
      <w:marBottom w:val="0"/>
      <w:divBdr>
        <w:top w:val="none" w:sz="0" w:space="0" w:color="auto"/>
        <w:left w:val="none" w:sz="0" w:space="0" w:color="auto"/>
        <w:bottom w:val="none" w:sz="0" w:space="0" w:color="auto"/>
        <w:right w:val="none" w:sz="0" w:space="0" w:color="auto"/>
      </w:divBdr>
      <w:divsChild>
        <w:div w:id="443886365">
          <w:marLeft w:val="0"/>
          <w:marRight w:val="0"/>
          <w:marTop w:val="0"/>
          <w:marBottom w:val="0"/>
          <w:divBdr>
            <w:top w:val="none" w:sz="0" w:space="0" w:color="auto"/>
            <w:left w:val="none" w:sz="0" w:space="0" w:color="auto"/>
            <w:bottom w:val="none" w:sz="0" w:space="0" w:color="auto"/>
            <w:right w:val="none" w:sz="0" w:space="0" w:color="auto"/>
          </w:divBdr>
          <w:divsChild>
            <w:div w:id="2131513227">
              <w:marLeft w:val="0"/>
              <w:marRight w:val="0"/>
              <w:marTop w:val="0"/>
              <w:marBottom w:val="0"/>
              <w:divBdr>
                <w:top w:val="none" w:sz="0" w:space="0" w:color="auto"/>
                <w:left w:val="none" w:sz="0" w:space="0" w:color="auto"/>
                <w:bottom w:val="none" w:sz="0" w:space="0" w:color="auto"/>
                <w:right w:val="none" w:sz="0" w:space="0" w:color="auto"/>
              </w:divBdr>
              <w:divsChild>
                <w:div w:id="1419213359">
                  <w:marLeft w:val="0"/>
                  <w:marRight w:val="0"/>
                  <w:marTop w:val="0"/>
                  <w:marBottom w:val="0"/>
                  <w:divBdr>
                    <w:top w:val="none" w:sz="0" w:space="0" w:color="auto"/>
                    <w:left w:val="none" w:sz="0" w:space="0" w:color="auto"/>
                    <w:bottom w:val="none" w:sz="0" w:space="0" w:color="auto"/>
                    <w:right w:val="none" w:sz="0" w:space="0" w:color="auto"/>
                  </w:divBdr>
                  <w:divsChild>
                    <w:div w:id="110719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582861">
      <w:bodyDiv w:val="1"/>
      <w:marLeft w:val="0"/>
      <w:marRight w:val="0"/>
      <w:marTop w:val="0"/>
      <w:marBottom w:val="0"/>
      <w:divBdr>
        <w:top w:val="none" w:sz="0" w:space="0" w:color="auto"/>
        <w:left w:val="none" w:sz="0" w:space="0" w:color="auto"/>
        <w:bottom w:val="none" w:sz="0" w:space="0" w:color="auto"/>
        <w:right w:val="none" w:sz="0" w:space="0" w:color="auto"/>
      </w:divBdr>
    </w:div>
    <w:div w:id="380402147">
      <w:bodyDiv w:val="1"/>
      <w:marLeft w:val="0"/>
      <w:marRight w:val="0"/>
      <w:marTop w:val="0"/>
      <w:marBottom w:val="0"/>
      <w:divBdr>
        <w:top w:val="none" w:sz="0" w:space="0" w:color="auto"/>
        <w:left w:val="none" w:sz="0" w:space="0" w:color="auto"/>
        <w:bottom w:val="none" w:sz="0" w:space="0" w:color="auto"/>
        <w:right w:val="none" w:sz="0" w:space="0" w:color="auto"/>
      </w:divBdr>
      <w:divsChild>
        <w:div w:id="195392817">
          <w:marLeft w:val="0"/>
          <w:marRight w:val="0"/>
          <w:marTop w:val="0"/>
          <w:marBottom w:val="0"/>
          <w:divBdr>
            <w:top w:val="none" w:sz="0" w:space="0" w:color="auto"/>
            <w:left w:val="none" w:sz="0" w:space="0" w:color="auto"/>
            <w:bottom w:val="none" w:sz="0" w:space="0" w:color="auto"/>
            <w:right w:val="none" w:sz="0" w:space="0" w:color="auto"/>
          </w:divBdr>
          <w:divsChild>
            <w:div w:id="1140150975">
              <w:marLeft w:val="0"/>
              <w:marRight w:val="0"/>
              <w:marTop w:val="0"/>
              <w:marBottom w:val="0"/>
              <w:divBdr>
                <w:top w:val="none" w:sz="0" w:space="0" w:color="auto"/>
                <w:left w:val="none" w:sz="0" w:space="0" w:color="auto"/>
                <w:bottom w:val="none" w:sz="0" w:space="0" w:color="auto"/>
                <w:right w:val="none" w:sz="0" w:space="0" w:color="auto"/>
              </w:divBdr>
              <w:divsChild>
                <w:div w:id="2059165714">
                  <w:marLeft w:val="0"/>
                  <w:marRight w:val="0"/>
                  <w:marTop w:val="0"/>
                  <w:marBottom w:val="0"/>
                  <w:divBdr>
                    <w:top w:val="none" w:sz="0" w:space="0" w:color="auto"/>
                    <w:left w:val="none" w:sz="0" w:space="0" w:color="auto"/>
                    <w:bottom w:val="none" w:sz="0" w:space="0" w:color="auto"/>
                    <w:right w:val="none" w:sz="0" w:space="0" w:color="auto"/>
                  </w:divBdr>
                  <w:divsChild>
                    <w:div w:id="23219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514741">
      <w:bodyDiv w:val="1"/>
      <w:marLeft w:val="0"/>
      <w:marRight w:val="0"/>
      <w:marTop w:val="0"/>
      <w:marBottom w:val="0"/>
      <w:divBdr>
        <w:top w:val="none" w:sz="0" w:space="0" w:color="auto"/>
        <w:left w:val="none" w:sz="0" w:space="0" w:color="auto"/>
        <w:bottom w:val="none" w:sz="0" w:space="0" w:color="auto"/>
        <w:right w:val="none" w:sz="0" w:space="0" w:color="auto"/>
      </w:divBdr>
    </w:div>
    <w:div w:id="512841838">
      <w:bodyDiv w:val="1"/>
      <w:marLeft w:val="0"/>
      <w:marRight w:val="0"/>
      <w:marTop w:val="0"/>
      <w:marBottom w:val="0"/>
      <w:divBdr>
        <w:top w:val="none" w:sz="0" w:space="0" w:color="auto"/>
        <w:left w:val="none" w:sz="0" w:space="0" w:color="auto"/>
        <w:bottom w:val="none" w:sz="0" w:space="0" w:color="auto"/>
        <w:right w:val="none" w:sz="0" w:space="0" w:color="auto"/>
      </w:divBdr>
    </w:div>
    <w:div w:id="539510542">
      <w:bodyDiv w:val="1"/>
      <w:marLeft w:val="0"/>
      <w:marRight w:val="0"/>
      <w:marTop w:val="0"/>
      <w:marBottom w:val="0"/>
      <w:divBdr>
        <w:top w:val="none" w:sz="0" w:space="0" w:color="auto"/>
        <w:left w:val="none" w:sz="0" w:space="0" w:color="auto"/>
        <w:bottom w:val="none" w:sz="0" w:space="0" w:color="auto"/>
        <w:right w:val="none" w:sz="0" w:space="0" w:color="auto"/>
      </w:divBdr>
      <w:divsChild>
        <w:div w:id="511341610">
          <w:marLeft w:val="0"/>
          <w:marRight w:val="0"/>
          <w:marTop w:val="0"/>
          <w:marBottom w:val="0"/>
          <w:divBdr>
            <w:top w:val="none" w:sz="0" w:space="0" w:color="auto"/>
            <w:left w:val="none" w:sz="0" w:space="0" w:color="auto"/>
            <w:bottom w:val="none" w:sz="0" w:space="0" w:color="auto"/>
            <w:right w:val="none" w:sz="0" w:space="0" w:color="auto"/>
          </w:divBdr>
          <w:divsChild>
            <w:div w:id="1290237080">
              <w:marLeft w:val="0"/>
              <w:marRight w:val="0"/>
              <w:marTop w:val="0"/>
              <w:marBottom w:val="0"/>
              <w:divBdr>
                <w:top w:val="none" w:sz="0" w:space="0" w:color="auto"/>
                <w:left w:val="none" w:sz="0" w:space="0" w:color="auto"/>
                <w:bottom w:val="none" w:sz="0" w:space="0" w:color="auto"/>
                <w:right w:val="none" w:sz="0" w:space="0" w:color="auto"/>
              </w:divBdr>
              <w:divsChild>
                <w:div w:id="1392998003">
                  <w:marLeft w:val="0"/>
                  <w:marRight w:val="0"/>
                  <w:marTop w:val="0"/>
                  <w:marBottom w:val="0"/>
                  <w:divBdr>
                    <w:top w:val="none" w:sz="0" w:space="0" w:color="auto"/>
                    <w:left w:val="none" w:sz="0" w:space="0" w:color="auto"/>
                    <w:bottom w:val="none" w:sz="0" w:space="0" w:color="auto"/>
                    <w:right w:val="none" w:sz="0" w:space="0" w:color="auto"/>
                  </w:divBdr>
                  <w:divsChild>
                    <w:div w:id="14217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988469">
      <w:bodyDiv w:val="1"/>
      <w:marLeft w:val="0"/>
      <w:marRight w:val="0"/>
      <w:marTop w:val="0"/>
      <w:marBottom w:val="0"/>
      <w:divBdr>
        <w:top w:val="none" w:sz="0" w:space="0" w:color="auto"/>
        <w:left w:val="none" w:sz="0" w:space="0" w:color="auto"/>
        <w:bottom w:val="none" w:sz="0" w:space="0" w:color="auto"/>
        <w:right w:val="none" w:sz="0" w:space="0" w:color="auto"/>
      </w:divBdr>
    </w:div>
    <w:div w:id="683173847">
      <w:bodyDiv w:val="1"/>
      <w:marLeft w:val="0"/>
      <w:marRight w:val="0"/>
      <w:marTop w:val="0"/>
      <w:marBottom w:val="0"/>
      <w:divBdr>
        <w:top w:val="none" w:sz="0" w:space="0" w:color="auto"/>
        <w:left w:val="none" w:sz="0" w:space="0" w:color="auto"/>
        <w:bottom w:val="none" w:sz="0" w:space="0" w:color="auto"/>
        <w:right w:val="none" w:sz="0" w:space="0" w:color="auto"/>
      </w:divBdr>
    </w:div>
    <w:div w:id="690185155">
      <w:bodyDiv w:val="1"/>
      <w:marLeft w:val="0"/>
      <w:marRight w:val="0"/>
      <w:marTop w:val="0"/>
      <w:marBottom w:val="0"/>
      <w:divBdr>
        <w:top w:val="none" w:sz="0" w:space="0" w:color="auto"/>
        <w:left w:val="none" w:sz="0" w:space="0" w:color="auto"/>
        <w:bottom w:val="none" w:sz="0" w:space="0" w:color="auto"/>
        <w:right w:val="none" w:sz="0" w:space="0" w:color="auto"/>
      </w:divBdr>
      <w:divsChild>
        <w:div w:id="757870520">
          <w:marLeft w:val="0"/>
          <w:marRight w:val="0"/>
          <w:marTop w:val="0"/>
          <w:marBottom w:val="0"/>
          <w:divBdr>
            <w:top w:val="none" w:sz="0" w:space="0" w:color="auto"/>
            <w:left w:val="none" w:sz="0" w:space="0" w:color="auto"/>
            <w:bottom w:val="none" w:sz="0" w:space="0" w:color="auto"/>
            <w:right w:val="none" w:sz="0" w:space="0" w:color="auto"/>
          </w:divBdr>
          <w:divsChild>
            <w:div w:id="1987277423">
              <w:marLeft w:val="0"/>
              <w:marRight w:val="0"/>
              <w:marTop w:val="0"/>
              <w:marBottom w:val="0"/>
              <w:divBdr>
                <w:top w:val="none" w:sz="0" w:space="0" w:color="auto"/>
                <w:left w:val="none" w:sz="0" w:space="0" w:color="auto"/>
                <w:bottom w:val="none" w:sz="0" w:space="0" w:color="auto"/>
                <w:right w:val="none" w:sz="0" w:space="0" w:color="auto"/>
              </w:divBdr>
              <w:divsChild>
                <w:div w:id="140433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613047">
      <w:bodyDiv w:val="1"/>
      <w:marLeft w:val="0"/>
      <w:marRight w:val="0"/>
      <w:marTop w:val="0"/>
      <w:marBottom w:val="0"/>
      <w:divBdr>
        <w:top w:val="none" w:sz="0" w:space="0" w:color="auto"/>
        <w:left w:val="none" w:sz="0" w:space="0" w:color="auto"/>
        <w:bottom w:val="none" w:sz="0" w:space="0" w:color="auto"/>
        <w:right w:val="none" w:sz="0" w:space="0" w:color="auto"/>
      </w:divBdr>
    </w:div>
    <w:div w:id="703136299">
      <w:bodyDiv w:val="1"/>
      <w:marLeft w:val="0"/>
      <w:marRight w:val="0"/>
      <w:marTop w:val="0"/>
      <w:marBottom w:val="0"/>
      <w:divBdr>
        <w:top w:val="none" w:sz="0" w:space="0" w:color="auto"/>
        <w:left w:val="none" w:sz="0" w:space="0" w:color="auto"/>
        <w:bottom w:val="none" w:sz="0" w:space="0" w:color="auto"/>
        <w:right w:val="none" w:sz="0" w:space="0" w:color="auto"/>
      </w:divBdr>
    </w:div>
    <w:div w:id="720984793">
      <w:bodyDiv w:val="1"/>
      <w:marLeft w:val="0"/>
      <w:marRight w:val="0"/>
      <w:marTop w:val="0"/>
      <w:marBottom w:val="0"/>
      <w:divBdr>
        <w:top w:val="none" w:sz="0" w:space="0" w:color="auto"/>
        <w:left w:val="none" w:sz="0" w:space="0" w:color="auto"/>
        <w:bottom w:val="none" w:sz="0" w:space="0" w:color="auto"/>
        <w:right w:val="none" w:sz="0" w:space="0" w:color="auto"/>
      </w:divBdr>
      <w:divsChild>
        <w:div w:id="202912910">
          <w:marLeft w:val="0"/>
          <w:marRight w:val="0"/>
          <w:marTop w:val="0"/>
          <w:marBottom w:val="0"/>
          <w:divBdr>
            <w:top w:val="none" w:sz="0" w:space="0" w:color="auto"/>
            <w:left w:val="none" w:sz="0" w:space="0" w:color="auto"/>
            <w:bottom w:val="none" w:sz="0" w:space="0" w:color="auto"/>
            <w:right w:val="none" w:sz="0" w:space="0" w:color="auto"/>
          </w:divBdr>
          <w:divsChild>
            <w:div w:id="546183627">
              <w:marLeft w:val="0"/>
              <w:marRight w:val="0"/>
              <w:marTop w:val="0"/>
              <w:marBottom w:val="0"/>
              <w:divBdr>
                <w:top w:val="none" w:sz="0" w:space="0" w:color="auto"/>
                <w:left w:val="none" w:sz="0" w:space="0" w:color="auto"/>
                <w:bottom w:val="none" w:sz="0" w:space="0" w:color="auto"/>
                <w:right w:val="none" w:sz="0" w:space="0" w:color="auto"/>
              </w:divBdr>
            </w:div>
          </w:divsChild>
        </w:div>
        <w:div w:id="1849325621">
          <w:marLeft w:val="0"/>
          <w:marRight w:val="0"/>
          <w:marTop w:val="0"/>
          <w:marBottom w:val="0"/>
          <w:divBdr>
            <w:top w:val="none" w:sz="0" w:space="0" w:color="auto"/>
            <w:left w:val="none" w:sz="0" w:space="0" w:color="auto"/>
            <w:bottom w:val="none" w:sz="0" w:space="0" w:color="auto"/>
            <w:right w:val="none" w:sz="0" w:space="0" w:color="auto"/>
          </w:divBdr>
          <w:divsChild>
            <w:div w:id="116624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58280">
      <w:bodyDiv w:val="1"/>
      <w:marLeft w:val="0"/>
      <w:marRight w:val="0"/>
      <w:marTop w:val="0"/>
      <w:marBottom w:val="0"/>
      <w:divBdr>
        <w:top w:val="none" w:sz="0" w:space="0" w:color="auto"/>
        <w:left w:val="none" w:sz="0" w:space="0" w:color="auto"/>
        <w:bottom w:val="none" w:sz="0" w:space="0" w:color="auto"/>
        <w:right w:val="none" w:sz="0" w:space="0" w:color="auto"/>
      </w:divBdr>
    </w:div>
    <w:div w:id="879436542">
      <w:bodyDiv w:val="1"/>
      <w:marLeft w:val="0"/>
      <w:marRight w:val="0"/>
      <w:marTop w:val="0"/>
      <w:marBottom w:val="0"/>
      <w:divBdr>
        <w:top w:val="none" w:sz="0" w:space="0" w:color="auto"/>
        <w:left w:val="none" w:sz="0" w:space="0" w:color="auto"/>
        <w:bottom w:val="none" w:sz="0" w:space="0" w:color="auto"/>
        <w:right w:val="none" w:sz="0" w:space="0" w:color="auto"/>
      </w:divBdr>
      <w:divsChild>
        <w:div w:id="1438940977">
          <w:marLeft w:val="0"/>
          <w:marRight w:val="0"/>
          <w:marTop w:val="0"/>
          <w:marBottom w:val="0"/>
          <w:divBdr>
            <w:top w:val="none" w:sz="0" w:space="0" w:color="auto"/>
            <w:left w:val="none" w:sz="0" w:space="0" w:color="auto"/>
            <w:bottom w:val="none" w:sz="0" w:space="0" w:color="auto"/>
            <w:right w:val="none" w:sz="0" w:space="0" w:color="auto"/>
          </w:divBdr>
          <w:divsChild>
            <w:div w:id="750202488">
              <w:marLeft w:val="0"/>
              <w:marRight w:val="0"/>
              <w:marTop w:val="0"/>
              <w:marBottom w:val="0"/>
              <w:divBdr>
                <w:top w:val="none" w:sz="0" w:space="0" w:color="auto"/>
                <w:left w:val="none" w:sz="0" w:space="0" w:color="auto"/>
                <w:bottom w:val="none" w:sz="0" w:space="0" w:color="auto"/>
                <w:right w:val="none" w:sz="0" w:space="0" w:color="auto"/>
              </w:divBdr>
              <w:divsChild>
                <w:div w:id="7158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840294">
      <w:bodyDiv w:val="1"/>
      <w:marLeft w:val="0"/>
      <w:marRight w:val="0"/>
      <w:marTop w:val="0"/>
      <w:marBottom w:val="0"/>
      <w:divBdr>
        <w:top w:val="none" w:sz="0" w:space="0" w:color="auto"/>
        <w:left w:val="none" w:sz="0" w:space="0" w:color="auto"/>
        <w:bottom w:val="none" w:sz="0" w:space="0" w:color="auto"/>
        <w:right w:val="none" w:sz="0" w:space="0" w:color="auto"/>
      </w:divBdr>
      <w:divsChild>
        <w:div w:id="134180393">
          <w:marLeft w:val="0"/>
          <w:marRight w:val="0"/>
          <w:marTop w:val="0"/>
          <w:marBottom w:val="0"/>
          <w:divBdr>
            <w:top w:val="none" w:sz="0" w:space="0" w:color="auto"/>
            <w:left w:val="none" w:sz="0" w:space="0" w:color="auto"/>
            <w:bottom w:val="none" w:sz="0" w:space="0" w:color="auto"/>
            <w:right w:val="none" w:sz="0" w:space="0" w:color="auto"/>
          </w:divBdr>
          <w:divsChild>
            <w:div w:id="1174537650">
              <w:marLeft w:val="0"/>
              <w:marRight w:val="0"/>
              <w:marTop w:val="0"/>
              <w:marBottom w:val="0"/>
              <w:divBdr>
                <w:top w:val="none" w:sz="0" w:space="0" w:color="auto"/>
                <w:left w:val="none" w:sz="0" w:space="0" w:color="auto"/>
                <w:bottom w:val="none" w:sz="0" w:space="0" w:color="auto"/>
                <w:right w:val="none" w:sz="0" w:space="0" w:color="auto"/>
              </w:divBdr>
              <w:divsChild>
                <w:div w:id="237134930">
                  <w:marLeft w:val="0"/>
                  <w:marRight w:val="0"/>
                  <w:marTop w:val="0"/>
                  <w:marBottom w:val="0"/>
                  <w:divBdr>
                    <w:top w:val="none" w:sz="0" w:space="0" w:color="auto"/>
                    <w:left w:val="none" w:sz="0" w:space="0" w:color="auto"/>
                    <w:bottom w:val="none" w:sz="0" w:space="0" w:color="auto"/>
                    <w:right w:val="none" w:sz="0" w:space="0" w:color="auto"/>
                  </w:divBdr>
                  <w:divsChild>
                    <w:div w:id="59120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785099">
      <w:bodyDiv w:val="1"/>
      <w:marLeft w:val="0"/>
      <w:marRight w:val="0"/>
      <w:marTop w:val="0"/>
      <w:marBottom w:val="0"/>
      <w:divBdr>
        <w:top w:val="none" w:sz="0" w:space="0" w:color="auto"/>
        <w:left w:val="none" w:sz="0" w:space="0" w:color="auto"/>
        <w:bottom w:val="none" w:sz="0" w:space="0" w:color="auto"/>
        <w:right w:val="none" w:sz="0" w:space="0" w:color="auto"/>
      </w:divBdr>
    </w:div>
    <w:div w:id="1001814165">
      <w:bodyDiv w:val="1"/>
      <w:marLeft w:val="0"/>
      <w:marRight w:val="0"/>
      <w:marTop w:val="0"/>
      <w:marBottom w:val="0"/>
      <w:divBdr>
        <w:top w:val="none" w:sz="0" w:space="0" w:color="auto"/>
        <w:left w:val="none" w:sz="0" w:space="0" w:color="auto"/>
        <w:bottom w:val="none" w:sz="0" w:space="0" w:color="auto"/>
        <w:right w:val="none" w:sz="0" w:space="0" w:color="auto"/>
      </w:divBdr>
    </w:div>
    <w:div w:id="1117987314">
      <w:bodyDiv w:val="1"/>
      <w:marLeft w:val="0"/>
      <w:marRight w:val="0"/>
      <w:marTop w:val="0"/>
      <w:marBottom w:val="0"/>
      <w:divBdr>
        <w:top w:val="none" w:sz="0" w:space="0" w:color="auto"/>
        <w:left w:val="none" w:sz="0" w:space="0" w:color="auto"/>
        <w:bottom w:val="none" w:sz="0" w:space="0" w:color="auto"/>
        <w:right w:val="none" w:sz="0" w:space="0" w:color="auto"/>
      </w:divBdr>
    </w:div>
    <w:div w:id="1121460541">
      <w:bodyDiv w:val="1"/>
      <w:marLeft w:val="0"/>
      <w:marRight w:val="0"/>
      <w:marTop w:val="0"/>
      <w:marBottom w:val="0"/>
      <w:divBdr>
        <w:top w:val="none" w:sz="0" w:space="0" w:color="auto"/>
        <w:left w:val="none" w:sz="0" w:space="0" w:color="auto"/>
        <w:bottom w:val="none" w:sz="0" w:space="0" w:color="auto"/>
        <w:right w:val="none" w:sz="0" w:space="0" w:color="auto"/>
      </w:divBdr>
      <w:divsChild>
        <w:div w:id="149176837">
          <w:marLeft w:val="0"/>
          <w:marRight w:val="0"/>
          <w:marTop w:val="0"/>
          <w:marBottom w:val="0"/>
          <w:divBdr>
            <w:top w:val="none" w:sz="0" w:space="0" w:color="auto"/>
            <w:left w:val="none" w:sz="0" w:space="0" w:color="auto"/>
            <w:bottom w:val="none" w:sz="0" w:space="0" w:color="auto"/>
            <w:right w:val="none" w:sz="0" w:space="0" w:color="auto"/>
          </w:divBdr>
          <w:divsChild>
            <w:div w:id="652951300">
              <w:marLeft w:val="0"/>
              <w:marRight w:val="0"/>
              <w:marTop w:val="0"/>
              <w:marBottom w:val="0"/>
              <w:divBdr>
                <w:top w:val="none" w:sz="0" w:space="0" w:color="auto"/>
                <w:left w:val="none" w:sz="0" w:space="0" w:color="auto"/>
                <w:bottom w:val="none" w:sz="0" w:space="0" w:color="auto"/>
                <w:right w:val="none" w:sz="0" w:space="0" w:color="auto"/>
              </w:divBdr>
              <w:divsChild>
                <w:div w:id="63533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128482">
      <w:bodyDiv w:val="1"/>
      <w:marLeft w:val="0"/>
      <w:marRight w:val="0"/>
      <w:marTop w:val="0"/>
      <w:marBottom w:val="0"/>
      <w:divBdr>
        <w:top w:val="none" w:sz="0" w:space="0" w:color="auto"/>
        <w:left w:val="none" w:sz="0" w:space="0" w:color="auto"/>
        <w:bottom w:val="none" w:sz="0" w:space="0" w:color="auto"/>
        <w:right w:val="none" w:sz="0" w:space="0" w:color="auto"/>
      </w:divBdr>
    </w:div>
    <w:div w:id="1215431304">
      <w:bodyDiv w:val="1"/>
      <w:marLeft w:val="0"/>
      <w:marRight w:val="0"/>
      <w:marTop w:val="0"/>
      <w:marBottom w:val="0"/>
      <w:divBdr>
        <w:top w:val="none" w:sz="0" w:space="0" w:color="auto"/>
        <w:left w:val="none" w:sz="0" w:space="0" w:color="auto"/>
        <w:bottom w:val="none" w:sz="0" w:space="0" w:color="auto"/>
        <w:right w:val="none" w:sz="0" w:space="0" w:color="auto"/>
      </w:divBdr>
    </w:div>
    <w:div w:id="1217621887">
      <w:bodyDiv w:val="1"/>
      <w:marLeft w:val="0"/>
      <w:marRight w:val="0"/>
      <w:marTop w:val="0"/>
      <w:marBottom w:val="0"/>
      <w:divBdr>
        <w:top w:val="none" w:sz="0" w:space="0" w:color="auto"/>
        <w:left w:val="none" w:sz="0" w:space="0" w:color="auto"/>
        <w:bottom w:val="none" w:sz="0" w:space="0" w:color="auto"/>
        <w:right w:val="none" w:sz="0" w:space="0" w:color="auto"/>
      </w:divBdr>
    </w:div>
    <w:div w:id="1311863894">
      <w:bodyDiv w:val="1"/>
      <w:marLeft w:val="0"/>
      <w:marRight w:val="0"/>
      <w:marTop w:val="0"/>
      <w:marBottom w:val="0"/>
      <w:divBdr>
        <w:top w:val="none" w:sz="0" w:space="0" w:color="auto"/>
        <w:left w:val="none" w:sz="0" w:space="0" w:color="auto"/>
        <w:bottom w:val="none" w:sz="0" w:space="0" w:color="auto"/>
        <w:right w:val="none" w:sz="0" w:space="0" w:color="auto"/>
      </w:divBdr>
    </w:div>
    <w:div w:id="1318534022">
      <w:bodyDiv w:val="1"/>
      <w:marLeft w:val="0"/>
      <w:marRight w:val="0"/>
      <w:marTop w:val="0"/>
      <w:marBottom w:val="0"/>
      <w:divBdr>
        <w:top w:val="none" w:sz="0" w:space="0" w:color="auto"/>
        <w:left w:val="none" w:sz="0" w:space="0" w:color="auto"/>
        <w:bottom w:val="none" w:sz="0" w:space="0" w:color="auto"/>
        <w:right w:val="none" w:sz="0" w:space="0" w:color="auto"/>
      </w:divBdr>
      <w:divsChild>
        <w:div w:id="2052727465">
          <w:marLeft w:val="0"/>
          <w:marRight w:val="0"/>
          <w:marTop w:val="0"/>
          <w:marBottom w:val="0"/>
          <w:divBdr>
            <w:top w:val="none" w:sz="0" w:space="0" w:color="auto"/>
            <w:left w:val="none" w:sz="0" w:space="0" w:color="auto"/>
            <w:bottom w:val="none" w:sz="0" w:space="0" w:color="auto"/>
            <w:right w:val="none" w:sz="0" w:space="0" w:color="auto"/>
          </w:divBdr>
          <w:divsChild>
            <w:div w:id="224537359">
              <w:marLeft w:val="0"/>
              <w:marRight w:val="0"/>
              <w:marTop w:val="0"/>
              <w:marBottom w:val="0"/>
              <w:divBdr>
                <w:top w:val="none" w:sz="0" w:space="0" w:color="auto"/>
                <w:left w:val="none" w:sz="0" w:space="0" w:color="auto"/>
                <w:bottom w:val="none" w:sz="0" w:space="0" w:color="auto"/>
                <w:right w:val="none" w:sz="0" w:space="0" w:color="auto"/>
              </w:divBdr>
              <w:divsChild>
                <w:div w:id="94241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465643">
      <w:bodyDiv w:val="1"/>
      <w:marLeft w:val="0"/>
      <w:marRight w:val="0"/>
      <w:marTop w:val="0"/>
      <w:marBottom w:val="0"/>
      <w:divBdr>
        <w:top w:val="none" w:sz="0" w:space="0" w:color="auto"/>
        <w:left w:val="none" w:sz="0" w:space="0" w:color="auto"/>
        <w:bottom w:val="none" w:sz="0" w:space="0" w:color="auto"/>
        <w:right w:val="none" w:sz="0" w:space="0" w:color="auto"/>
      </w:divBdr>
      <w:divsChild>
        <w:div w:id="79838935">
          <w:marLeft w:val="0"/>
          <w:marRight w:val="0"/>
          <w:marTop w:val="0"/>
          <w:marBottom w:val="0"/>
          <w:divBdr>
            <w:top w:val="none" w:sz="0" w:space="0" w:color="auto"/>
            <w:left w:val="none" w:sz="0" w:space="0" w:color="auto"/>
            <w:bottom w:val="none" w:sz="0" w:space="0" w:color="auto"/>
            <w:right w:val="none" w:sz="0" w:space="0" w:color="auto"/>
          </w:divBdr>
          <w:divsChild>
            <w:div w:id="1183468649">
              <w:marLeft w:val="0"/>
              <w:marRight w:val="0"/>
              <w:marTop w:val="0"/>
              <w:marBottom w:val="0"/>
              <w:divBdr>
                <w:top w:val="none" w:sz="0" w:space="0" w:color="auto"/>
                <w:left w:val="none" w:sz="0" w:space="0" w:color="auto"/>
                <w:bottom w:val="none" w:sz="0" w:space="0" w:color="auto"/>
                <w:right w:val="none" w:sz="0" w:space="0" w:color="auto"/>
              </w:divBdr>
              <w:divsChild>
                <w:div w:id="875968187">
                  <w:marLeft w:val="0"/>
                  <w:marRight w:val="0"/>
                  <w:marTop w:val="0"/>
                  <w:marBottom w:val="0"/>
                  <w:divBdr>
                    <w:top w:val="none" w:sz="0" w:space="0" w:color="auto"/>
                    <w:left w:val="none" w:sz="0" w:space="0" w:color="auto"/>
                    <w:bottom w:val="none" w:sz="0" w:space="0" w:color="auto"/>
                    <w:right w:val="none" w:sz="0" w:space="0" w:color="auto"/>
                  </w:divBdr>
                  <w:divsChild>
                    <w:div w:id="151742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152207">
      <w:bodyDiv w:val="1"/>
      <w:marLeft w:val="0"/>
      <w:marRight w:val="0"/>
      <w:marTop w:val="0"/>
      <w:marBottom w:val="0"/>
      <w:divBdr>
        <w:top w:val="none" w:sz="0" w:space="0" w:color="auto"/>
        <w:left w:val="none" w:sz="0" w:space="0" w:color="auto"/>
        <w:bottom w:val="none" w:sz="0" w:space="0" w:color="auto"/>
        <w:right w:val="none" w:sz="0" w:space="0" w:color="auto"/>
      </w:divBdr>
    </w:div>
    <w:div w:id="1487014109">
      <w:bodyDiv w:val="1"/>
      <w:marLeft w:val="0"/>
      <w:marRight w:val="0"/>
      <w:marTop w:val="0"/>
      <w:marBottom w:val="0"/>
      <w:divBdr>
        <w:top w:val="none" w:sz="0" w:space="0" w:color="auto"/>
        <w:left w:val="none" w:sz="0" w:space="0" w:color="auto"/>
        <w:bottom w:val="none" w:sz="0" w:space="0" w:color="auto"/>
        <w:right w:val="none" w:sz="0" w:space="0" w:color="auto"/>
      </w:divBdr>
      <w:divsChild>
        <w:div w:id="1698236756">
          <w:marLeft w:val="0"/>
          <w:marRight w:val="0"/>
          <w:marTop w:val="0"/>
          <w:marBottom w:val="0"/>
          <w:divBdr>
            <w:top w:val="none" w:sz="0" w:space="0" w:color="auto"/>
            <w:left w:val="none" w:sz="0" w:space="0" w:color="auto"/>
            <w:bottom w:val="none" w:sz="0" w:space="0" w:color="auto"/>
            <w:right w:val="none" w:sz="0" w:space="0" w:color="auto"/>
          </w:divBdr>
          <w:divsChild>
            <w:div w:id="381757495">
              <w:marLeft w:val="0"/>
              <w:marRight w:val="0"/>
              <w:marTop w:val="0"/>
              <w:marBottom w:val="0"/>
              <w:divBdr>
                <w:top w:val="none" w:sz="0" w:space="0" w:color="auto"/>
                <w:left w:val="none" w:sz="0" w:space="0" w:color="auto"/>
                <w:bottom w:val="none" w:sz="0" w:space="0" w:color="auto"/>
                <w:right w:val="none" w:sz="0" w:space="0" w:color="auto"/>
              </w:divBdr>
              <w:divsChild>
                <w:div w:id="90676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460176">
      <w:bodyDiv w:val="1"/>
      <w:marLeft w:val="0"/>
      <w:marRight w:val="0"/>
      <w:marTop w:val="0"/>
      <w:marBottom w:val="0"/>
      <w:divBdr>
        <w:top w:val="none" w:sz="0" w:space="0" w:color="auto"/>
        <w:left w:val="none" w:sz="0" w:space="0" w:color="auto"/>
        <w:bottom w:val="none" w:sz="0" w:space="0" w:color="auto"/>
        <w:right w:val="none" w:sz="0" w:space="0" w:color="auto"/>
      </w:divBdr>
    </w:div>
    <w:div w:id="1625847892">
      <w:bodyDiv w:val="1"/>
      <w:marLeft w:val="0"/>
      <w:marRight w:val="0"/>
      <w:marTop w:val="0"/>
      <w:marBottom w:val="0"/>
      <w:divBdr>
        <w:top w:val="none" w:sz="0" w:space="0" w:color="auto"/>
        <w:left w:val="none" w:sz="0" w:space="0" w:color="auto"/>
        <w:bottom w:val="none" w:sz="0" w:space="0" w:color="auto"/>
        <w:right w:val="none" w:sz="0" w:space="0" w:color="auto"/>
      </w:divBdr>
    </w:div>
    <w:div w:id="1638678498">
      <w:bodyDiv w:val="1"/>
      <w:marLeft w:val="0"/>
      <w:marRight w:val="0"/>
      <w:marTop w:val="0"/>
      <w:marBottom w:val="0"/>
      <w:divBdr>
        <w:top w:val="none" w:sz="0" w:space="0" w:color="auto"/>
        <w:left w:val="none" w:sz="0" w:space="0" w:color="auto"/>
        <w:bottom w:val="none" w:sz="0" w:space="0" w:color="auto"/>
        <w:right w:val="none" w:sz="0" w:space="0" w:color="auto"/>
      </w:divBdr>
      <w:divsChild>
        <w:div w:id="992027993">
          <w:marLeft w:val="0"/>
          <w:marRight w:val="0"/>
          <w:marTop w:val="0"/>
          <w:marBottom w:val="0"/>
          <w:divBdr>
            <w:top w:val="none" w:sz="0" w:space="0" w:color="auto"/>
            <w:left w:val="none" w:sz="0" w:space="0" w:color="auto"/>
            <w:bottom w:val="none" w:sz="0" w:space="0" w:color="auto"/>
            <w:right w:val="none" w:sz="0" w:space="0" w:color="auto"/>
          </w:divBdr>
          <w:divsChild>
            <w:div w:id="1410738714">
              <w:marLeft w:val="0"/>
              <w:marRight w:val="0"/>
              <w:marTop w:val="0"/>
              <w:marBottom w:val="0"/>
              <w:divBdr>
                <w:top w:val="none" w:sz="0" w:space="0" w:color="auto"/>
                <w:left w:val="none" w:sz="0" w:space="0" w:color="auto"/>
                <w:bottom w:val="none" w:sz="0" w:space="0" w:color="auto"/>
                <w:right w:val="none" w:sz="0" w:space="0" w:color="auto"/>
              </w:divBdr>
              <w:divsChild>
                <w:div w:id="1196112235">
                  <w:marLeft w:val="0"/>
                  <w:marRight w:val="0"/>
                  <w:marTop w:val="0"/>
                  <w:marBottom w:val="0"/>
                  <w:divBdr>
                    <w:top w:val="none" w:sz="0" w:space="0" w:color="auto"/>
                    <w:left w:val="none" w:sz="0" w:space="0" w:color="auto"/>
                    <w:bottom w:val="none" w:sz="0" w:space="0" w:color="auto"/>
                    <w:right w:val="none" w:sz="0" w:space="0" w:color="auto"/>
                  </w:divBdr>
                  <w:divsChild>
                    <w:div w:id="206066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066261">
      <w:bodyDiv w:val="1"/>
      <w:marLeft w:val="0"/>
      <w:marRight w:val="0"/>
      <w:marTop w:val="0"/>
      <w:marBottom w:val="0"/>
      <w:divBdr>
        <w:top w:val="none" w:sz="0" w:space="0" w:color="auto"/>
        <w:left w:val="none" w:sz="0" w:space="0" w:color="auto"/>
        <w:bottom w:val="none" w:sz="0" w:space="0" w:color="auto"/>
        <w:right w:val="none" w:sz="0" w:space="0" w:color="auto"/>
      </w:divBdr>
    </w:div>
    <w:div w:id="1820075488">
      <w:bodyDiv w:val="1"/>
      <w:marLeft w:val="0"/>
      <w:marRight w:val="0"/>
      <w:marTop w:val="0"/>
      <w:marBottom w:val="0"/>
      <w:divBdr>
        <w:top w:val="none" w:sz="0" w:space="0" w:color="auto"/>
        <w:left w:val="none" w:sz="0" w:space="0" w:color="auto"/>
        <w:bottom w:val="none" w:sz="0" w:space="0" w:color="auto"/>
        <w:right w:val="none" w:sz="0" w:space="0" w:color="auto"/>
      </w:divBdr>
      <w:divsChild>
        <w:div w:id="1196623024">
          <w:marLeft w:val="0"/>
          <w:marRight w:val="0"/>
          <w:marTop w:val="0"/>
          <w:marBottom w:val="0"/>
          <w:divBdr>
            <w:top w:val="none" w:sz="0" w:space="0" w:color="auto"/>
            <w:left w:val="none" w:sz="0" w:space="0" w:color="auto"/>
            <w:bottom w:val="none" w:sz="0" w:space="0" w:color="auto"/>
            <w:right w:val="none" w:sz="0" w:space="0" w:color="auto"/>
          </w:divBdr>
          <w:divsChild>
            <w:div w:id="1816291143">
              <w:marLeft w:val="0"/>
              <w:marRight w:val="0"/>
              <w:marTop w:val="0"/>
              <w:marBottom w:val="0"/>
              <w:divBdr>
                <w:top w:val="none" w:sz="0" w:space="0" w:color="auto"/>
                <w:left w:val="none" w:sz="0" w:space="0" w:color="auto"/>
                <w:bottom w:val="none" w:sz="0" w:space="0" w:color="auto"/>
                <w:right w:val="none" w:sz="0" w:space="0" w:color="auto"/>
              </w:divBdr>
              <w:divsChild>
                <w:div w:id="145917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0249">
      <w:bodyDiv w:val="1"/>
      <w:marLeft w:val="0"/>
      <w:marRight w:val="0"/>
      <w:marTop w:val="0"/>
      <w:marBottom w:val="0"/>
      <w:divBdr>
        <w:top w:val="none" w:sz="0" w:space="0" w:color="auto"/>
        <w:left w:val="none" w:sz="0" w:space="0" w:color="auto"/>
        <w:bottom w:val="none" w:sz="0" w:space="0" w:color="auto"/>
        <w:right w:val="none" w:sz="0" w:space="0" w:color="auto"/>
      </w:divBdr>
    </w:div>
    <w:div w:id="1832333347">
      <w:bodyDiv w:val="1"/>
      <w:marLeft w:val="0"/>
      <w:marRight w:val="0"/>
      <w:marTop w:val="0"/>
      <w:marBottom w:val="0"/>
      <w:divBdr>
        <w:top w:val="none" w:sz="0" w:space="0" w:color="auto"/>
        <w:left w:val="none" w:sz="0" w:space="0" w:color="auto"/>
        <w:bottom w:val="none" w:sz="0" w:space="0" w:color="auto"/>
        <w:right w:val="none" w:sz="0" w:space="0" w:color="auto"/>
      </w:divBdr>
      <w:divsChild>
        <w:div w:id="292444122">
          <w:marLeft w:val="0"/>
          <w:marRight w:val="0"/>
          <w:marTop w:val="0"/>
          <w:marBottom w:val="0"/>
          <w:divBdr>
            <w:top w:val="none" w:sz="0" w:space="0" w:color="auto"/>
            <w:left w:val="none" w:sz="0" w:space="0" w:color="auto"/>
            <w:bottom w:val="none" w:sz="0" w:space="0" w:color="auto"/>
            <w:right w:val="none" w:sz="0" w:space="0" w:color="auto"/>
          </w:divBdr>
          <w:divsChild>
            <w:div w:id="768041197">
              <w:marLeft w:val="0"/>
              <w:marRight w:val="0"/>
              <w:marTop w:val="0"/>
              <w:marBottom w:val="0"/>
              <w:divBdr>
                <w:top w:val="none" w:sz="0" w:space="0" w:color="auto"/>
                <w:left w:val="none" w:sz="0" w:space="0" w:color="auto"/>
                <w:bottom w:val="none" w:sz="0" w:space="0" w:color="auto"/>
                <w:right w:val="none" w:sz="0" w:space="0" w:color="auto"/>
              </w:divBdr>
              <w:divsChild>
                <w:div w:id="93906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333780">
      <w:bodyDiv w:val="1"/>
      <w:marLeft w:val="0"/>
      <w:marRight w:val="0"/>
      <w:marTop w:val="0"/>
      <w:marBottom w:val="0"/>
      <w:divBdr>
        <w:top w:val="none" w:sz="0" w:space="0" w:color="auto"/>
        <w:left w:val="none" w:sz="0" w:space="0" w:color="auto"/>
        <w:bottom w:val="none" w:sz="0" w:space="0" w:color="auto"/>
        <w:right w:val="none" w:sz="0" w:space="0" w:color="auto"/>
      </w:divBdr>
    </w:div>
    <w:div w:id="1878664708">
      <w:bodyDiv w:val="1"/>
      <w:marLeft w:val="0"/>
      <w:marRight w:val="0"/>
      <w:marTop w:val="0"/>
      <w:marBottom w:val="0"/>
      <w:divBdr>
        <w:top w:val="none" w:sz="0" w:space="0" w:color="auto"/>
        <w:left w:val="none" w:sz="0" w:space="0" w:color="auto"/>
        <w:bottom w:val="none" w:sz="0" w:space="0" w:color="auto"/>
        <w:right w:val="none" w:sz="0" w:space="0" w:color="auto"/>
      </w:divBdr>
      <w:divsChild>
        <w:div w:id="1148479778">
          <w:marLeft w:val="0"/>
          <w:marRight w:val="0"/>
          <w:marTop w:val="0"/>
          <w:marBottom w:val="0"/>
          <w:divBdr>
            <w:top w:val="none" w:sz="0" w:space="0" w:color="auto"/>
            <w:left w:val="none" w:sz="0" w:space="0" w:color="auto"/>
            <w:bottom w:val="none" w:sz="0" w:space="0" w:color="auto"/>
            <w:right w:val="none" w:sz="0" w:space="0" w:color="auto"/>
          </w:divBdr>
          <w:divsChild>
            <w:div w:id="8454216">
              <w:marLeft w:val="0"/>
              <w:marRight w:val="0"/>
              <w:marTop w:val="0"/>
              <w:marBottom w:val="0"/>
              <w:divBdr>
                <w:top w:val="none" w:sz="0" w:space="0" w:color="auto"/>
                <w:left w:val="none" w:sz="0" w:space="0" w:color="auto"/>
                <w:bottom w:val="none" w:sz="0" w:space="0" w:color="auto"/>
                <w:right w:val="none" w:sz="0" w:space="0" w:color="auto"/>
              </w:divBdr>
              <w:divsChild>
                <w:div w:id="1731078734">
                  <w:marLeft w:val="0"/>
                  <w:marRight w:val="0"/>
                  <w:marTop w:val="0"/>
                  <w:marBottom w:val="0"/>
                  <w:divBdr>
                    <w:top w:val="none" w:sz="0" w:space="0" w:color="auto"/>
                    <w:left w:val="none" w:sz="0" w:space="0" w:color="auto"/>
                    <w:bottom w:val="none" w:sz="0" w:space="0" w:color="auto"/>
                    <w:right w:val="none" w:sz="0" w:space="0" w:color="auto"/>
                  </w:divBdr>
                </w:div>
              </w:divsChild>
            </w:div>
            <w:div w:id="1083650641">
              <w:marLeft w:val="0"/>
              <w:marRight w:val="0"/>
              <w:marTop w:val="0"/>
              <w:marBottom w:val="0"/>
              <w:divBdr>
                <w:top w:val="none" w:sz="0" w:space="0" w:color="auto"/>
                <w:left w:val="none" w:sz="0" w:space="0" w:color="auto"/>
                <w:bottom w:val="none" w:sz="0" w:space="0" w:color="auto"/>
                <w:right w:val="none" w:sz="0" w:space="0" w:color="auto"/>
              </w:divBdr>
              <w:divsChild>
                <w:div w:id="1591088414">
                  <w:marLeft w:val="0"/>
                  <w:marRight w:val="0"/>
                  <w:marTop w:val="0"/>
                  <w:marBottom w:val="0"/>
                  <w:divBdr>
                    <w:top w:val="none" w:sz="0" w:space="0" w:color="auto"/>
                    <w:left w:val="none" w:sz="0" w:space="0" w:color="auto"/>
                    <w:bottom w:val="none" w:sz="0" w:space="0" w:color="auto"/>
                    <w:right w:val="none" w:sz="0" w:space="0" w:color="auto"/>
                  </w:divBdr>
                </w:div>
              </w:divsChild>
            </w:div>
            <w:div w:id="2022857119">
              <w:marLeft w:val="0"/>
              <w:marRight w:val="0"/>
              <w:marTop w:val="0"/>
              <w:marBottom w:val="0"/>
              <w:divBdr>
                <w:top w:val="none" w:sz="0" w:space="0" w:color="auto"/>
                <w:left w:val="none" w:sz="0" w:space="0" w:color="auto"/>
                <w:bottom w:val="none" w:sz="0" w:space="0" w:color="auto"/>
                <w:right w:val="none" w:sz="0" w:space="0" w:color="auto"/>
              </w:divBdr>
              <w:divsChild>
                <w:div w:id="509639048">
                  <w:marLeft w:val="0"/>
                  <w:marRight w:val="0"/>
                  <w:marTop w:val="0"/>
                  <w:marBottom w:val="0"/>
                  <w:divBdr>
                    <w:top w:val="none" w:sz="0" w:space="0" w:color="auto"/>
                    <w:left w:val="none" w:sz="0" w:space="0" w:color="auto"/>
                    <w:bottom w:val="none" w:sz="0" w:space="0" w:color="auto"/>
                    <w:right w:val="none" w:sz="0" w:space="0" w:color="auto"/>
                  </w:divBdr>
                </w:div>
              </w:divsChild>
            </w:div>
            <w:div w:id="1618484585">
              <w:marLeft w:val="0"/>
              <w:marRight w:val="0"/>
              <w:marTop w:val="0"/>
              <w:marBottom w:val="0"/>
              <w:divBdr>
                <w:top w:val="none" w:sz="0" w:space="0" w:color="auto"/>
                <w:left w:val="none" w:sz="0" w:space="0" w:color="auto"/>
                <w:bottom w:val="none" w:sz="0" w:space="0" w:color="auto"/>
                <w:right w:val="none" w:sz="0" w:space="0" w:color="auto"/>
              </w:divBdr>
              <w:divsChild>
                <w:div w:id="118444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663078">
      <w:bodyDiv w:val="1"/>
      <w:marLeft w:val="0"/>
      <w:marRight w:val="0"/>
      <w:marTop w:val="0"/>
      <w:marBottom w:val="0"/>
      <w:divBdr>
        <w:top w:val="none" w:sz="0" w:space="0" w:color="auto"/>
        <w:left w:val="none" w:sz="0" w:space="0" w:color="auto"/>
        <w:bottom w:val="none" w:sz="0" w:space="0" w:color="auto"/>
        <w:right w:val="none" w:sz="0" w:space="0" w:color="auto"/>
      </w:divBdr>
      <w:divsChild>
        <w:div w:id="1483346968">
          <w:marLeft w:val="0"/>
          <w:marRight w:val="0"/>
          <w:marTop w:val="0"/>
          <w:marBottom w:val="0"/>
          <w:divBdr>
            <w:top w:val="none" w:sz="0" w:space="0" w:color="auto"/>
            <w:left w:val="none" w:sz="0" w:space="0" w:color="auto"/>
            <w:bottom w:val="none" w:sz="0" w:space="0" w:color="auto"/>
            <w:right w:val="none" w:sz="0" w:space="0" w:color="auto"/>
          </w:divBdr>
          <w:divsChild>
            <w:div w:id="739792017">
              <w:marLeft w:val="0"/>
              <w:marRight w:val="0"/>
              <w:marTop w:val="0"/>
              <w:marBottom w:val="0"/>
              <w:divBdr>
                <w:top w:val="none" w:sz="0" w:space="0" w:color="auto"/>
                <w:left w:val="none" w:sz="0" w:space="0" w:color="auto"/>
                <w:bottom w:val="none" w:sz="0" w:space="0" w:color="auto"/>
                <w:right w:val="none" w:sz="0" w:space="0" w:color="auto"/>
              </w:divBdr>
              <w:divsChild>
                <w:div w:id="51657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065205">
      <w:bodyDiv w:val="1"/>
      <w:marLeft w:val="0"/>
      <w:marRight w:val="0"/>
      <w:marTop w:val="0"/>
      <w:marBottom w:val="0"/>
      <w:divBdr>
        <w:top w:val="none" w:sz="0" w:space="0" w:color="auto"/>
        <w:left w:val="none" w:sz="0" w:space="0" w:color="auto"/>
        <w:bottom w:val="none" w:sz="0" w:space="0" w:color="auto"/>
        <w:right w:val="none" w:sz="0" w:space="0" w:color="auto"/>
      </w:divBdr>
      <w:divsChild>
        <w:div w:id="1150291391">
          <w:marLeft w:val="0"/>
          <w:marRight w:val="0"/>
          <w:marTop w:val="0"/>
          <w:marBottom w:val="0"/>
          <w:divBdr>
            <w:top w:val="none" w:sz="0" w:space="0" w:color="auto"/>
            <w:left w:val="none" w:sz="0" w:space="0" w:color="auto"/>
            <w:bottom w:val="none" w:sz="0" w:space="0" w:color="auto"/>
            <w:right w:val="none" w:sz="0" w:space="0" w:color="auto"/>
          </w:divBdr>
          <w:divsChild>
            <w:div w:id="121929201">
              <w:marLeft w:val="0"/>
              <w:marRight w:val="0"/>
              <w:marTop w:val="0"/>
              <w:marBottom w:val="0"/>
              <w:divBdr>
                <w:top w:val="none" w:sz="0" w:space="0" w:color="auto"/>
                <w:left w:val="none" w:sz="0" w:space="0" w:color="auto"/>
                <w:bottom w:val="none" w:sz="0" w:space="0" w:color="auto"/>
                <w:right w:val="none" w:sz="0" w:space="0" w:color="auto"/>
              </w:divBdr>
              <w:divsChild>
                <w:div w:id="1166167950">
                  <w:marLeft w:val="0"/>
                  <w:marRight w:val="0"/>
                  <w:marTop w:val="0"/>
                  <w:marBottom w:val="0"/>
                  <w:divBdr>
                    <w:top w:val="none" w:sz="0" w:space="0" w:color="auto"/>
                    <w:left w:val="none" w:sz="0" w:space="0" w:color="auto"/>
                    <w:bottom w:val="none" w:sz="0" w:space="0" w:color="auto"/>
                    <w:right w:val="none" w:sz="0" w:space="0" w:color="auto"/>
                  </w:divBdr>
                  <w:divsChild>
                    <w:div w:id="63710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912616">
      <w:bodyDiv w:val="1"/>
      <w:marLeft w:val="0"/>
      <w:marRight w:val="0"/>
      <w:marTop w:val="0"/>
      <w:marBottom w:val="0"/>
      <w:divBdr>
        <w:top w:val="none" w:sz="0" w:space="0" w:color="auto"/>
        <w:left w:val="none" w:sz="0" w:space="0" w:color="auto"/>
        <w:bottom w:val="none" w:sz="0" w:space="0" w:color="auto"/>
        <w:right w:val="none" w:sz="0" w:space="0" w:color="auto"/>
      </w:divBdr>
    </w:div>
    <w:div w:id="1919359178">
      <w:bodyDiv w:val="1"/>
      <w:marLeft w:val="0"/>
      <w:marRight w:val="0"/>
      <w:marTop w:val="0"/>
      <w:marBottom w:val="0"/>
      <w:divBdr>
        <w:top w:val="none" w:sz="0" w:space="0" w:color="auto"/>
        <w:left w:val="none" w:sz="0" w:space="0" w:color="auto"/>
        <w:bottom w:val="none" w:sz="0" w:space="0" w:color="auto"/>
        <w:right w:val="none" w:sz="0" w:space="0" w:color="auto"/>
      </w:divBdr>
      <w:divsChild>
        <w:div w:id="2123769505">
          <w:marLeft w:val="0"/>
          <w:marRight w:val="0"/>
          <w:marTop w:val="0"/>
          <w:marBottom w:val="0"/>
          <w:divBdr>
            <w:top w:val="none" w:sz="0" w:space="0" w:color="auto"/>
            <w:left w:val="none" w:sz="0" w:space="0" w:color="auto"/>
            <w:bottom w:val="none" w:sz="0" w:space="0" w:color="auto"/>
            <w:right w:val="none" w:sz="0" w:space="0" w:color="auto"/>
          </w:divBdr>
          <w:divsChild>
            <w:div w:id="1974746036">
              <w:marLeft w:val="0"/>
              <w:marRight w:val="0"/>
              <w:marTop w:val="0"/>
              <w:marBottom w:val="0"/>
              <w:divBdr>
                <w:top w:val="none" w:sz="0" w:space="0" w:color="auto"/>
                <w:left w:val="none" w:sz="0" w:space="0" w:color="auto"/>
                <w:bottom w:val="none" w:sz="0" w:space="0" w:color="auto"/>
                <w:right w:val="none" w:sz="0" w:space="0" w:color="auto"/>
              </w:divBdr>
              <w:divsChild>
                <w:div w:id="131406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624192">
      <w:bodyDiv w:val="1"/>
      <w:marLeft w:val="0"/>
      <w:marRight w:val="0"/>
      <w:marTop w:val="0"/>
      <w:marBottom w:val="0"/>
      <w:divBdr>
        <w:top w:val="none" w:sz="0" w:space="0" w:color="auto"/>
        <w:left w:val="none" w:sz="0" w:space="0" w:color="auto"/>
        <w:bottom w:val="none" w:sz="0" w:space="0" w:color="auto"/>
        <w:right w:val="none" w:sz="0" w:space="0" w:color="auto"/>
      </w:divBdr>
    </w:div>
    <w:div w:id="1955596499">
      <w:bodyDiv w:val="1"/>
      <w:marLeft w:val="0"/>
      <w:marRight w:val="0"/>
      <w:marTop w:val="0"/>
      <w:marBottom w:val="0"/>
      <w:divBdr>
        <w:top w:val="none" w:sz="0" w:space="0" w:color="auto"/>
        <w:left w:val="none" w:sz="0" w:space="0" w:color="auto"/>
        <w:bottom w:val="none" w:sz="0" w:space="0" w:color="auto"/>
        <w:right w:val="none" w:sz="0" w:space="0" w:color="auto"/>
      </w:divBdr>
    </w:div>
    <w:div w:id="1966228658">
      <w:bodyDiv w:val="1"/>
      <w:marLeft w:val="0"/>
      <w:marRight w:val="0"/>
      <w:marTop w:val="0"/>
      <w:marBottom w:val="0"/>
      <w:divBdr>
        <w:top w:val="none" w:sz="0" w:space="0" w:color="auto"/>
        <w:left w:val="none" w:sz="0" w:space="0" w:color="auto"/>
        <w:bottom w:val="none" w:sz="0" w:space="0" w:color="auto"/>
        <w:right w:val="none" w:sz="0" w:space="0" w:color="auto"/>
      </w:divBdr>
      <w:divsChild>
        <w:div w:id="1108935376">
          <w:marLeft w:val="0"/>
          <w:marRight w:val="0"/>
          <w:marTop w:val="0"/>
          <w:marBottom w:val="0"/>
          <w:divBdr>
            <w:top w:val="none" w:sz="0" w:space="0" w:color="auto"/>
            <w:left w:val="none" w:sz="0" w:space="0" w:color="auto"/>
            <w:bottom w:val="none" w:sz="0" w:space="0" w:color="auto"/>
            <w:right w:val="none" w:sz="0" w:space="0" w:color="auto"/>
          </w:divBdr>
          <w:divsChild>
            <w:div w:id="1243955767">
              <w:marLeft w:val="0"/>
              <w:marRight w:val="0"/>
              <w:marTop w:val="0"/>
              <w:marBottom w:val="0"/>
              <w:divBdr>
                <w:top w:val="none" w:sz="0" w:space="0" w:color="auto"/>
                <w:left w:val="none" w:sz="0" w:space="0" w:color="auto"/>
                <w:bottom w:val="none" w:sz="0" w:space="0" w:color="auto"/>
                <w:right w:val="none" w:sz="0" w:space="0" w:color="auto"/>
              </w:divBdr>
              <w:divsChild>
                <w:div w:id="1429539322">
                  <w:marLeft w:val="0"/>
                  <w:marRight w:val="0"/>
                  <w:marTop w:val="0"/>
                  <w:marBottom w:val="0"/>
                  <w:divBdr>
                    <w:top w:val="none" w:sz="0" w:space="0" w:color="auto"/>
                    <w:left w:val="none" w:sz="0" w:space="0" w:color="auto"/>
                    <w:bottom w:val="none" w:sz="0" w:space="0" w:color="auto"/>
                    <w:right w:val="none" w:sz="0" w:space="0" w:color="auto"/>
                  </w:divBdr>
                  <w:divsChild>
                    <w:div w:id="91739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146929">
      <w:bodyDiv w:val="1"/>
      <w:marLeft w:val="0"/>
      <w:marRight w:val="0"/>
      <w:marTop w:val="0"/>
      <w:marBottom w:val="0"/>
      <w:divBdr>
        <w:top w:val="none" w:sz="0" w:space="0" w:color="auto"/>
        <w:left w:val="none" w:sz="0" w:space="0" w:color="auto"/>
        <w:bottom w:val="none" w:sz="0" w:space="0" w:color="auto"/>
        <w:right w:val="none" w:sz="0" w:space="0" w:color="auto"/>
      </w:divBdr>
      <w:divsChild>
        <w:div w:id="1510562375">
          <w:marLeft w:val="0"/>
          <w:marRight w:val="0"/>
          <w:marTop w:val="0"/>
          <w:marBottom w:val="0"/>
          <w:divBdr>
            <w:top w:val="none" w:sz="0" w:space="0" w:color="auto"/>
            <w:left w:val="none" w:sz="0" w:space="0" w:color="auto"/>
            <w:bottom w:val="none" w:sz="0" w:space="0" w:color="auto"/>
            <w:right w:val="none" w:sz="0" w:space="0" w:color="auto"/>
          </w:divBdr>
          <w:divsChild>
            <w:div w:id="324629554">
              <w:marLeft w:val="0"/>
              <w:marRight w:val="0"/>
              <w:marTop w:val="0"/>
              <w:marBottom w:val="0"/>
              <w:divBdr>
                <w:top w:val="none" w:sz="0" w:space="0" w:color="auto"/>
                <w:left w:val="none" w:sz="0" w:space="0" w:color="auto"/>
                <w:bottom w:val="none" w:sz="0" w:space="0" w:color="auto"/>
                <w:right w:val="none" w:sz="0" w:space="0" w:color="auto"/>
              </w:divBdr>
              <w:divsChild>
                <w:div w:id="405223558">
                  <w:marLeft w:val="0"/>
                  <w:marRight w:val="0"/>
                  <w:marTop w:val="0"/>
                  <w:marBottom w:val="0"/>
                  <w:divBdr>
                    <w:top w:val="none" w:sz="0" w:space="0" w:color="auto"/>
                    <w:left w:val="none" w:sz="0" w:space="0" w:color="auto"/>
                    <w:bottom w:val="none" w:sz="0" w:space="0" w:color="auto"/>
                    <w:right w:val="none" w:sz="0" w:space="0" w:color="auto"/>
                  </w:divBdr>
                  <w:divsChild>
                    <w:div w:id="52166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584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9.emf"/><Relationship Id="rId3" Type="http://schemas.openxmlformats.org/officeDocument/2006/relationships/customXml" Target="../customXml/item3.xml"/><Relationship Id="rId21" Type="http://schemas.openxmlformats.org/officeDocument/2006/relationships/hyperlink" Target="https://en.wikipedia.org/wiki/Physician"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en.wikipedia.org/wiki/Ministry_of_Health" TargetMode="External"/><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n.wikipedia.org/wiki/Midwives" TargetMode="External"/><Relationship Id="rId32" Type="http://schemas.microsoft.com/office/2007/relationships/diagramDrawing" Target="diagrams/drawing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en.wikipedia.org/wiki/Nurses" TargetMode="External"/><Relationship Id="rId28" Type="http://schemas.openxmlformats.org/officeDocument/2006/relationships/diagramData" Target="diagrams/data1.xml"/><Relationship Id="rId10" Type="http://schemas.openxmlformats.org/officeDocument/2006/relationships/footnotes" Target="footnotes.xml"/><Relationship Id="rId19" Type="http://schemas.openxmlformats.org/officeDocument/2006/relationships/image" Target="media/image2.jpg"/><Relationship Id="rId31"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en.wikipedia.org/wiki/Surgeon" TargetMode="External"/><Relationship Id="rId27" Type="http://schemas.openxmlformats.org/officeDocument/2006/relationships/footer" Target="footer4.xml"/><Relationship Id="rId30" Type="http://schemas.openxmlformats.org/officeDocument/2006/relationships/diagramQuickStyle" Target="diagrams/quickStyle1.xml"/><Relationship Id="rId8" Type="http://schemas.openxmlformats.org/officeDocument/2006/relationships/settings" Target="settings.xml"/></Relationships>
</file>

<file path=word/_rels/endnotes.xml.rels><?xml version="1.0" encoding="UTF-8" standalone="yes"?>
<Relationships xmlns="http://schemas.openxmlformats.org/package/2006/relationships"><Relationship Id="rId8" Type="http://schemas.openxmlformats.org/officeDocument/2006/relationships/image" Target="media/image9.emf"/><Relationship Id="rId13" Type="http://schemas.openxmlformats.org/officeDocument/2006/relationships/image" Target="media/image14.emf"/><Relationship Id="rId3" Type="http://schemas.openxmlformats.org/officeDocument/2006/relationships/package" Target="embeddings/Microsoft_Word_Document.docx"/><Relationship Id="rId7" Type="http://schemas.openxmlformats.org/officeDocument/2006/relationships/image" Target="media/image8.emf"/><Relationship Id="rId12" Type="http://schemas.openxmlformats.org/officeDocument/2006/relationships/image" Target="media/image13.emf"/><Relationship Id="rId2" Type="http://schemas.openxmlformats.org/officeDocument/2006/relationships/image" Target="media/image4.emf"/><Relationship Id="rId16" Type="http://schemas.openxmlformats.org/officeDocument/2006/relationships/image" Target="media/image17.emf"/><Relationship Id="rId1" Type="http://schemas.openxmlformats.org/officeDocument/2006/relationships/image" Target="media/image3.emf"/><Relationship Id="rId6" Type="http://schemas.openxmlformats.org/officeDocument/2006/relationships/image" Target="media/image7.png"/><Relationship Id="rId11" Type="http://schemas.openxmlformats.org/officeDocument/2006/relationships/image" Target="media/image12.emf"/><Relationship Id="rId5" Type="http://schemas.openxmlformats.org/officeDocument/2006/relationships/image" Target="media/image6.png"/><Relationship Id="rId15" Type="http://schemas.openxmlformats.org/officeDocument/2006/relationships/image" Target="media/image16.emf"/><Relationship Id="rId10" Type="http://schemas.openxmlformats.org/officeDocument/2006/relationships/image" Target="media/image11.emf"/><Relationship Id="rId4" Type="http://schemas.openxmlformats.org/officeDocument/2006/relationships/image" Target="media/image5.png"/><Relationship Id="rId9" Type="http://schemas.openxmlformats.org/officeDocument/2006/relationships/image" Target="media/image10.emf"/><Relationship Id="rId14" Type="http://schemas.openxmlformats.org/officeDocument/2006/relationships/image" Target="media/image15.emf"/></Relationships>
</file>

<file path=word/_rels/footnotes.xml.rels><?xml version="1.0" encoding="UTF-8" standalone="yes"?>
<Relationships xmlns="http://schemas.openxmlformats.org/package/2006/relationships"><Relationship Id="rId2" Type="http://schemas.openxmlformats.org/officeDocument/2006/relationships/hyperlink" Target="https://www.care-international.org/files/filesCARE" TargetMode="External"/><Relationship Id="rId1" Type="http://schemas.openxmlformats.org/officeDocument/2006/relationships/hyperlink" Target="http://www.giz.de"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959999-7C38-964F-8319-C7CC393636AE}"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BC29606C-813E-3A4C-B3E0-C65BD57C393D}">
      <dgm:prSet phldrT="[Text]"/>
      <dgm:spPr/>
      <dgm:t>
        <a:bodyPr/>
        <a:lstStyle/>
        <a:p>
          <a:r>
            <a:rPr lang="en-US"/>
            <a:t>Disposable menstrual hygiene waste </a:t>
          </a:r>
        </a:p>
      </dgm:t>
    </dgm:pt>
    <dgm:pt modelId="{DDE7E605-3BAC-544B-BBD3-E22BD0650769}" type="parTrans" cxnId="{9D112E09-8B72-E545-8209-DD9D70AD6235}">
      <dgm:prSet/>
      <dgm:spPr/>
      <dgm:t>
        <a:bodyPr/>
        <a:lstStyle/>
        <a:p>
          <a:endParaRPr lang="en-US"/>
        </a:p>
      </dgm:t>
    </dgm:pt>
    <dgm:pt modelId="{F60B3801-3DFC-7149-9A5D-132A4555DB41}" type="sibTrans" cxnId="{9D112E09-8B72-E545-8209-DD9D70AD6235}">
      <dgm:prSet/>
      <dgm:spPr/>
      <dgm:t>
        <a:bodyPr/>
        <a:lstStyle/>
        <a:p>
          <a:endParaRPr lang="en-US"/>
        </a:p>
      </dgm:t>
    </dgm:pt>
    <dgm:pt modelId="{691A1C18-BFC4-2A41-8A3D-EF8F6A62CFD1}">
      <dgm:prSet phldrT="[Text]"/>
      <dgm:spPr/>
      <dgm:t>
        <a:bodyPr/>
        <a:lstStyle/>
        <a:p>
          <a:r>
            <a:rPr lang="en-US"/>
            <a:t> Regular  sanitary pads without SAP </a:t>
          </a:r>
        </a:p>
      </dgm:t>
    </dgm:pt>
    <dgm:pt modelId="{468E89C8-BC33-6643-AF30-7F0533F844B2}" type="parTrans" cxnId="{255EBC7A-F677-1B45-AFF8-2BCB258DACCB}">
      <dgm:prSet/>
      <dgm:spPr/>
      <dgm:t>
        <a:bodyPr/>
        <a:lstStyle/>
        <a:p>
          <a:endParaRPr lang="en-US"/>
        </a:p>
      </dgm:t>
    </dgm:pt>
    <dgm:pt modelId="{F9EEE9F9-4CBA-9849-A66E-C22483A1AB61}" type="sibTrans" cxnId="{255EBC7A-F677-1B45-AFF8-2BCB258DACCB}">
      <dgm:prSet/>
      <dgm:spPr/>
      <dgm:t>
        <a:bodyPr/>
        <a:lstStyle/>
        <a:p>
          <a:endParaRPr lang="en-US"/>
        </a:p>
      </dgm:t>
    </dgm:pt>
    <dgm:pt modelId="{38093577-B65D-4140-9960-37DCD0280220}">
      <dgm:prSet phldrT="[Text]"/>
      <dgm:spPr/>
      <dgm:t>
        <a:bodyPr/>
        <a:lstStyle/>
        <a:p>
          <a:r>
            <a:rPr lang="en-US"/>
            <a:t>Composting/ Deep</a:t>
          </a:r>
          <a:r>
            <a:rPr lang="en-US" baseline="0"/>
            <a:t> burial</a:t>
          </a:r>
          <a:endParaRPr lang="en-US"/>
        </a:p>
      </dgm:t>
    </dgm:pt>
    <dgm:pt modelId="{835E232A-D73D-FF46-81E4-62AE5FCF476B}" type="parTrans" cxnId="{A9297A66-F116-924D-BC2F-5A6AC4E005F3}">
      <dgm:prSet/>
      <dgm:spPr/>
      <dgm:t>
        <a:bodyPr/>
        <a:lstStyle/>
        <a:p>
          <a:endParaRPr lang="en-US"/>
        </a:p>
      </dgm:t>
    </dgm:pt>
    <dgm:pt modelId="{10C37F9B-7531-F844-B0B2-F2B2D27F553C}" type="sibTrans" cxnId="{A9297A66-F116-924D-BC2F-5A6AC4E005F3}">
      <dgm:prSet/>
      <dgm:spPr/>
      <dgm:t>
        <a:bodyPr/>
        <a:lstStyle/>
        <a:p>
          <a:endParaRPr lang="en-US"/>
        </a:p>
      </dgm:t>
    </dgm:pt>
    <dgm:pt modelId="{88B9E36B-C965-4B4B-A8D0-2FF6CAF6EC7B}">
      <dgm:prSet phldrT="[Text]"/>
      <dgm:spPr/>
      <dgm:t>
        <a:bodyPr/>
        <a:lstStyle/>
        <a:p>
          <a:r>
            <a:rPr lang="en-US"/>
            <a:t>Compostable sanitary pads, tissue paper</a:t>
          </a:r>
        </a:p>
      </dgm:t>
    </dgm:pt>
    <dgm:pt modelId="{729D8370-78FE-7E48-8937-43DBDD351688}" type="parTrans" cxnId="{FD6AB486-A951-814A-8B12-D735EFE1C219}">
      <dgm:prSet/>
      <dgm:spPr/>
      <dgm:t>
        <a:bodyPr/>
        <a:lstStyle/>
        <a:p>
          <a:endParaRPr lang="en-US"/>
        </a:p>
      </dgm:t>
    </dgm:pt>
    <dgm:pt modelId="{ACDD30A5-9024-7F4B-B13E-094995B92AD0}" type="sibTrans" cxnId="{FD6AB486-A951-814A-8B12-D735EFE1C219}">
      <dgm:prSet/>
      <dgm:spPr/>
      <dgm:t>
        <a:bodyPr/>
        <a:lstStyle/>
        <a:p>
          <a:endParaRPr lang="en-US"/>
        </a:p>
      </dgm:t>
    </dgm:pt>
    <dgm:pt modelId="{B1722280-D643-F445-8111-6A5620AD2314}">
      <dgm:prSet phldrT="[Text]"/>
      <dgm:spPr/>
      <dgm:t>
        <a:bodyPr/>
        <a:lstStyle/>
        <a:p>
          <a:r>
            <a:rPr lang="en-US"/>
            <a:t>Pit latrines</a:t>
          </a:r>
        </a:p>
      </dgm:t>
    </dgm:pt>
    <dgm:pt modelId="{B48A19F4-5883-F649-BBCB-F766B7735383}" type="parTrans" cxnId="{AF60E761-28D1-284C-ABC6-92DAB2409C35}">
      <dgm:prSet/>
      <dgm:spPr/>
      <dgm:t>
        <a:bodyPr/>
        <a:lstStyle/>
        <a:p>
          <a:endParaRPr lang="en-US"/>
        </a:p>
      </dgm:t>
    </dgm:pt>
    <dgm:pt modelId="{F07EBC03-B4D2-6541-8298-CA68DF60FE1E}" type="sibTrans" cxnId="{AF60E761-28D1-284C-ABC6-92DAB2409C35}">
      <dgm:prSet/>
      <dgm:spPr/>
      <dgm:t>
        <a:bodyPr/>
        <a:lstStyle/>
        <a:p>
          <a:endParaRPr lang="en-US"/>
        </a:p>
      </dgm:t>
    </dgm:pt>
    <dgm:pt modelId="{F759C1F2-C79F-2946-B063-B2F6999C02BB}" type="pres">
      <dgm:prSet presAssocID="{3C959999-7C38-964F-8319-C7CC393636AE}" presName="hierChild1" presStyleCnt="0">
        <dgm:presLayoutVars>
          <dgm:chPref val="1"/>
          <dgm:dir/>
          <dgm:animOne val="branch"/>
          <dgm:animLvl val="lvl"/>
          <dgm:resizeHandles/>
        </dgm:presLayoutVars>
      </dgm:prSet>
      <dgm:spPr/>
    </dgm:pt>
    <dgm:pt modelId="{C188FE04-ACF8-D840-A1E4-2F01A7946954}" type="pres">
      <dgm:prSet presAssocID="{BC29606C-813E-3A4C-B3E0-C65BD57C393D}" presName="hierRoot1" presStyleCnt="0"/>
      <dgm:spPr/>
    </dgm:pt>
    <dgm:pt modelId="{06518DB7-1FFC-AB43-B53C-C6927B20A126}" type="pres">
      <dgm:prSet presAssocID="{BC29606C-813E-3A4C-B3E0-C65BD57C393D}" presName="composite" presStyleCnt="0"/>
      <dgm:spPr/>
    </dgm:pt>
    <dgm:pt modelId="{82F2DE64-0A3A-F345-BF80-30F32D2FAAA7}" type="pres">
      <dgm:prSet presAssocID="{BC29606C-813E-3A4C-B3E0-C65BD57C393D}" presName="background" presStyleLbl="node0" presStyleIdx="0" presStyleCnt="1"/>
      <dgm:spPr/>
    </dgm:pt>
    <dgm:pt modelId="{5E79C934-A7E3-6440-965A-38433152A799}" type="pres">
      <dgm:prSet presAssocID="{BC29606C-813E-3A4C-B3E0-C65BD57C393D}" presName="text" presStyleLbl="fgAcc0" presStyleIdx="0" presStyleCnt="1">
        <dgm:presLayoutVars>
          <dgm:chPref val="3"/>
        </dgm:presLayoutVars>
      </dgm:prSet>
      <dgm:spPr/>
    </dgm:pt>
    <dgm:pt modelId="{7EBB44C7-D961-7441-A806-3311CD4C097E}" type="pres">
      <dgm:prSet presAssocID="{BC29606C-813E-3A4C-B3E0-C65BD57C393D}" presName="hierChild2" presStyleCnt="0"/>
      <dgm:spPr/>
    </dgm:pt>
    <dgm:pt modelId="{951AC0C6-41B9-A549-8BAD-BE4D1D1D96B8}" type="pres">
      <dgm:prSet presAssocID="{468E89C8-BC33-6643-AF30-7F0533F844B2}" presName="Name10" presStyleLbl="parChTrans1D2" presStyleIdx="0" presStyleCnt="2"/>
      <dgm:spPr/>
    </dgm:pt>
    <dgm:pt modelId="{8583302D-04F3-C447-870A-1EC1FEA14466}" type="pres">
      <dgm:prSet presAssocID="{691A1C18-BFC4-2A41-8A3D-EF8F6A62CFD1}" presName="hierRoot2" presStyleCnt="0"/>
      <dgm:spPr/>
    </dgm:pt>
    <dgm:pt modelId="{932646D2-A798-7C40-BAC2-EE881650AD34}" type="pres">
      <dgm:prSet presAssocID="{691A1C18-BFC4-2A41-8A3D-EF8F6A62CFD1}" presName="composite2" presStyleCnt="0"/>
      <dgm:spPr/>
    </dgm:pt>
    <dgm:pt modelId="{2E3F74C5-9894-3A48-936D-1416450CAB54}" type="pres">
      <dgm:prSet presAssocID="{691A1C18-BFC4-2A41-8A3D-EF8F6A62CFD1}" presName="background2" presStyleLbl="node2" presStyleIdx="0" presStyleCnt="2"/>
      <dgm:spPr/>
    </dgm:pt>
    <dgm:pt modelId="{4634E6A5-40C6-324E-846F-3BAE5EDB6A3C}" type="pres">
      <dgm:prSet presAssocID="{691A1C18-BFC4-2A41-8A3D-EF8F6A62CFD1}" presName="text2" presStyleLbl="fgAcc2" presStyleIdx="0" presStyleCnt="2">
        <dgm:presLayoutVars>
          <dgm:chPref val="3"/>
        </dgm:presLayoutVars>
      </dgm:prSet>
      <dgm:spPr/>
    </dgm:pt>
    <dgm:pt modelId="{AB0993DB-0B85-EE41-A8AA-368A0207F43B}" type="pres">
      <dgm:prSet presAssocID="{691A1C18-BFC4-2A41-8A3D-EF8F6A62CFD1}" presName="hierChild3" presStyleCnt="0"/>
      <dgm:spPr/>
    </dgm:pt>
    <dgm:pt modelId="{6E7072CA-2C49-FC4E-895E-04BFB4CF7A37}" type="pres">
      <dgm:prSet presAssocID="{835E232A-D73D-FF46-81E4-62AE5FCF476B}" presName="Name17" presStyleLbl="parChTrans1D3" presStyleIdx="0" presStyleCnt="2"/>
      <dgm:spPr/>
    </dgm:pt>
    <dgm:pt modelId="{DF5B7654-4E26-094D-8B56-8D0488F702A7}" type="pres">
      <dgm:prSet presAssocID="{38093577-B65D-4140-9960-37DCD0280220}" presName="hierRoot3" presStyleCnt="0"/>
      <dgm:spPr/>
    </dgm:pt>
    <dgm:pt modelId="{89D2F46E-CD2E-654D-A0E8-CE4621E58B66}" type="pres">
      <dgm:prSet presAssocID="{38093577-B65D-4140-9960-37DCD0280220}" presName="composite3" presStyleCnt="0"/>
      <dgm:spPr/>
    </dgm:pt>
    <dgm:pt modelId="{34CF297B-370E-A046-A06B-83FCADC9C51E}" type="pres">
      <dgm:prSet presAssocID="{38093577-B65D-4140-9960-37DCD0280220}" presName="background3" presStyleLbl="node3" presStyleIdx="0" presStyleCnt="2"/>
      <dgm:spPr/>
    </dgm:pt>
    <dgm:pt modelId="{199CF8A2-A28E-414C-A7BA-56B28E921F54}" type="pres">
      <dgm:prSet presAssocID="{38093577-B65D-4140-9960-37DCD0280220}" presName="text3" presStyleLbl="fgAcc3" presStyleIdx="0" presStyleCnt="2">
        <dgm:presLayoutVars>
          <dgm:chPref val="3"/>
        </dgm:presLayoutVars>
      </dgm:prSet>
      <dgm:spPr/>
    </dgm:pt>
    <dgm:pt modelId="{9AA76F82-838F-2A4B-A076-62AA57FD432A}" type="pres">
      <dgm:prSet presAssocID="{38093577-B65D-4140-9960-37DCD0280220}" presName="hierChild4" presStyleCnt="0"/>
      <dgm:spPr/>
    </dgm:pt>
    <dgm:pt modelId="{CDB0DA16-2077-B247-94AD-7615EA11B030}" type="pres">
      <dgm:prSet presAssocID="{729D8370-78FE-7E48-8937-43DBDD351688}" presName="Name10" presStyleLbl="parChTrans1D2" presStyleIdx="1" presStyleCnt="2"/>
      <dgm:spPr/>
    </dgm:pt>
    <dgm:pt modelId="{1C086376-3B4C-8F4E-8D1B-5FDBEE63AB84}" type="pres">
      <dgm:prSet presAssocID="{88B9E36B-C965-4B4B-A8D0-2FF6CAF6EC7B}" presName="hierRoot2" presStyleCnt="0"/>
      <dgm:spPr/>
    </dgm:pt>
    <dgm:pt modelId="{D2EA5C4C-6F24-9549-A6D1-61CAE7C5C03B}" type="pres">
      <dgm:prSet presAssocID="{88B9E36B-C965-4B4B-A8D0-2FF6CAF6EC7B}" presName="composite2" presStyleCnt="0"/>
      <dgm:spPr/>
    </dgm:pt>
    <dgm:pt modelId="{B8CEA164-61BC-8C45-8E07-055A69DF493D}" type="pres">
      <dgm:prSet presAssocID="{88B9E36B-C965-4B4B-A8D0-2FF6CAF6EC7B}" presName="background2" presStyleLbl="node2" presStyleIdx="1" presStyleCnt="2"/>
      <dgm:spPr/>
    </dgm:pt>
    <dgm:pt modelId="{E562D215-D829-4F40-BDE5-5EF7F6E0F259}" type="pres">
      <dgm:prSet presAssocID="{88B9E36B-C965-4B4B-A8D0-2FF6CAF6EC7B}" presName="text2" presStyleLbl="fgAcc2" presStyleIdx="1" presStyleCnt="2">
        <dgm:presLayoutVars>
          <dgm:chPref val="3"/>
        </dgm:presLayoutVars>
      </dgm:prSet>
      <dgm:spPr/>
    </dgm:pt>
    <dgm:pt modelId="{6126137A-DA59-394D-B87E-661790B2DB9D}" type="pres">
      <dgm:prSet presAssocID="{88B9E36B-C965-4B4B-A8D0-2FF6CAF6EC7B}" presName="hierChild3" presStyleCnt="0"/>
      <dgm:spPr/>
    </dgm:pt>
    <dgm:pt modelId="{3D63EF52-A45E-2C4D-8DEC-1D2BE4802553}" type="pres">
      <dgm:prSet presAssocID="{B48A19F4-5883-F649-BBCB-F766B7735383}" presName="Name17" presStyleLbl="parChTrans1D3" presStyleIdx="1" presStyleCnt="2"/>
      <dgm:spPr/>
    </dgm:pt>
    <dgm:pt modelId="{09509359-E1A3-1445-B3D8-38AEA0E5408D}" type="pres">
      <dgm:prSet presAssocID="{B1722280-D643-F445-8111-6A5620AD2314}" presName="hierRoot3" presStyleCnt="0"/>
      <dgm:spPr/>
    </dgm:pt>
    <dgm:pt modelId="{55382BF8-CA6E-0143-BB89-572AFF236BBC}" type="pres">
      <dgm:prSet presAssocID="{B1722280-D643-F445-8111-6A5620AD2314}" presName="composite3" presStyleCnt="0"/>
      <dgm:spPr/>
    </dgm:pt>
    <dgm:pt modelId="{A1312F92-039F-CC4D-89A2-343AEA5BE4B6}" type="pres">
      <dgm:prSet presAssocID="{B1722280-D643-F445-8111-6A5620AD2314}" presName="background3" presStyleLbl="node3" presStyleIdx="1" presStyleCnt="2"/>
      <dgm:spPr/>
    </dgm:pt>
    <dgm:pt modelId="{F681F7AE-154C-E24A-83D7-0B6CE1624DAA}" type="pres">
      <dgm:prSet presAssocID="{B1722280-D643-F445-8111-6A5620AD2314}" presName="text3" presStyleLbl="fgAcc3" presStyleIdx="1" presStyleCnt="2">
        <dgm:presLayoutVars>
          <dgm:chPref val="3"/>
        </dgm:presLayoutVars>
      </dgm:prSet>
      <dgm:spPr/>
    </dgm:pt>
    <dgm:pt modelId="{20A43179-103A-F244-A18A-677531E96FFB}" type="pres">
      <dgm:prSet presAssocID="{B1722280-D643-F445-8111-6A5620AD2314}" presName="hierChild4" presStyleCnt="0"/>
      <dgm:spPr/>
    </dgm:pt>
  </dgm:ptLst>
  <dgm:cxnLst>
    <dgm:cxn modelId="{9D112E09-8B72-E545-8209-DD9D70AD6235}" srcId="{3C959999-7C38-964F-8319-C7CC393636AE}" destId="{BC29606C-813E-3A4C-B3E0-C65BD57C393D}" srcOrd="0" destOrd="0" parTransId="{DDE7E605-3BAC-544B-BBD3-E22BD0650769}" sibTransId="{F60B3801-3DFC-7149-9A5D-132A4555DB41}"/>
    <dgm:cxn modelId="{0FD46C2A-CDCB-FB45-9343-6163595AFB59}" type="presOf" srcId="{BC29606C-813E-3A4C-B3E0-C65BD57C393D}" destId="{5E79C934-A7E3-6440-965A-38433152A799}" srcOrd="0" destOrd="0" presId="urn:microsoft.com/office/officeart/2005/8/layout/hierarchy1"/>
    <dgm:cxn modelId="{71009C2D-A645-584F-A162-600AC85C9CF8}" type="presOf" srcId="{691A1C18-BFC4-2A41-8A3D-EF8F6A62CFD1}" destId="{4634E6A5-40C6-324E-846F-3BAE5EDB6A3C}" srcOrd="0" destOrd="0" presId="urn:microsoft.com/office/officeart/2005/8/layout/hierarchy1"/>
    <dgm:cxn modelId="{AF60E761-28D1-284C-ABC6-92DAB2409C35}" srcId="{88B9E36B-C965-4B4B-A8D0-2FF6CAF6EC7B}" destId="{B1722280-D643-F445-8111-6A5620AD2314}" srcOrd="0" destOrd="0" parTransId="{B48A19F4-5883-F649-BBCB-F766B7735383}" sibTransId="{F07EBC03-B4D2-6541-8298-CA68DF60FE1E}"/>
    <dgm:cxn modelId="{6C523542-5CFB-374F-AB62-DE2058C8620B}" type="presOf" srcId="{835E232A-D73D-FF46-81E4-62AE5FCF476B}" destId="{6E7072CA-2C49-FC4E-895E-04BFB4CF7A37}" srcOrd="0" destOrd="0" presId="urn:microsoft.com/office/officeart/2005/8/layout/hierarchy1"/>
    <dgm:cxn modelId="{A9297A66-F116-924D-BC2F-5A6AC4E005F3}" srcId="{691A1C18-BFC4-2A41-8A3D-EF8F6A62CFD1}" destId="{38093577-B65D-4140-9960-37DCD0280220}" srcOrd="0" destOrd="0" parTransId="{835E232A-D73D-FF46-81E4-62AE5FCF476B}" sibTransId="{10C37F9B-7531-F844-B0B2-F2B2D27F553C}"/>
    <dgm:cxn modelId="{D826046B-FCE4-1D49-BDE9-2CD4E0C826E2}" type="presOf" srcId="{88B9E36B-C965-4B4B-A8D0-2FF6CAF6EC7B}" destId="{E562D215-D829-4F40-BDE5-5EF7F6E0F259}" srcOrd="0" destOrd="0" presId="urn:microsoft.com/office/officeart/2005/8/layout/hierarchy1"/>
    <dgm:cxn modelId="{9EAD436F-FE61-8F4C-9B26-E7196829BAF8}" type="presOf" srcId="{B48A19F4-5883-F649-BBCB-F766B7735383}" destId="{3D63EF52-A45E-2C4D-8DEC-1D2BE4802553}" srcOrd="0" destOrd="0" presId="urn:microsoft.com/office/officeart/2005/8/layout/hierarchy1"/>
    <dgm:cxn modelId="{869B5155-7D9C-664B-B887-29E560658753}" type="presOf" srcId="{38093577-B65D-4140-9960-37DCD0280220}" destId="{199CF8A2-A28E-414C-A7BA-56B28E921F54}" srcOrd="0" destOrd="0" presId="urn:microsoft.com/office/officeart/2005/8/layout/hierarchy1"/>
    <dgm:cxn modelId="{6DCCB255-0D68-0B48-AC07-68E7FF2B6468}" type="presOf" srcId="{468E89C8-BC33-6643-AF30-7F0533F844B2}" destId="{951AC0C6-41B9-A549-8BAD-BE4D1D1D96B8}" srcOrd="0" destOrd="0" presId="urn:microsoft.com/office/officeart/2005/8/layout/hierarchy1"/>
    <dgm:cxn modelId="{255EBC7A-F677-1B45-AFF8-2BCB258DACCB}" srcId="{BC29606C-813E-3A4C-B3E0-C65BD57C393D}" destId="{691A1C18-BFC4-2A41-8A3D-EF8F6A62CFD1}" srcOrd="0" destOrd="0" parTransId="{468E89C8-BC33-6643-AF30-7F0533F844B2}" sibTransId="{F9EEE9F9-4CBA-9849-A66E-C22483A1AB61}"/>
    <dgm:cxn modelId="{FD6AB486-A951-814A-8B12-D735EFE1C219}" srcId="{BC29606C-813E-3A4C-B3E0-C65BD57C393D}" destId="{88B9E36B-C965-4B4B-A8D0-2FF6CAF6EC7B}" srcOrd="1" destOrd="0" parTransId="{729D8370-78FE-7E48-8937-43DBDD351688}" sibTransId="{ACDD30A5-9024-7F4B-B13E-094995B92AD0}"/>
    <dgm:cxn modelId="{CE3A81BC-4CD0-974F-B054-4C3424AAFABF}" type="presOf" srcId="{3C959999-7C38-964F-8319-C7CC393636AE}" destId="{F759C1F2-C79F-2946-B063-B2F6999C02BB}" srcOrd="0" destOrd="0" presId="urn:microsoft.com/office/officeart/2005/8/layout/hierarchy1"/>
    <dgm:cxn modelId="{776DFBDF-738D-B54C-9CF5-2F670A8C67AF}" type="presOf" srcId="{B1722280-D643-F445-8111-6A5620AD2314}" destId="{F681F7AE-154C-E24A-83D7-0B6CE1624DAA}" srcOrd="0" destOrd="0" presId="urn:microsoft.com/office/officeart/2005/8/layout/hierarchy1"/>
    <dgm:cxn modelId="{0835C0F2-A7C4-E042-A7EE-E643B1892EF0}" type="presOf" srcId="{729D8370-78FE-7E48-8937-43DBDD351688}" destId="{CDB0DA16-2077-B247-94AD-7615EA11B030}" srcOrd="0" destOrd="0" presId="urn:microsoft.com/office/officeart/2005/8/layout/hierarchy1"/>
    <dgm:cxn modelId="{F28C2AA0-7182-4646-8328-26043F8018E9}" type="presParOf" srcId="{F759C1F2-C79F-2946-B063-B2F6999C02BB}" destId="{C188FE04-ACF8-D840-A1E4-2F01A7946954}" srcOrd="0" destOrd="0" presId="urn:microsoft.com/office/officeart/2005/8/layout/hierarchy1"/>
    <dgm:cxn modelId="{5650F077-CAA0-2F49-9A20-FEABA6415248}" type="presParOf" srcId="{C188FE04-ACF8-D840-A1E4-2F01A7946954}" destId="{06518DB7-1FFC-AB43-B53C-C6927B20A126}" srcOrd="0" destOrd="0" presId="urn:microsoft.com/office/officeart/2005/8/layout/hierarchy1"/>
    <dgm:cxn modelId="{3F56B6D8-E590-5849-8CE3-A31EF4B45F9E}" type="presParOf" srcId="{06518DB7-1FFC-AB43-B53C-C6927B20A126}" destId="{82F2DE64-0A3A-F345-BF80-30F32D2FAAA7}" srcOrd="0" destOrd="0" presId="urn:microsoft.com/office/officeart/2005/8/layout/hierarchy1"/>
    <dgm:cxn modelId="{9BC8BC7B-F6BF-BA44-AF03-356B572A00D8}" type="presParOf" srcId="{06518DB7-1FFC-AB43-B53C-C6927B20A126}" destId="{5E79C934-A7E3-6440-965A-38433152A799}" srcOrd="1" destOrd="0" presId="urn:microsoft.com/office/officeart/2005/8/layout/hierarchy1"/>
    <dgm:cxn modelId="{5E75977E-7A98-5142-AC8E-EC41502D2AA1}" type="presParOf" srcId="{C188FE04-ACF8-D840-A1E4-2F01A7946954}" destId="{7EBB44C7-D961-7441-A806-3311CD4C097E}" srcOrd="1" destOrd="0" presId="urn:microsoft.com/office/officeart/2005/8/layout/hierarchy1"/>
    <dgm:cxn modelId="{C03506BC-C567-CA42-AAA5-2E98C4C064E1}" type="presParOf" srcId="{7EBB44C7-D961-7441-A806-3311CD4C097E}" destId="{951AC0C6-41B9-A549-8BAD-BE4D1D1D96B8}" srcOrd="0" destOrd="0" presId="urn:microsoft.com/office/officeart/2005/8/layout/hierarchy1"/>
    <dgm:cxn modelId="{52935160-1D06-E94D-A9C5-D734C4F80537}" type="presParOf" srcId="{7EBB44C7-D961-7441-A806-3311CD4C097E}" destId="{8583302D-04F3-C447-870A-1EC1FEA14466}" srcOrd="1" destOrd="0" presId="urn:microsoft.com/office/officeart/2005/8/layout/hierarchy1"/>
    <dgm:cxn modelId="{EF0EA186-06DE-8749-9A85-DB923CE52508}" type="presParOf" srcId="{8583302D-04F3-C447-870A-1EC1FEA14466}" destId="{932646D2-A798-7C40-BAC2-EE881650AD34}" srcOrd="0" destOrd="0" presId="urn:microsoft.com/office/officeart/2005/8/layout/hierarchy1"/>
    <dgm:cxn modelId="{00179FDC-0821-634F-96AC-6E038DB7AB30}" type="presParOf" srcId="{932646D2-A798-7C40-BAC2-EE881650AD34}" destId="{2E3F74C5-9894-3A48-936D-1416450CAB54}" srcOrd="0" destOrd="0" presId="urn:microsoft.com/office/officeart/2005/8/layout/hierarchy1"/>
    <dgm:cxn modelId="{AA99E177-0889-EE4E-9BD2-07AC5AF9E9B9}" type="presParOf" srcId="{932646D2-A798-7C40-BAC2-EE881650AD34}" destId="{4634E6A5-40C6-324E-846F-3BAE5EDB6A3C}" srcOrd="1" destOrd="0" presId="urn:microsoft.com/office/officeart/2005/8/layout/hierarchy1"/>
    <dgm:cxn modelId="{8EA84E6A-C153-2348-A904-2D7383FBF853}" type="presParOf" srcId="{8583302D-04F3-C447-870A-1EC1FEA14466}" destId="{AB0993DB-0B85-EE41-A8AA-368A0207F43B}" srcOrd="1" destOrd="0" presId="urn:microsoft.com/office/officeart/2005/8/layout/hierarchy1"/>
    <dgm:cxn modelId="{5C042808-510A-1D40-BFA5-B27D5A8109CC}" type="presParOf" srcId="{AB0993DB-0B85-EE41-A8AA-368A0207F43B}" destId="{6E7072CA-2C49-FC4E-895E-04BFB4CF7A37}" srcOrd="0" destOrd="0" presId="urn:microsoft.com/office/officeart/2005/8/layout/hierarchy1"/>
    <dgm:cxn modelId="{88CCEC5F-618A-9F4D-AB3F-BC4277F75740}" type="presParOf" srcId="{AB0993DB-0B85-EE41-A8AA-368A0207F43B}" destId="{DF5B7654-4E26-094D-8B56-8D0488F702A7}" srcOrd="1" destOrd="0" presId="urn:microsoft.com/office/officeart/2005/8/layout/hierarchy1"/>
    <dgm:cxn modelId="{0879EF2A-6389-FF45-93CB-7E8573D41231}" type="presParOf" srcId="{DF5B7654-4E26-094D-8B56-8D0488F702A7}" destId="{89D2F46E-CD2E-654D-A0E8-CE4621E58B66}" srcOrd="0" destOrd="0" presId="urn:microsoft.com/office/officeart/2005/8/layout/hierarchy1"/>
    <dgm:cxn modelId="{DCED2E6E-CF8D-414F-BB45-A0171DB78128}" type="presParOf" srcId="{89D2F46E-CD2E-654D-A0E8-CE4621E58B66}" destId="{34CF297B-370E-A046-A06B-83FCADC9C51E}" srcOrd="0" destOrd="0" presId="urn:microsoft.com/office/officeart/2005/8/layout/hierarchy1"/>
    <dgm:cxn modelId="{DF74D456-956A-C245-AFEC-DE3A7A8514D9}" type="presParOf" srcId="{89D2F46E-CD2E-654D-A0E8-CE4621E58B66}" destId="{199CF8A2-A28E-414C-A7BA-56B28E921F54}" srcOrd="1" destOrd="0" presId="urn:microsoft.com/office/officeart/2005/8/layout/hierarchy1"/>
    <dgm:cxn modelId="{D074373E-3ACB-8D48-8C1D-84504BB69D70}" type="presParOf" srcId="{DF5B7654-4E26-094D-8B56-8D0488F702A7}" destId="{9AA76F82-838F-2A4B-A076-62AA57FD432A}" srcOrd="1" destOrd="0" presId="urn:microsoft.com/office/officeart/2005/8/layout/hierarchy1"/>
    <dgm:cxn modelId="{9CF89EFE-7110-1243-9A1C-97BBE4DC0601}" type="presParOf" srcId="{7EBB44C7-D961-7441-A806-3311CD4C097E}" destId="{CDB0DA16-2077-B247-94AD-7615EA11B030}" srcOrd="2" destOrd="0" presId="urn:microsoft.com/office/officeart/2005/8/layout/hierarchy1"/>
    <dgm:cxn modelId="{D068BA08-8FEF-5F49-A5A5-86683F64246C}" type="presParOf" srcId="{7EBB44C7-D961-7441-A806-3311CD4C097E}" destId="{1C086376-3B4C-8F4E-8D1B-5FDBEE63AB84}" srcOrd="3" destOrd="0" presId="urn:microsoft.com/office/officeart/2005/8/layout/hierarchy1"/>
    <dgm:cxn modelId="{165E712A-52D4-4347-A61F-F30F79B2BC7F}" type="presParOf" srcId="{1C086376-3B4C-8F4E-8D1B-5FDBEE63AB84}" destId="{D2EA5C4C-6F24-9549-A6D1-61CAE7C5C03B}" srcOrd="0" destOrd="0" presId="urn:microsoft.com/office/officeart/2005/8/layout/hierarchy1"/>
    <dgm:cxn modelId="{5B6F460F-57B7-3349-BBCB-41DEB435A75B}" type="presParOf" srcId="{D2EA5C4C-6F24-9549-A6D1-61CAE7C5C03B}" destId="{B8CEA164-61BC-8C45-8E07-055A69DF493D}" srcOrd="0" destOrd="0" presId="urn:microsoft.com/office/officeart/2005/8/layout/hierarchy1"/>
    <dgm:cxn modelId="{9FEECA46-8C15-1A4B-8724-CD344B47799C}" type="presParOf" srcId="{D2EA5C4C-6F24-9549-A6D1-61CAE7C5C03B}" destId="{E562D215-D829-4F40-BDE5-5EF7F6E0F259}" srcOrd="1" destOrd="0" presId="urn:microsoft.com/office/officeart/2005/8/layout/hierarchy1"/>
    <dgm:cxn modelId="{A1C11BB5-32AC-7D41-A20C-EBCAA0945911}" type="presParOf" srcId="{1C086376-3B4C-8F4E-8D1B-5FDBEE63AB84}" destId="{6126137A-DA59-394D-B87E-661790B2DB9D}" srcOrd="1" destOrd="0" presId="urn:microsoft.com/office/officeart/2005/8/layout/hierarchy1"/>
    <dgm:cxn modelId="{6198AB80-8F05-7F46-B3C3-6DFAE89371AC}" type="presParOf" srcId="{6126137A-DA59-394D-B87E-661790B2DB9D}" destId="{3D63EF52-A45E-2C4D-8DEC-1D2BE4802553}" srcOrd="0" destOrd="0" presId="urn:microsoft.com/office/officeart/2005/8/layout/hierarchy1"/>
    <dgm:cxn modelId="{73B677F9-3CD2-2F4F-89B3-262510C2C915}" type="presParOf" srcId="{6126137A-DA59-394D-B87E-661790B2DB9D}" destId="{09509359-E1A3-1445-B3D8-38AEA0E5408D}" srcOrd="1" destOrd="0" presId="urn:microsoft.com/office/officeart/2005/8/layout/hierarchy1"/>
    <dgm:cxn modelId="{CF71F7C7-F263-854C-8519-8548DB622457}" type="presParOf" srcId="{09509359-E1A3-1445-B3D8-38AEA0E5408D}" destId="{55382BF8-CA6E-0143-BB89-572AFF236BBC}" srcOrd="0" destOrd="0" presId="urn:microsoft.com/office/officeart/2005/8/layout/hierarchy1"/>
    <dgm:cxn modelId="{DCC0CFD9-58D9-FD46-8ADC-8E003D19CC1E}" type="presParOf" srcId="{55382BF8-CA6E-0143-BB89-572AFF236BBC}" destId="{A1312F92-039F-CC4D-89A2-343AEA5BE4B6}" srcOrd="0" destOrd="0" presId="urn:microsoft.com/office/officeart/2005/8/layout/hierarchy1"/>
    <dgm:cxn modelId="{483FD0A9-A8B8-8145-8BFF-BB176B66AECF}" type="presParOf" srcId="{55382BF8-CA6E-0143-BB89-572AFF236BBC}" destId="{F681F7AE-154C-E24A-83D7-0B6CE1624DAA}" srcOrd="1" destOrd="0" presId="urn:microsoft.com/office/officeart/2005/8/layout/hierarchy1"/>
    <dgm:cxn modelId="{ECBB2B74-8FF4-2E47-932F-3CAE808C0159}" type="presParOf" srcId="{09509359-E1A3-1445-B3D8-38AEA0E5408D}" destId="{20A43179-103A-F244-A18A-677531E96FFB}" srcOrd="1" destOrd="0" presId="urn:microsoft.com/office/officeart/2005/8/layout/hierarchy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63EF52-A45E-2C4D-8DEC-1D2BE4802553}">
      <dsp:nvSpPr>
        <dsp:cNvPr id="0" name=""/>
        <dsp:cNvSpPr/>
      </dsp:nvSpPr>
      <dsp:spPr>
        <a:xfrm>
          <a:off x="3383280" y="1926983"/>
          <a:ext cx="91440" cy="359016"/>
        </a:xfrm>
        <a:custGeom>
          <a:avLst/>
          <a:gdLst/>
          <a:ahLst/>
          <a:cxnLst/>
          <a:rect l="0" t="0" r="0" b="0"/>
          <a:pathLst>
            <a:path>
              <a:moveTo>
                <a:pt x="45720" y="0"/>
              </a:moveTo>
              <a:lnTo>
                <a:pt x="45720" y="3590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B0DA16-2077-B247-94AD-7615EA11B030}">
      <dsp:nvSpPr>
        <dsp:cNvPr id="0" name=""/>
        <dsp:cNvSpPr/>
      </dsp:nvSpPr>
      <dsp:spPr>
        <a:xfrm>
          <a:off x="2674620" y="784097"/>
          <a:ext cx="754379" cy="359016"/>
        </a:xfrm>
        <a:custGeom>
          <a:avLst/>
          <a:gdLst/>
          <a:ahLst/>
          <a:cxnLst/>
          <a:rect l="0" t="0" r="0" b="0"/>
          <a:pathLst>
            <a:path>
              <a:moveTo>
                <a:pt x="0" y="0"/>
              </a:moveTo>
              <a:lnTo>
                <a:pt x="0" y="244659"/>
              </a:lnTo>
              <a:lnTo>
                <a:pt x="754379" y="244659"/>
              </a:lnTo>
              <a:lnTo>
                <a:pt x="754379" y="3590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7072CA-2C49-FC4E-895E-04BFB4CF7A37}">
      <dsp:nvSpPr>
        <dsp:cNvPr id="0" name=""/>
        <dsp:cNvSpPr/>
      </dsp:nvSpPr>
      <dsp:spPr>
        <a:xfrm>
          <a:off x="1874519" y="1926983"/>
          <a:ext cx="91440" cy="359016"/>
        </a:xfrm>
        <a:custGeom>
          <a:avLst/>
          <a:gdLst/>
          <a:ahLst/>
          <a:cxnLst/>
          <a:rect l="0" t="0" r="0" b="0"/>
          <a:pathLst>
            <a:path>
              <a:moveTo>
                <a:pt x="45720" y="0"/>
              </a:moveTo>
              <a:lnTo>
                <a:pt x="45720" y="3590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1AC0C6-41B9-A549-8BAD-BE4D1D1D96B8}">
      <dsp:nvSpPr>
        <dsp:cNvPr id="0" name=""/>
        <dsp:cNvSpPr/>
      </dsp:nvSpPr>
      <dsp:spPr>
        <a:xfrm>
          <a:off x="1920240" y="784097"/>
          <a:ext cx="754380" cy="359016"/>
        </a:xfrm>
        <a:custGeom>
          <a:avLst/>
          <a:gdLst/>
          <a:ahLst/>
          <a:cxnLst/>
          <a:rect l="0" t="0" r="0" b="0"/>
          <a:pathLst>
            <a:path>
              <a:moveTo>
                <a:pt x="754380" y="0"/>
              </a:moveTo>
              <a:lnTo>
                <a:pt x="754380" y="244659"/>
              </a:lnTo>
              <a:lnTo>
                <a:pt x="0" y="244659"/>
              </a:lnTo>
              <a:lnTo>
                <a:pt x="0" y="3590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F2DE64-0A3A-F345-BF80-30F32D2FAAA7}">
      <dsp:nvSpPr>
        <dsp:cNvPr id="0" name=""/>
        <dsp:cNvSpPr/>
      </dsp:nvSpPr>
      <dsp:spPr>
        <a:xfrm>
          <a:off x="2057400" y="228"/>
          <a:ext cx="1234440" cy="7838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79C934-A7E3-6440-965A-38433152A799}">
      <dsp:nvSpPr>
        <dsp:cNvPr id="0" name=""/>
        <dsp:cNvSpPr/>
      </dsp:nvSpPr>
      <dsp:spPr>
        <a:xfrm>
          <a:off x="2194560" y="130530"/>
          <a:ext cx="1234440" cy="7838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Disposable menstrual hygiene waste </a:t>
          </a:r>
        </a:p>
      </dsp:txBody>
      <dsp:txXfrm>
        <a:off x="2217519" y="153489"/>
        <a:ext cx="1188522" cy="737951"/>
      </dsp:txXfrm>
    </dsp:sp>
    <dsp:sp modelId="{2E3F74C5-9894-3A48-936D-1416450CAB54}">
      <dsp:nvSpPr>
        <dsp:cNvPr id="0" name=""/>
        <dsp:cNvSpPr/>
      </dsp:nvSpPr>
      <dsp:spPr>
        <a:xfrm>
          <a:off x="1303019" y="1143114"/>
          <a:ext cx="1234440" cy="7838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634E6A5-40C6-324E-846F-3BAE5EDB6A3C}">
      <dsp:nvSpPr>
        <dsp:cNvPr id="0" name=""/>
        <dsp:cNvSpPr/>
      </dsp:nvSpPr>
      <dsp:spPr>
        <a:xfrm>
          <a:off x="1440179" y="1273416"/>
          <a:ext cx="1234440" cy="7838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 Regular  sanitary pads without SAP </a:t>
          </a:r>
        </a:p>
      </dsp:txBody>
      <dsp:txXfrm>
        <a:off x="1463138" y="1296375"/>
        <a:ext cx="1188522" cy="737951"/>
      </dsp:txXfrm>
    </dsp:sp>
    <dsp:sp modelId="{34CF297B-370E-A046-A06B-83FCADC9C51E}">
      <dsp:nvSpPr>
        <dsp:cNvPr id="0" name=""/>
        <dsp:cNvSpPr/>
      </dsp:nvSpPr>
      <dsp:spPr>
        <a:xfrm>
          <a:off x="1303019" y="2285999"/>
          <a:ext cx="1234440" cy="7838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99CF8A2-A28E-414C-A7BA-56B28E921F54}">
      <dsp:nvSpPr>
        <dsp:cNvPr id="0" name=""/>
        <dsp:cNvSpPr/>
      </dsp:nvSpPr>
      <dsp:spPr>
        <a:xfrm>
          <a:off x="1440179" y="2416301"/>
          <a:ext cx="1234440" cy="7838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Composting/ Deep</a:t>
          </a:r>
          <a:r>
            <a:rPr lang="en-US" sz="1400" kern="1200" baseline="0"/>
            <a:t> burial</a:t>
          </a:r>
          <a:endParaRPr lang="en-US" sz="1400" kern="1200"/>
        </a:p>
      </dsp:txBody>
      <dsp:txXfrm>
        <a:off x="1463138" y="2439260"/>
        <a:ext cx="1188522" cy="737951"/>
      </dsp:txXfrm>
    </dsp:sp>
    <dsp:sp modelId="{B8CEA164-61BC-8C45-8E07-055A69DF493D}">
      <dsp:nvSpPr>
        <dsp:cNvPr id="0" name=""/>
        <dsp:cNvSpPr/>
      </dsp:nvSpPr>
      <dsp:spPr>
        <a:xfrm>
          <a:off x="2811780" y="1143114"/>
          <a:ext cx="1234440" cy="7838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562D215-D829-4F40-BDE5-5EF7F6E0F259}">
      <dsp:nvSpPr>
        <dsp:cNvPr id="0" name=""/>
        <dsp:cNvSpPr/>
      </dsp:nvSpPr>
      <dsp:spPr>
        <a:xfrm>
          <a:off x="2948940" y="1273416"/>
          <a:ext cx="1234440" cy="7838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Compostable sanitary pads, tissue paper</a:t>
          </a:r>
        </a:p>
      </dsp:txBody>
      <dsp:txXfrm>
        <a:off x="2971899" y="1296375"/>
        <a:ext cx="1188522" cy="737951"/>
      </dsp:txXfrm>
    </dsp:sp>
    <dsp:sp modelId="{A1312F92-039F-CC4D-89A2-343AEA5BE4B6}">
      <dsp:nvSpPr>
        <dsp:cNvPr id="0" name=""/>
        <dsp:cNvSpPr/>
      </dsp:nvSpPr>
      <dsp:spPr>
        <a:xfrm>
          <a:off x="2811780" y="2286000"/>
          <a:ext cx="1234440" cy="7838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681F7AE-154C-E24A-83D7-0B6CE1624DAA}">
      <dsp:nvSpPr>
        <dsp:cNvPr id="0" name=""/>
        <dsp:cNvSpPr/>
      </dsp:nvSpPr>
      <dsp:spPr>
        <a:xfrm>
          <a:off x="2948940" y="2416302"/>
          <a:ext cx="1234440" cy="7838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Pit latrines</a:t>
          </a:r>
        </a:p>
      </dsp:txBody>
      <dsp:txXfrm>
        <a:off x="2971899" y="2439261"/>
        <a:ext cx="1188522" cy="73795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2022-01-31T00:00:00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7A478D850750D4F89BE8CF7581A05B2" ma:contentTypeVersion="7" ma:contentTypeDescription="Create a new document." ma:contentTypeScope="" ma:versionID="c8af2e1a90bb9596c152b0f6ec8a8abe">
  <xsd:schema xmlns:xsd="http://www.w3.org/2001/XMLSchema" xmlns:xs="http://www.w3.org/2001/XMLSchema" xmlns:p="http://schemas.microsoft.com/office/2006/metadata/properties" xmlns:ns1="http://schemas.microsoft.com/sharepoint/v3" xmlns:ns2="bb5de6c4-06e1-4c3d-96e3-83ee439dd2c3" targetNamespace="http://schemas.microsoft.com/office/2006/metadata/properties" ma:root="true" ma:fieldsID="87567f37b6f4f965859744c948f294df" ns1:_="" ns2:_="">
    <xsd:import namespace="http://schemas.microsoft.com/sharepoint/v3"/>
    <xsd:import namespace="bb5de6c4-06e1-4c3d-96e3-83ee439dd2c3"/>
    <xsd:element name="properties">
      <xsd:complexType>
        <xsd:sequence>
          <xsd:element name="documentManagement">
            <xsd:complexType>
              <xsd:all>
                <xsd:element ref="ns2:WbDocsObjectId" minOccurs="0"/>
                <xsd:element ref="ns2:IsDocumentTagged" minOccurs="0"/>
                <xsd:element ref="ns2:SubmitToImageBank" minOccurs="0"/>
                <xsd:element ref="ns2:ProofOfDelivery" minOccurs="0"/>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2" nillable="true" ma:displayName="Rating (0-5)" ma:decimals="2" ma:description="Average value of all the ratings that have been submitted" ma:internalName="AverageRating" ma:readOnly="true">
      <xsd:simpleType>
        <xsd:restriction base="dms:Number"/>
      </xsd:simpleType>
    </xsd:element>
    <xsd:element name="RatingCount" ma:index="13" nillable="true" ma:displayName="Number of Ratings" ma:decimals="0" ma:description="Number of ratings submitted" ma:internalName="RatingCount" ma:readOnly="true">
      <xsd:simpleType>
        <xsd:restriction base="dms:Number"/>
      </xsd:simpleType>
    </xsd:element>
    <xsd:element name="RatedBy" ma:index="14"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5" nillable="true" ma:displayName="User ratings" ma:description="User ratings for the item" ma:hidden="true" ma:internalName="Ratings">
      <xsd:simpleType>
        <xsd:restriction base="dms:Note"/>
      </xsd:simpleType>
    </xsd:element>
    <xsd:element name="LikesCount" ma:index="16" nillable="true" ma:displayName="Number of Likes" ma:internalName="LikesCount">
      <xsd:simpleType>
        <xsd:restriction base="dms:Unknown"/>
      </xsd:simpleType>
    </xsd:element>
    <xsd:element name="LikedBy" ma:index="17"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5de6c4-06e1-4c3d-96e3-83ee439dd2c3" elementFormDefault="qualified">
    <xsd:import namespace="http://schemas.microsoft.com/office/2006/documentManagement/types"/>
    <xsd:import namespace="http://schemas.microsoft.com/office/infopath/2007/PartnerControls"/>
    <xsd:element name="WbDocsObjectId" ma:index="8" nillable="true" ma:displayName="WbDocsObjectId" ma:internalName="WbDocsObjectId">
      <xsd:simpleType>
        <xsd:restriction base="dms:Text">
          <xsd:maxLength value="255"/>
        </xsd:restriction>
      </xsd:simpleType>
    </xsd:element>
    <xsd:element name="IsDocumentTagged" ma:index="9" nillable="true" ma:displayName="IsDocumentTagged" ma:internalName="IsDocumentTagged">
      <xsd:simpleType>
        <xsd:restriction base="dms:Text">
          <xsd:maxLength value="255"/>
        </xsd:restriction>
      </xsd:simpleType>
    </xsd:element>
    <xsd:element name="SubmitToImageBank" ma:index="10" nillable="true" ma:displayName="SubmitToImageBank" ma:internalName="SubmitToImageBank">
      <xsd:simpleType>
        <xsd:restriction base="dms:Text">
          <xsd:maxLength value="255"/>
        </xsd:restriction>
      </xsd:simpleType>
    </xsd:element>
    <xsd:element name="ProofOfDelivery" ma:index="11" nillable="true" ma:displayName="ProofOfDelivery" ma:internalName="ProofOfDeliver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Ratings xmlns="http://schemas.microsoft.com/sharepoint/v3" xsi:nil="true"/>
    <IsDocumentTagged xmlns="bb5de6c4-06e1-4c3d-96e3-83ee439dd2c3" xsi:nil="true"/>
    <LikedBy xmlns="http://schemas.microsoft.com/sharepoint/v3">
      <UserInfo>
        <DisplayName/>
        <AccountId xsi:nil="true"/>
        <AccountType/>
      </UserInfo>
    </LikedBy>
    <SubmitToImageBank xmlns="bb5de6c4-06e1-4c3d-96e3-83ee439dd2c3" xsi:nil="true"/>
    <ProofOfDelivery xmlns="bb5de6c4-06e1-4c3d-96e3-83ee439dd2c3" xsi:nil="true"/>
    <PublishingExpirationDate xmlns="http://schemas.microsoft.com/sharepoint/v3" xsi:nil="true"/>
    <PublishingStartDate xmlns="http://schemas.microsoft.com/sharepoint/v3" xsi:nil="true"/>
    <WbDocsObjectId xmlns="bb5de6c4-06e1-4c3d-96e3-83ee439dd2c3" xsi:nil="true"/>
    <RatedBy xmlns="http://schemas.microsoft.com/sharepoint/v3">
      <UserInfo>
        <DisplayName/>
        <AccountId xsi:nil="true"/>
        <AccountType/>
      </UserInfo>
    </RatedB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8D6CCC-545A-4B28-893F-BA31C0F33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b5de6c4-06e1-4c3d-96e3-83ee439dd2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6E9E06-150A-4690-A4D3-9595C606E2F0}">
  <ds:schemaRefs>
    <ds:schemaRef ds:uri="http://schemas.microsoft.com/office/2006/metadata/properties"/>
    <ds:schemaRef ds:uri="http://schemas.microsoft.com/office/infopath/2007/PartnerControls"/>
    <ds:schemaRef ds:uri="http://schemas.microsoft.com/sharepoint/v3"/>
    <ds:schemaRef ds:uri="bb5de6c4-06e1-4c3d-96e3-83ee439dd2c3"/>
  </ds:schemaRefs>
</ds:datastoreItem>
</file>

<file path=customXml/itemProps4.xml><?xml version="1.0" encoding="utf-8"?>
<ds:datastoreItem xmlns:ds="http://schemas.openxmlformats.org/officeDocument/2006/customXml" ds:itemID="{703AECC8-37B1-42A5-AB86-74716CF0E2B7}">
  <ds:schemaRefs>
    <ds:schemaRef ds:uri="http://schemas.microsoft.com/sharepoint/v3/contenttype/forms"/>
  </ds:schemaRefs>
</ds:datastoreItem>
</file>

<file path=customXml/itemProps5.xml><?xml version="1.0" encoding="utf-8"?>
<ds:datastoreItem xmlns:ds="http://schemas.openxmlformats.org/officeDocument/2006/customXml" ds:itemID="{F2AA6628-25D6-124C-A796-67B2C7CB4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19982</Words>
  <Characters>113898</Characters>
  <Application>Microsoft Office Word</Application>
  <DocSecurity>0</DocSecurity>
  <Lines>949</Lines>
  <Paragraphs>267</Paragraphs>
  <ScaleCrop>false</ScaleCrop>
  <HeadingPairs>
    <vt:vector size="2" baseType="variant">
      <vt:variant>
        <vt:lpstr>Title</vt:lpstr>
      </vt:variant>
      <vt:variant>
        <vt:i4>1</vt:i4>
      </vt:variant>
    </vt:vector>
  </HeadingPairs>
  <TitlesOfParts>
    <vt:vector size="1" baseType="lpstr">
      <vt:lpstr>PILOTING SOCIAL PROTECTION AND WASH INTERVENTIONS TO KEEP ADOLESCENT GIRLS IN SCHOOL IN ZIMBABWE:</vt:lpstr>
    </vt:vector>
  </TitlesOfParts>
  <Company/>
  <LinksUpToDate>false</LinksUpToDate>
  <CharactersWithSpaces>133613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and Social Management Plan (ESMP)</dc:title>
  <dc:subject/>
  <dc:creator>Mildred Mushinga</dc:creator>
  <cp:keywords/>
  <dc:description/>
  <cp:lastModifiedBy>Ananda Paez Rodas</cp:lastModifiedBy>
  <cp:revision>2</cp:revision>
  <dcterms:created xsi:type="dcterms:W3CDTF">2022-04-19T12:06:00Z</dcterms:created>
  <dcterms:modified xsi:type="dcterms:W3CDTF">2022-04-19T12:06:00Z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0x01010077A478D850750D4F89BE8CF7581A05B2</vt:lpwstr>
  </property>
  <property fmtid="{D5CDD505-2E9C-101B-9397-08002B2CF9AE}" pid="3" name="Cordis ID">
    <vt:lpwstr>ITM00193</vt:lpwstr>
  </property>
  <property fmtid="{D5CDD505-2E9C-101B-9397-08002B2CF9AE}" pid="4" name="Stage">
    <vt:lpwstr>IMP</vt:lpwstr>
  </property>
  <property fmtid="{D5CDD505-2E9C-101B-9397-08002B2CF9AE}" pid="5" name="IsTemplate">
    <vt:bool>false</vt:bool>
  </property>
  <property fmtid="{D5CDD505-2E9C-101B-9397-08002B2CF9AE}" pid="6" name="HasUserUploaded">
    <vt:bool>true</vt:bool>
  </property>
  <property fmtid="{D5CDD505-2E9C-101B-9397-08002B2CF9AE}" pid="7" name="WBDocType">
    <vt:lpwstr/>
  </property>
  <property fmtid="{D5CDD505-2E9C-101B-9397-08002B2CF9AE}" pid="8" name="ProjectID">
    <vt:lpwstr>P177168</vt:lpwstr>
  </property>
  <property fmtid="{D5CDD505-2E9C-101B-9397-08002B2CF9AE}" pid="9" name="Task ID">
    <vt:lpwstr>P177168</vt:lpwstr>
  </property>
</Properties>
</file>